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5301B98" w14:textId="77777777" w:rsidR="00E33F84" w:rsidRPr="00105051" w:rsidRDefault="00E33F84" w:rsidP="00E33F84">
      <w:pPr>
        <w:spacing w:after="0"/>
        <w:jc w:val="center"/>
        <w:rPr>
          <w:rFonts w:ascii="Times New Roman" w:hAnsi="Times New Roman" w:cs="Times New Roman"/>
          <w:b/>
          <w:sz w:val="24"/>
          <w:szCs w:val="24"/>
        </w:rPr>
      </w:pPr>
      <w:bookmarkStart w:id="0" w:name="_GoBack"/>
      <w:bookmarkEnd w:id="0"/>
      <w:r w:rsidRPr="00105051">
        <w:rPr>
          <w:rFonts w:ascii="Times New Roman" w:hAnsi="Times New Roman" w:cs="Times New Roman"/>
          <w:b/>
          <w:sz w:val="24"/>
          <w:szCs w:val="24"/>
        </w:rPr>
        <w:t>Evaluation of the Impact of the National Program for Community Empowerment</w:t>
      </w:r>
    </w:p>
    <w:p w14:paraId="419F4AD2" w14:textId="77777777" w:rsidR="00100057" w:rsidRPr="00105051" w:rsidRDefault="00E33F84" w:rsidP="00E33F84">
      <w:pPr>
        <w:spacing w:after="0"/>
        <w:jc w:val="center"/>
        <w:rPr>
          <w:rFonts w:ascii="Times New Roman" w:hAnsi="Times New Roman" w:cs="Times New Roman"/>
          <w:b/>
          <w:sz w:val="24"/>
          <w:szCs w:val="24"/>
        </w:rPr>
      </w:pPr>
      <w:r w:rsidRPr="00105051">
        <w:rPr>
          <w:rFonts w:ascii="Times New Roman" w:hAnsi="Times New Roman" w:cs="Times New Roman"/>
          <w:b/>
          <w:sz w:val="24"/>
          <w:szCs w:val="24"/>
        </w:rPr>
        <w:t>On Post-Program Economic Beneficiaries</w:t>
      </w:r>
    </w:p>
    <w:p w14:paraId="17062166" w14:textId="77777777" w:rsidR="003E697C" w:rsidRPr="002C77C1" w:rsidRDefault="003E697C" w:rsidP="00E33F84">
      <w:pPr>
        <w:spacing w:after="0"/>
        <w:jc w:val="center"/>
        <w:rPr>
          <w:rFonts w:ascii="Times New Roman" w:hAnsi="Times New Roman" w:cs="Times New Roman"/>
          <w:sz w:val="24"/>
          <w:szCs w:val="24"/>
        </w:rPr>
      </w:pPr>
    </w:p>
    <w:p w14:paraId="613C07FD" w14:textId="77777777" w:rsidR="00E33F84" w:rsidRDefault="00E33F84" w:rsidP="003E697C">
      <w:pPr>
        <w:spacing w:after="0"/>
        <w:jc w:val="center"/>
        <w:rPr>
          <w:rFonts w:ascii="Times New Roman" w:hAnsi="Times New Roman" w:cs="Times New Roman"/>
          <w:sz w:val="24"/>
          <w:szCs w:val="24"/>
        </w:rPr>
      </w:pPr>
      <w:r>
        <w:rPr>
          <w:rFonts w:ascii="Times New Roman" w:hAnsi="Times New Roman" w:cs="Times New Roman"/>
          <w:sz w:val="24"/>
          <w:szCs w:val="24"/>
        </w:rPr>
        <w:t>Faculty of Economics and Business</w:t>
      </w:r>
      <w:r w:rsidR="005055AC" w:rsidRPr="002C77C1">
        <w:rPr>
          <w:rFonts w:ascii="Times New Roman" w:hAnsi="Times New Roman" w:cs="Times New Roman"/>
          <w:sz w:val="24"/>
          <w:szCs w:val="24"/>
        </w:rPr>
        <w:t xml:space="preserve"> </w:t>
      </w:r>
    </w:p>
    <w:p w14:paraId="570B6F1E" w14:textId="77777777" w:rsidR="00100057" w:rsidRPr="002C77C1" w:rsidRDefault="005055AC" w:rsidP="003E697C">
      <w:pPr>
        <w:spacing w:after="0"/>
        <w:jc w:val="center"/>
        <w:rPr>
          <w:rFonts w:ascii="Times New Roman" w:hAnsi="Times New Roman" w:cs="Times New Roman"/>
          <w:sz w:val="24"/>
          <w:szCs w:val="24"/>
        </w:rPr>
      </w:pPr>
      <w:r w:rsidRPr="002C77C1">
        <w:rPr>
          <w:rFonts w:ascii="Times New Roman" w:hAnsi="Times New Roman" w:cs="Times New Roman"/>
          <w:sz w:val="24"/>
          <w:szCs w:val="24"/>
        </w:rPr>
        <w:t>Universitas Jenderal Soedirman</w:t>
      </w:r>
    </w:p>
    <w:p w14:paraId="6CB2B58D" w14:textId="77777777" w:rsidR="00100057" w:rsidRPr="00E33F84" w:rsidRDefault="00100057" w:rsidP="003E697C">
      <w:pPr>
        <w:spacing w:after="0"/>
        <w:jc w:val="center"/>
        <w:rPr>
          <w:rFonts w:ascii="Times New Roman" w:hAnsi="Times New Roman" w:cs="Times New Roman"/>
          <w:b/>
          <w:sz w:val="24"/>
          <w:szCs w:val="24"/>
        </w:rPr>
      </w:pPr>
      <w:r w:rsidRPr="00E33F84">
        <w:rPr>
          <w:rFonts w:ascii="Times New Roman" w:hAnsi="Times New Roman" w:cs="Times New Roman"/>
          <w:b/>
          <w:sz w:val="24"/>
          <w:szCs w:val="24"/>
        </w:rPr>
        <w:t xml:space="preserve">Suprapto, </w:t>
      </w:r>
      <w:r w:rsidR="00A24BB3" w:rsidRPr="00E33F84">
        <w:rPr>
          <w:rFonts w:ascii="Times New Roman" w:hAnsi="Times New Roman" w:cs="Times New Roman"/>
          <w:b/>
          <w:sz w:val="24"/>
          <w:szCs w:val="24"/>
        </w:rPr>
        <w:t xml:space="preserve">Dijan Rahajuni, </w:t>
      </w:r>
      <w:r w:rsidRPr="00E33F84">
        <w:rPr>
          <w:rFonts w:ascii="Times New Roman" w:hAnsi="Times New Roman" w:cs="Times New Roman"/>
          <w:b/>
          <w:sz w:val="24"/>
          <w:szCs w:val="24"/>
        </w:rPr>
        <w:t>Ascaryan Rafinda</w:t>
      </w:r>
    </w:p>
    <w:p w14:paraId="1EEBD265" w14:textId="77777777" w:rsidR="003E697C" w:rsidRPr="00E33F84" w:rsidRDefault="00AC2E63" w:rsidP="003E697C">
      <w:pPr>
        <w:spacing w:after="0"/>
        <w:jc w:val="center"/>
        <w:rPr>
          <w:rFonts w:ascii="Times New Roman" w:hAnsi="Times New Roman" w:cs="Times New Roman"/>
          <w:b/>
          <w:sz w:val="24"/>
          <w:szCs w:val="24"/>
        </w:rPr>
      </w:pPr>
      <w:hyperlink r:id="rId9" w:history="1">
        <w:r w:rsidR="003E697C" w:rsidRPr="00E33F84">
          <w:rPr>
            <w:rStyle w:val="Hyperlink"/>
            <w:rFonts w:ascii="Times New Roman" w:hAnsi="Times New Roman" w:cs="Times New Roman"/>
            <w:b/>
            <w:color w:val="auto"/>
            <w:sz w:val="24"/>
            <w:szCs w:val="24"/>
          </w:rPr>
          <w:t>Suprapto97@yahoo.co.id</w:t>
        </w:r>
      </w:hyperlink>
      <w:r w:rsidR="003E697C" w:rsidRPr="00E33F84">
        <w:rPr>
          <w:rFonts w:ascii="Times New Roman" w:hAnsi="Times New Roman" w:cs="Times New Roman"/>
          <w:b/>
          <w:sz w:val="24"/>
          <w:szCs w:val="24"/>
        </w:rPr>
        <w:t xml:space="preserve">; </w:t>
      </w:r>
      <w:hyperlink r:id="rId10" w:history="1">
        <w:r w:rsidR="003E697C" w:rsidRPr="00E33F84">
          <w:rPr>
            <w:rStyle w:val="Hyperlink"/>
            <w:rFonts w:ascii="Times New Roman" w:hAnsi="Times New Roman" w:cs="Times New Roman"/>
            <w:b/>
            <w:color w:val="auto"/>
            <w:sz w:val="24"/>
            <w:szCs w:val="24"/>
          </w:rPr>
          <w:t>dijan_rahajuni@yahoo.com</w:t>
        </w:r>
      </w:hyperlink>
      <w:r w:rsidR="003E697C" w:rsidRPr="00E33F84">
        <w:rPr>
          <w:rFonts w:ascii="Times New Roman" w:hAnsi="Times New Roman" w:cs="Times New Roman"/>
          <w:b/>
          <w:sz w:val="24"/>
          <w:szCs w:val="24"/>
        </w:rPr>
        <w:t xml:space="preserve"> ; </w:t>
      </w:r>
      <w:hyperlink r:id="rId11" w:history="1">
        <w:r w:rsidR="003E697C" w:rsidRPr="00E33F84">
          <w:rPr>
            <w:rStyle w:val="Hyperlink"/>
            <w:rFonts w:ascii="Times New Roman" w:hAnsi="Times New Roman" w:cs="Times New Roman"/>
            <w:b/>
            <w:color w:val="auto"/>
            <w:sz w:val="24"/>
            <w:szCs w:val="24"/>
          </w:rPr>
          <w:t>ascaryan.rafinda@yahoo.com</w:t>
        </w:r>
      </w:hyperlink>
    </w:p>
    <w:p w14:paraId="57F31D05" w14:textId="77777777" w:rsidR="00100057" w:rsidRPr="002C77C1" w:rsidRDefault="00100057" w:rsidP="00100057">
      <w:pPr>
        <w:jc w:val="center"/>
        <w:rPr>
          <w:rFonts w:ascii="Times New Roman" w:hAnsi="Times New Roman" w:cs="Times New Roman"/>
          <w:sz w:val="24"/>
          <w:szCs w:val="24"/>
        </w:rPr>
      </w:pPr>
    </w:p>
    <w:p w14:paraId="24AD28BA" w14:textId="77777777" w:rsidR="002806E8" w:rsidRPr="002C77C1" w:rsidRDefault="002806E8" w:rsidP="005055AC">
      <w:pPr>
        <w:spacing w:line="240" w:lineRule="auto"/>
        <w:jc w:val="center"/>
        <w:rPr>
          <w:rFonts w:ascii="Times New Roman" w:hAnsi="Times New Roman" w:cs="Times New Roman"/>
          <w:b/>
          <w:sz w:val="24"/>
          <w:szCs w:val="24"/>
        </w:rPr>
      </w:pPr>
      <w:r w:rsidRPr="002C77C1">
        <w:rPr>
          <w:rFonts w:ascii="Times New Roman" w:hAnsi="Times New Roman" w:cs="Times New Roman"/>
          <w:b/>
          <w:sz w:val="24"/>
          <w:szCs w:val="24"/>
        </w:rPr>
        <w:t>Abstract</w:t>
      </w:r>
      <w:r w:rsidR="0081785C" w:rsidRPr="002C77C1">
        <w:rPr>
          <w:rFonts w:ascii="Times New Roman" w:hAnsi="Times New Roman" w:cs="Times New Roman"/>
          <w:b/>
          <w:sz w:val="24"/>
          <w:szCs w:val="24"/>
        </w:rPr>
        <w:t xml:space="preserve"> </w:t>
      </w:r>
      <w:r w:rsidR="00AC75F0" w:rsidRPr="002C77C1">
        <w:rPr>
          <w:rFonts w:ascii="Times New Roman" w:hAnsi="Times New Roman" w:cs="Times New Roman"/>
          <w:b/>
          <w:sz w:val="24"/>
          <w:szCs w:val="24"/>
        </w:rPr>
        <w:t xml:space="preserve"> </w:t>
      </w:r>
    </w:p>
    <w:p w14:paraId="22002E3B" w14:textId="77777777" w:rsidR="00794F6E" w:rsidRPr="002C77C1" w:rsidRDefault="00794F6E" w:rsidP="00AC75F0">
      <w:pPr>
        <w:jc w:val="both"/>
        <w:rPr>
          <w:rFonts w:ascii="Times New Roman" w:hAnsi="Times New Roman" w:cs="Times New Roman"/>
          <w:sz w:val="24"/>
          <w:szCs w:val="24"/>
        </w:rPr>
      </w:pPr>
      <w:r w:rsidRPr="002C77C1">
        <w:rPr>
          <w:rFonts w:ascii="Times New Roman" w:hAnsi="Times New Roman" w:cs="Times New Roman"/>
          <w:sz w:val="24"/>
          <w:szCs w:val="24"/>
        </w:rPr>
        <w:t xml:space="preserve">Economic growth and </w:t>
      </w:r>
      <w:r w:rsidRPr="002C77C1">
        <w:rPr>
          <w:rFonts w:ascii="Times New Roman" w:hAnsi="Times New Roman" w:cs="Times New Roman"/>
          <w:b/>
          <w:sz w:val="24"/>
          <w:szCs w:val="24"/>
        </w:rPr>
        <w:t>increasing per capita income</w:t>
      </w:r>
      <w:r w:rsidRPr="002C77C1">
        <w:rPr>
          <w:rFonts w:ascii="Times New Roman" w:hAnsi="Times New Roman" w:cs="Times New Roman"/>
          <w:sz w:val="24"/>
          <w:szCs w:val="24"/>
        </w:rPr>
        <w:t xml:space="preserve"> as a benchmark of a success of development contains several weaknesses. </w:t>
      </w:r>
      <w:r w:rsidR="00E33F84">
        <w:rPr>
          <w:rFonts w:ascii="Times New Roman" w:hAnsi="Times New Roman" w:cs="Times New Roman"/>
          <w:sz w:val="24"/>
          <w:szCs w:val="24"/>
        </w:rPr>
        <w:t>This</w:t>
      </w:r>
      <w:r w:rsidRPr="002C77C1">
        <w:rPr>
          <w:rFonts w:ascii="Times New Roman" w:hAnsi="Times New Roman" w:cs="Times New Roman"/>
          <w:sz w:val="24"/>
          <w:szCs w:val="24"/>
        </w:rPr>
        <w:t xml:space="preserve"> research conducted in banyumas regency, karangtengah village in cilingok district, and beji village in kedungbanteng district.</w:t>
      </w:r>
      <w:r w:rsidR="00387C15">
        <w:rPr>
          <w:rFonts w:ascii="Times New Roman" w:hAnsi="Times New Roman" w:cs="Times New Roman"/>
          <w:sz w:val="24"/>
          <w:szCs w:val="24"/>
        </w:rPr>
        <w:t xml:space="preserve"> T</w:t>
      </w:r>
      <w:r w:rsidRPr="002C77C1">
        <w:rPr>
          <w:rFonts w:ascii="Times New Roman" w:hAnsi="Times New Roman" w:cs="Times New Roman"/>
          <w:sz w:val="24"/>
          <w:szCs w:val="24"/>
        </w:rPr>
        <w:t xml:space="preserve">he purpose of this research is to evaluate the National Program for Community Empowerment, which is Economic development programs to increase income and reduce unemployment for the poor society. Evaluation is seen by the welfare of program beneficiaries, equal distribution of income and social capital conditions consisting of Trust, norms, and network. The result </w:t>
      </w:r>
      <w:r w:rsidR="00E33F84">
        <w:rPr>
          <w:rFonts w:ascii="Times New Roman" w:hAnsi="Times New Roman" w:cs="Times New Roman"/>
          <w:sz w:val="24"/>
          <w:szCs w:val="24"/>
        </w:rPr>
        <w:t>shows</w:t>
      </w:r>
      <w:r w:rsidRPr="002C77C1">
        <w:rPr>
          <w:rFonts w:ascii="Times New Roman" w:hAnsi="Times New Roman" w:cs="Times New Roman"/>
          <w:sz w:val="24"/>
          <w:szCs w:val="24"/>
        </w:rPr>
        <w:t xml:space="preserve"> : 1) the program can increase the welfare of beneficiaries, 22% in Karangtengah village and 34% in Beji village shown by income level above </w:t>
      </w:r>
      <w:r w:rsidRPr="002C77C1">
        <w:rPr>
          <w:rFonts w:ascii="Times New Roman" w:hAnsi="Times New Roman" w:cs="Times New Roman"/>
          <w:b/>
          <w:sz w:val="24"/>
          <w:szCs w:val="24"/>
        </w:rPr>
        <w:t xml:space="preserve">KHL </w:t>
      </w:r>
      <w:r w:rsidR="00387C15">
        <w:rPr>
          <w:rFonts w:ascii="Times New Roman" w:hAnsi="Times New Roman" w:cs="Times New Roman"/>
          <w:sz w:val="24"/>
          <w:szCs w:val="24"/>
        </w:rPr>
        <w:t>Banyumas regency</w:t>
      </w:r>
      <w:r w:rsidRPr="002C77C1">
        <w:rPr>
          <w:rFonts w:ascii="Times New Roman" w:hAnsi="Times New Roman" w:cs="Times New Roman"/>
          <w:sz w:val="24"/>
          <w:szCs w:val="24"/>
        </w:rPr>
        <w:t xml:space="preserve">; 2) Inequality level of income distribution according to Gini index is in a moderate level between 13% - 18%;  3) social capital in the community on the program as a whole, either a consecutive positions of trust capital, network and norm, </w:t>
      </w:r>
      <w:r w:rsidR="00387C15">
        <w:rPr>
          <w:rFonts w:ascii="Times New Roman" w:hAnsi="Times New Roman" w:cs="Times New Roman"/>
          <w:sz w:val="24"/>
          <w:szCs w:val="24"/>
        </w:rPr>
        <w:t>it also found</w:t>
      </w:r>
      <w:r w:rsidRPr="002C77C1">
        <w:rPr>
          <w:rFonts w:ascii="Times New Roman" w:hAnsi="Times New Roman" w:cs="Times New Roman"/>
          <w:sz w:val="24"/>
          <w:szCs w:val="24"/>
        </w:rPr>
        <w:t xml:space="preserve"> </w:t>
      </w:r>
      <w:r w:rsidR="00387C15">
        <w:rPr>
          <w:rFonts w:ascii="Times New Roman" w:hAnsi="Times New Roman" w:cs="Times New Roman"/>
          <w:sz w:val="24"/>
          <w:szCs w:val="24"/>
        </w:rPr>
        <w:t>that no</w:t>
      </w:r>
      <w:r w:rsidR="00E33F84">
        <w:rPr>
          <w:rFonts w:ascii="Times New Roman" w:hAnsi="Times New Roman" w:cs="Times New Roman"/>
          <w:sz w:val="24"/>
          <w:szCs w:val="24"/>
        </w:rPr>
        <w:t xml:space="preserve"> significant effect on income</w:t>
      </w:r>
      <w:r w:rsidRPr="002C77C1">
        <w:rPr>
          <w:rFonts w:ascii="Times New Roman" w:hAnsi="Times New Roman" w:cs="Times New Roman"/>
          <w:sz w:val="24"/>
          <w:szCs w:val="24"/>
        </w:rPr>
        <w:t>,</w:t>
      </w:r>
      <w:r w:rsidR="00E33F84">
        <w:rPr>
          <w:rFonts w:ascii="Times New Roman" w:hAnsi="Times New Roman" w:cs="Times New Roman"/>
          <w:sz w:val="24"/>
          <w:szCs w:val="24"/>
        </w:rPr>
        <w:t xml:space="preserve"> </w:t>
      </w:r>
      <w:r w:rsidRPr="002C77C1">
        <w:rPr>
          <w:rFonts w:ascii="Times New Roman" w:hAnsi="Times New Roman" w:cs="Times New Roman"/>
          <w:sz w:val="24"/>
          <w:szCs w:val="24"/>
        </w:rPr>
        <w:t>network and norm have a significant effect. Research implications of revolving fund lending activities for productive economic activities in PNPM needs to be sustained, to improve the welfare of PNPM program beneficiaries, it is necessary to increase the social capital capability of the community, in form of norm and network through ongoing assistance and improvement quality to assistance.</w:t>
      </w:r>
    </w:p>
    <w:p w14:paraId="7BFA4BEC" w14:textId="77777777" w:rsidR="00794F6E" w:rsidRPr="002C77C1" w:rsidRDefault="00794F6E" w:rsidP="00AC75F0">
      <w:pPr>
        <w:ind w:left="1134" w:hanging="1134"/>
        <w:jc w:val="both"/>
        <w:rPr>
          <w:rFonts w:ascii="Times New Roman" w:hAnsi="Times New Roman" w:cs="Times New Roman"/>
          <w:sz w:val="24"/>
          <w:szCs w:val="24"/>
        </w:rPr>
      </w:pPr>
      <w:r w:rsidRPr="002C77C1">
        <w:rPr>
          <w:rFonts w:ascii="Times New Roman" w:hAnsi="Times New Roman" w:cs="Times New Roman"/>
          <w:sz w:val="24"/>
          <w:szCs w:val="24"/>
        </w:rPr>
        <w:t>Keywords : PNPM, beneficiaries, productive economy, welfare, income distribution, social capital.</w:t>
      </w:r>
    </w:p>
    <w:p w14:paraId="3C8356D1" w14:textId="77777777" w:rsidR="00E33F84" w:rsidRDefault="00E33F84" w:rsidP="005055AC">
      <w:pPr>
        <w:spacing w:line="240" w:lineRule="auto"/>
        <w:jc w:val="center"/>
        <w:rPr>
          <w:rFonts w:ascii="Helvetica Neue" w:eastAsia="Times New Roman" w:hAnsi="Helvetica Neue" w:cs="Times New Roman"/>
          <w:color w:val="000000"/>
          <w:sz w:val="20"/>
          <w:szCs w:val="20"/>
        </w:rPr>
      </w:pPr>
    </w:p>
    <w:p w14:paraId="4D965648" w14:textId="77777777" w:rsidR="00105051" w:rsidRDefault="00105051" w:rsidP="005055AC">
      <w:pPr>
        <w:spacing w:line="240" w:lineRule="auto"/>
        <w:jc w:val="center"/>
        <w:rPr>
          <w:rFonts w:ascii="Helvetica Neue" w:eastAsia="Times New Roman" w:hAnsi="Helvetica Neue" w:cs="Times New Roman"/>
          <w:color w:val="000000"/>
          <w:sz w:val="20"/>
          <w:szCs w:val="20"/>
        </w:rPr>
      </w:pPr>
    </w:p>
    <w:p w14:paraId="1B78DDF4" w14:textId="77777777" w:rsidR="00105051" w:rsidRDefault="00105051" w:rsidP="005055AC">
      <w:pPr>
        <w:spacing w:line="240" w:lineRule="auto"/>
        <w:jc w:val="center"/>
        <w:rPr>
          <w:rFonts w:ascii="Helvetica Neue" w:eastAsia="Times New Roman" w:hAnsi="Helvetica Neue" w:cs="Times New Roman"/>
          <w:color w:val="000000"/>
          <w:sz w:val="20"/>
          <w:szCs w:val="20"/>
        </w:rPr>
      </w:pPr>
    </w:p>
    <w:p w14:paraId="06E78C4C" w14:textId="77777777" w:rsidR="00105051" w:rsidRDefault="00105051" w:rsidP="005055AC">
      <w:pPr>
        <w:spacing w:line="240" w:lineRule="auto"/>
        <w:jc w:val="center"/>
        <w:rPr>
          <w:rFonts w:ascii="Helvetica Neue" w:eastAsia="Times New Roman" w:hAnsi="Helvetica Neue" w:cs="Times New Roman"/>
          <w:color w:val="000000"/>
          <w:sz w:val="20"/>
          <w:szCs w:val="20"/>
        </w:rPr>
      </w:pPr>
    </w:p>
    <w:p w14:paraId="7BFDEAFD" w14:textId="77777777" w:rsidR="00105051" w:rsidRDefault="00105051" w:rsidP="005055AC">
      <w:pPr>
        <w:spacing w:line="240" w:lineRule="auto"/>
        <w:jc w:val="center"/>
        <w:rPr>
          <w:rFonts w:ascii="Helvetica Neue" w:eastAsia="Times New Roman" w:hAnsi="Helvetica Neue" w:cs="Times New Roman"/>
          <w:color w:val="000000"/>
          <w:sz w:val="20"/>
          <w:szCs w:val="20"/>
        </w:rPr>
      </w:pPr>
    </w:p>
    <w:p w14:paraId="572CF2A1" w14:textId="77777777" w:rsidR="00105051" w:rsidRDefault="00105051" w:rsidP="005055AC">
      <w:pPr>
        <w:spacing w:line="240" w:lineRule="auto"/>
        <w:jc w:val="center"/>
        <w:rPr>
          <w:rFonts w:ascii="Helvetica Neue" w:eastAsia="Times New Roman" w:hAnsi="Helvetica Neue" w:cs="Times New Roman"/>
          <w:color w:val="000000"/>
          <w:sz w:val="20"/>
          <w:szCs w:val="20"/>
        </w:rPr>
      </w:pPr>
    </w:p>
    <w:p w14:paraId="7264FB1A" w14:textId="77777777" w:rsidR="00105051" w:rsidRDefault="00105051" w:rsidP="005055AC">
      <w:pPr>
        <w:spacing w:line="240" w:lineRule="auto"/>
        <w:jc w:val="center"/>
        <w:rPr>
          <w:rFonts w:ascii="Helvetica Neue" w:eastAsia="Times New Roman" w:hAnsi="Helvetica Neue" w:cs="Times New Roman"/>
          <w:color w:val="000000"/>
          <w:sz w:val="20"/>
          <w:szCs w:val="20"/>
        </w:rPr>
      </w:pPr>
    </w:p>
    <w:p w14:paraId="270214E0" w14:textId="77777777" w:rsidR="00105051" w:rsidRDefault="00105051" w:rsidP="005055AC">
      <w:pPr>
        <w:spacing w:line="240" w:lineRule="auto"/>
        <w:jc w:val="center"/>
        <w:rPr>
          <w:rFonts w:ascii="Times New Roman" w:hAnsi="Times New Roman" w:cs="Times New Roman"/>
          <w:b/>
          <w:sz w:val="24"/>
          <w:szCs w:val="24"/>
        </w:rPr>
      </w:pPr>
    </w:p>
    <w:p w14:paraId="15A675D5" w14:textId="77777777" w:rsidR="00964357" w:rsidRPr="002C77C1" w:rsidRDefault="00964357" w:rsidP="005055AC">
      <w:pPr>
        <w:spacing w:line="240" w:lineRule="auto"/>
        <w:jc w:val="center"/>
        <w:rPr>
          <w:rFonts w:ascii="Times New Roman" w:hAnsi="Times New Roman" w:cs="Times New Roman"/>
          <w:b/>
          <w:sz w:val="24"/>
          <w:szCs w:val="24"/>
        </w:rPr>
      </w:pPr>
      <w:r w:rsidRPr="002C77C1">
        <w:rPr>
          <w:rFonts w:ascii="Times New Roman" w:hAnsi="Times New Roman" w:cs="Times New Roman"/>
          <w:b/>
          <w:sz w:val="24"/>
          <w:szCs w:val="24"/>
        </w:rPr>
        <w:lastRenderedPageBreak/>
        <w:t>Ringkasan</w:t>
      </w:r>
    </w:p>
    <w:p w14:paraId="2E03210E" w14:textId="77777777" w:rsidR="005055AC" w:rsidRPr="002C77C1" w:rsidRDefault="00964357" w:rsidP="005055AC">
      <w:pPr>
        <w:spacing w:line="240" w:lineRule="auto"/>
        <w:jc w:val="both"/>
        <w:rPr>
          <w:rFonts w:ascii="Times New Roman" w:hAnsi="Times New Roman" w:cs="Times New Roman"/>
          <w:sz w:val="24"/>
          <w:szCs w:val="24"/>
        </w:rPr>
      </w:pPr>
      <w:r w:rsidRPr="002C77C1">
        <w:rPr>
          <w:rFonts w:ascii="Times New Roman" w:hAnsi="Times New Roman" w:cs="Times New Roman"/>
          <w:sz w:val="24"/>
          <w:szCs w:val="24"/>
        </w:rPr>
        <w:t xml:space="preserve"> </w:t>
      </w:r>
      <w:r w:rsidR="005055AC" w:rsidRPr="002C77C1">
        <w:rPr>
          <w:rFonts w:ascii="Times New Roman" w:hAnsi="Times New Roman" w:cs="Times New Roman"/>
          <w:sz w:val="24"/>
          <w:szCs w:val="24"/>
        </w:rPr>
        <w:t>Pertumbuhan ekonomi dan peningkatan pendapatan perkapita sebagai  tolok ukur keberhasilan pembangunan  mengandung beberapa kelemahan secara nyata.  Upaya meningkatkan pertumbuhan ekonomi  dapat dilaksanakan secara relative mudah dengan meningkatkan capital, efisiensi tehnologi  produksi dan hubungan ekonomi luar negeri,apalagi pada masa globalisasi dan liberalisasi. Selain hal tersebut sangat perlu diperhatikan bagaimana pemerataan pendapatan dan modal sosial yang dimiliki oleh masyarakat.  Penelitian dilakukan di Kabupaten Banyumas,  desa Karangtengah Kecamatan Cilingok dan desa Beji Kecamatan Kedungbanteng,  tujuan penelitian untuk melalukan evaluasi terhadap Program Nasional Pemberdayaan Masyarakat (PNPM) yaitu program pembangunan ekonomi untuk meningkatkan pendapatan dan mengurangi pengangguran pada masyarakat miskin. Program ini dimulai tahun 2007 dan telah berakhir pada tahun 2014. Pelaksanaan program dilakukan melalui pemberian dana hibah kepada masyarakat miskin melalui kegiatan-kegiatan pembangunan sarana fisik yang menunjang kegiatan produktif dan pemberian pinjaman dana bergulir untuk kegiatan ekonomi produktif. Evaluasi dilihat melalui tingkat kesejahteraan penerima manfaat program, pemerataan distribusi pendapatan dan kondisi modal sosial yang terdiri dari Kepercayaan (</w:t>
      </w:r>
      <w:r w:rsidR="005055AC" w:rsidRPr="002C77C1">
        <w:rPr>
          <w:rFonts w:ascii="Times New Roman" w:hAnsi="Times New Roman" w:cs="Times New Roman"/>
          <w:i/>
          <w:iCs/>
          <w:sz w:val="24"/>
          <w:szCs w:val="24"/>
        </w:rPr>
        <w:t>trust</w:t>
      </w:r>
      <w:r w:rsidR="005055AC" w:rsidRPr="002C77C1">
        <w:rPr>
          <w:rFonts w:ascii="Times New Roman" w:hAnsi="Times New Roman" w:cs="Times New Roman"/>
          <w:sz w:val="24"/>
          <w:szCs w:val="24"/>
        </w:rPr>
        <w:t>), Norma-norma (</w:t>
      </w:r>
      <w:r w:rsidR="005055AC" w:rsidRPr="002C77C1">
        <w:rPr>
          <w:rFonts w:ascii="Times New Roman" w:hAnsi="Times New Roman" w:cs="Times New Roman"/>
          <w:i/>
          <w:iCs/>
          <w:sz w:val="24"/>
          <w:szCs w:val="24"/>
        </w:rPr>
        <w:t>norms</w:t>
      </w:r>
      <w:r w:rsidR="005055AC" w:rsidRPr="002C77C1">
        <w:rPr>
          <w:rFonts w:ascii="Times New Roman" w:hAnsi="Times New Roman" w:cs="Times New Roman"/>
          <w:sz w:val="24"/>
          <w:szCs w:val="24"/>
        </w:rPr>
        <w:t>), dan jaringan (network). Hasil penelitian : 1). Program dapat meningkatkan kesejahteraan penerima manfaat 22,22% di desa Karangtengah dan 34,21% di desa Beji yang ditunjukan oleh tingkat pendapatan yang berada</w:t>
      </w:r>
      <w:r w:rsidR="00E33F84">
        <w:rPr>
          <w:rFonts w:ascii="Times New Roman" w:hAnsi="Times New Roman" w:cs="Times New Roman"/>
          <w:sz w:val="24"/>
          <w:szCs w:val="24"/>
        </w:rPr>
        <w:t xml:space="preserve"> di atas KHL Kabupaten Banyumas; 2) </w:t>
      </w:r>
      <w:r w:rsidR="005055AC" w:rsidRPr="002C77C1">
        <w:rPr>
          <w:rFonts w:ascii="Times New Roman" w:hAnsi="Times New Roman" w:cs="Times New Roman"/>
          <w:sz w:val="24"/>
          <w:szCs w:val="24"/>
        </w:rPr>
        <w:t>Tingkat ketimpangan distribusi pendapatan menurut indeks Gini berada pada tingkat sedang yaitu antara 0,36 – 0,40, demikian pula jika dilihat dari criteria relative ine</w:t>
      </w:r>
      <w:r w:rsidR="00A95BE5" w:rsidRPr="002C77C1">
        <w:rPr>
          <w:rFonts w:ascii="Times New Roman" w:hAnsi="Times New Roman" w:cs="Times New Roman"/>
          <w:sz w:val="24"/>
          <w:szCs w:val="24"/>
        </w:rPr>
        <w:t>quality, yaitu antara 13% - 18% berada pada posisi moderate inequality</w:t>
      </w:r>
      <w:r w:rsidR="005055AC" w:rsidRPr="002C77C1">
        <w:rPr>
          <w:rFonts w:ascii="Times New Roman" w:hAnsi="Times New Roman" w:cs="Times New Roman"/>
          <w:sz w:val="24"/>
          <w:szCs w:val="24"/>
        </w:rPr>
        <w:t xml:space="preserve"> 3). Modal sosial masyarakat terhadap program secara keseluruhan baik, dengan posisi secara berurutan modal kepercayaan, jaringan dan norma; melalui uji regresi linear berganda kepercayaan berpengaruh tidak signifikan terhadap pendapatan, jaringan dan norma berpengaruh signifikan. Implikasi penelitian untuk meningkatkan keberdayaan ekonomi masyarakat diperlukan kemampuan modal sosial masyarakat berupa norma dan jaringan melalui pendampingan yang berkelanjutan dan peningkatan kualitas pendamping.</w:t>
      </w:r>
    </w:p>
    <w:p w14:paraId="4917E429" w14:textId="77777777" w:rsidR="005055AC" w:rsidRPr="002C77C1" w:rsidRDefault="005055AC" w:rsidP="00AC75F0">
      <w:pPr>
        <w:spacing w:line="240" w:lineRule="auto"/>
        <w:ind w:left="1560" w:hanging="1560"/>
        <w:jc w:val="both"/>
        <w:rPr>
          <w:rFonts w:ascii="Times New Roman" w:hAnsi="Times New Roman" w:cs="Times New Roman"/>
          <w:sz w:val="24"/>
          <w:szCs w:val="24"/>
        </w:rPr>
      </w:pPr>
      <w:r w:rsidRPr="002C77C1">
        <w:rPr>
          <w:rFonts w:ascii="Times New Roman" w:hAnsi="Times New Roman" w:cs="Times New Roman"/>
          <w:sz w:val="24"/>
          <w:szCs w:val="24"/>
        </w:rPr>
        <w:t>Kata kunci : PNPM, Penerima Manfaat, Ekonomi Produktif, Kesejahteraan, Distribusi Pendapatan, Modal Sosial.</w:t>
      </w:r>
    </w:p>
    <w:p w14:paraId="7A5EF195" w14:textId="77777777" w:rsidR="00E42242" w:rsidRDefault="00E42242" w:rsidP="00964357">
      <w:pPr>
        <w:jc w:val="center"/>
        <w:rPr>
          <w:rFonts w:ascii="Times New Roman" w:hAnsi="Times New Roman" w:cs="Times New Roman"/>
          <w:b/>
          <w:sz w:val="24"/>
          <w:szCs w:val="24"/>
        </w:rPr>
      </w:pPr>
      <w:r>
        <w:rPr>
          <w:rFonts w:ascii="Times New Roman" w:hAnsi="Times New Roman" w:cs="Times New Roman"/>
          <w:b/>
          <w:sz w:val="24"/>
          <w:szCs w:val="24"/>
        </w:rPr>
        <w:br w:type="page"/>
      </w:r>
    </w:p>
    <w:p w14:paraId="3498DD13" w14:textId="70684E9F" w:rsidR="00100057" w:rsidRPr="002C77C1" w:rsidRDefault="00105051" w:rsidP="00964357">
      <w:pPr>
        <w:jc w:val="center"/>
        <w:rPr>
          <w:rFonts w:ascii="Times New Roman" w:hAnsi="Times New Roman" w:cs="Times New Roman"/>
          <w:b/>
          <w:sz w:val="24"/>
          <w:szCs w:val="24"/>
        </w:rPr>
      </w:pPr>
      <w:r>
        <w:rPr>
          <w:rFonts w:ascii="Times New Roman" w:hAnsi="Times New Roman" w:cs="Times New Roman"/>
          <w:b/>
          <w:sz w:val="24"/>
          <w:szCs w:val="24"/>
        </w:rPr>
        <w:lastRenderedPageBreak/>
        <w:t>BACKGROUND</w:t>
      </w:r>
    </w:p>
    <w:p w14:paraId="0DA546BC" w14:textId="7CD735F5" w:rsidR="00E42242" w:rsidRPr="00E42242" w:rsidRDefault="00E42242" w:rsidP="00E42242">
      <w:pPr>
        <w:spacing w:after="0" w:line="360" w:lineRule="auto"/>
        <w:ind w:firstLine="720"/>
        <w:jc w:val="both"/>
        <w:rPr>
          <w:rFonts w:ascii="Times New Roman" w:hAnsi="Times New Roman" w:cs="Times New Roman"/>
          <w:sz w:val="24"/>
          <w:szCs w:val="24"/>
        </w:rPr>
      </w:pPr>
      <w:r w:rsidRPr="00E42242">
        <w:rPr>
          <w:rFonts w:ascii="Times New Roman" w:hAnsi="Times New Roman" w:cs="Times New Roman"/>
          <w:sz w:val="24"/>
          <w:szCs w:val="24"/>
        </w:rPr>
        <w:t>Poverty and unemployment are problems and economic illnesses that require sustainable treatment. To solve the problem</w:t>
      </w:r>
      <w:r>
        <w:rPr>
          <w:rFonts w:ascii="Times New Roman" w:hAnsi="Times New Roman" w:cs="Times New Roman"/>
          <w:sz w:val="24"/>
          <w:szCs w:val="24"/>
        </w:rPr>
        <w:t>,</w:t>
      </w:r>
      <w:r w:rsidRPr="00E42242">
        <w:rPr>
          <w:rFonts w:ascii="Times New Roman" w:hAnsi="Times New Roman" w:cs="Times New Roman"/>
          <w:sz w:val="24"/>
          <w:szCs w:val="24"/>
        </w:rPr>
        <w:t xml:space="preserve"> requires cooperation between the government and the community through an integrated, planned, and sustainable approach. One of the government programs in poverty alleviation implement</w:t>
      </w:r>
      <w:r>
        <w:rPr>
          <w:rFonts w:ascii="Times New Roman" w:hAnsi="Times New Roman" w:cs="Times New Roman"/>
          <w:sz w:val="24"/>
          <w:szCs w:val="24"/>
        </w:rPr>
        <w:t xml:space="preserve">ed since 2007 and has ended in </w:t>
      </w:r>
      <w:r w:rsidRPr="00E42242">
        <w:rPr>
          <w:rFonts w:ascii="Times New Roman" w:hAnsi="Times New Roman" w:cs="Times New Roman"/>
          <w:sz w:val="24"/>
          <w:szCs w:val="24"/>
        </w:rPr>
        <w:t xml:space="preserve">2014 is the National Program of Community Empowerment (PNPM) Mandiri, which consists of </w:t>
      </w:r>
      <w:r>
        <w:rPr>
          <w:rFonts w:ascii="Times New Roman" w:hAnsi="Times New Roman" w:cs="Times New Roman"/>
          <w:sz w:val="24"/>
          <w:szCs w:val="24"/>
        </w:rPr>
        <w:t xml:space="preserve">rural </w:t>
      </w:r>
      <w:r w:rsidRPr="00E42242">
        <w:rPr>
          <w:rFonts w:ascii="Times New Roman" w:hAnsi="Times New Roman" w:cs="Times New Roman"/>
          <w:sz w:val="24"/>
          <w:szCs w:val="24"/>
        </w:rPr>
        <w:t xml:space="preserve">self-supporting and urban self-sufficient. Through this program, the community is encouraged and facilitated to be able to optimize their potential and the surrounding environment so as to be efficient and economically independent. The results of research conducted by Dijan Rahajuni in 2009 and 2010, on the impact of </w:t>
      </w:r>
      <w:r>
        <w:rPr>
          <w:rFonts w:ascii="Times New Roman" w:hAnsi="Times New Roman" w:cs="Times New Roman"/>
          <w:sz w:val="24"/>
          <w:szCs w:val="24"/>
        </w:rPr>
        <w:t xml:space="preserve">Rural </w:t>
      </w:r>
      <w:r w:rsidRPr="00E42242">
        <w:rPr>
          <w:rFonts w:ascii="Times New Roman" w:hAnsi="Times New Roman" w:cs="Times New Roman"/>
          <w:sz w:val="24"/>
          <w:szCs w:val="24"/>
        </w:rPr>
        <w:t>PNPM Mandiri (Kecamatan Development Program) implementation in Kecamatan Kedungbanteng, which shows the progra</w:t>
      </w:r>
      <w:r>
        <w:rPr>
          <w:rFonts w:ascii="Times New Roman" w:hAnsi="Times New Roman" w:cs="Times New Roman"/>
          <w:sz w:val="24"/>
          <w:szCs w:val="24"/>
        </w:rPr>
        <w:t>m has been able to contribute</w:t>
      </w:r>
      <w:r w:rsidRPr="00E42242">
        <w:rPr>
          <w:rFonts w:ascii="Times New Roman" w:hAnsi="Times New Roman" w:cs="Times New Roman"/>
          <w:sz w:val="24"/>
          <w:szCs w:val="24"/>
        </w:rPr>
        <w:t xml:space="preserve"> the increase of income of the poor but have not been able to deliver them to the living conditions prosperous. The research of Dijan Rahajuni and Lilis Siti Badriah in 2011 regarding the Development of Community Empowerment Model in Poverty Alleviation in Banyumas Regency shows that quantitatively the productive economic activities of beneficiaries are in low category and the level of people's participation on productive economic activity is still low. Beneficiaries of productive economic activities that utilize revolving loan funds for consumption account for more than 50%.</w:t>
      </w:r>
    </w:p>
    <w:p w14:paraId="72310989" w14:textId="5D2E23F7" w:rsidR="00E42242" w:rsidRDefault="00E42242" w:rsidP="00E42242">
      <w:pPr>
        <w:spacing w:after="0" w:line="360" w:lineRule="auto"/>
        <w:ind w:firstLine="720"/>
        <w:jc w:val="both"/>
        <w:rPr>
          <w:rFonts w:ascii="Times New Roman" w:hAnsi="Times New Roman" w:cs="Times New Roman"/>
          <w:sz w:val="24"/>
          <w:szCs w:val="24"/>
        </w:rPr>
      </w:pPr>
      <w:r w:rsidRPr="00E42242">
        <w:rPr>
          <w:rFonts w:ascii="Times New Roman" w:hAnsi="Times New Roman" w:cs="Times New Roman"/>
          <w:sz w:val="24"/>
          <w:szCs w:val="24"/>
        </w:rPr>
        <w:t xml:space="preserve"> Administratively, the PNPM Rural program in Banyumas Regency has successfully raised revolving loan funds to reach 118 billion rupiahs, however the success of the community empowerment program is actually not seen from how big the program can increase its existence; But should be more emphasized how big the program can improve community empowerment in various ways. If the program focuses on economic empowerment then the success of the program is viewed from the economic side, such as increasing per capita income, welfare level and income distribution. In addition, the success of the program beneficiaries is not only supported by the strength of the program providers, but also from the strong understanding of the beneficiaries of the activities undertaken by the program. According to Sri Edi Swasono, 2014 national development is a national empowerment of Indonesian </w:t>
      </w:r>
      <w:r>
        <w:rPr>
          <w:rFonts w:ascii="Times New Roman" w:hAnsi="Times New Roman" w:cs="Times New Roman"/>
          <w:sz w:val="24"/>
          <w:szCs w:val="24"/>
        </w:rPr>
        <w:t xml:space="preserve">people to make more productive and </w:t>
      </w:r>
      <w:r w:rsidRPr="00E42242">
        <w:rPr>
          <w:rFonts w:ascii="Times New Roman" w:hAnsi="Times New Roman" w:cs="Times New Roman"/>
          <w:sz w:val="24"/>
          <w:szCs w:val="24"/>
        </w:rPr>
        <w:t xml:space="preserve">tough. Therefore, in the development not only requires economic capital, but must also require social-cultural capital. In the empowerment of society, there needs to be integration between material capital (fund) with non-material capital (social capital) that </w:t>
      </w:r>
      <w:r w:rsidRPr="00E42242">
        <w:rPr>
          <w:rFonts w:ascii="Times New Roman" w:hAnsi="Times New Roman" w:cs="Times New Roman"/>
          <w:sz w:val="24"/>
          <w:szCs w:val="24"/>
        </w:rPr>
        <w:lastRenderedPageBreak/>
        <w:t>is social culture owned by society so that economic empowerment program of poor society really can give more real result. Community social capital in the form of trust, social network (network), social norms (norms) that grow and</w:t>
      </w:r>
      <w:r>
        <w:rPr>
          <w:rFonts w:ascii="Times New Roman" w:hAnsi="Times New Roman" w:cs="Times New Roman"/>
          <w:sz w:val="24"/>
          <w:szCs w:val="24"/>
        </w:rPr>
        <w:t xml:space="preserve"> develop in society along with the </w:t>
      </w:r>
      <w:r w:rsidRPr="00E42242">
        <w:rPr>
          <w:rFonts w:ascii="Times New Roman" w:hAnsi="Times New Roman" w:cs="Times New Roman"/>
          <w:sz w:val="24"/>
          <w:szCs w:val="24"/>
        </w:rPr>
        <w:t>program. Economic empowerment of society can be more optimal when they are able to combine these two elements. This is because social capital owned by the community, has a large influence on economic growth through various mechanisms, such as increased sense of responsibility towards the public interest, widespread participation in the democratic process, the strengthening of community harmony, and decreasing levels of violence and crime (Blakeley and Suggate 1997 In Suharto, 2009). This social capital can also serve as a trigger for empowerment within a community. Skidmore (2001) stated that social capital can play a role in accelerating economic growth and improving people's welfare. Kesi Wijayanti (2011) stated that the role of the ability of the empowerment actors will be effective to improve the community's empowerment if the previous community improves its empowerment. If poverty is judged by the inability of the community to meet its basic needs due to lack of purchasing power, then through the program of empowerment program and social capital owned by the society is expected poverty level will be reduced.</w:t>
      </w:r>
    </w:p>
    <w:p w14:paraId="751E3A83" w14:textId="23711C14" w:rsidR="00E42242" w:rsidRPr="00E42242" w:rsidRDefault="00E42242" w:rsidP="00E42242">
      <w:pPr>
        <w:autoSpaceDE w:val="0"/>
        <w:autoSpaceDN w:val="0"/>
        <w:adjustRightInd w:val="0"/>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Rural </w:t>
      </w:r>
      <w:r w:rsidRPr="00E42242">
        <w:rPr>
          <w:rFonts w:ascii="Times New Roman" w:hAnsi="Times New Roman" w:cs="Times New Roman"/>
          <w:sz w:val="24"/>
          <w:szCs w:val="24"/>
        </w:rPr>
        <w:t xml:space="preserve">PNPM Mandiri Program is a program to increase the welfare and employment opportunities of poor communities in rural areas by accelerating poverty alleviation in an integrated and sustainable way. Pogram integration can be seen from the side of the government, ie from the Central Government, Provincial Government, District Government, District and Village; The organizers of activities and beneficiary communities. The vision of PNPM Mandiri Perdesaan is the achievement of the welfare and independence of the rural poor. In </w:t>
      </w:r>
      <w:r>
        <w:rPr>
          <w:rFonts w:ascii="Times New Roman" w:hAnsi="Times New Roman" w:cs="Times New Roman"/>
          <w:sz w:val="24"/>
          <w:szCs w:val="24"/>
        </w:rPr>
        <w:t>Rural</w:t>
      </w:r>
      <w:r w:rsidRPr="00E42242">
        <w:rPr>
          <w:rFonts w:ascii="Times New Roman" w:hAnsi="Times New Roman" w:cs="Times New Roman"/>
          <w:sz w:val="24"/>
          <w:szCs w:val="24"/>
        </w:rPr>
        <w:t xml:space="preserve"> PNPM Mandiri Technical Operational Guideline in 2008, welfare means the fulfillment of basic needs of the community. Welfare according to the Central Bureau of Statistics is not only fulfilled basic needs, but also the need for decent living, which as a measure is income equivalent to the purchasing power to meet the needs of decent living. Independence means being able to organize themselves to mobilize the resources that exist in their environment in the implementation of the program. The ability to mobilize these resources is largely determined by their own internal factors such as their belief in the program, their understanding of the rules of program implementation and discipline in carrying out activities within the program. It is also determined by external factors that are the implementers of programs and supporting institutions.</w:t>
      </w:r>
    </w:p>
    <w:p w14:paraId="1435AF93" w14:textId="4E9A2AC4" w:rsidR="00E42242" w:rsidRDefault="00E42242" w:rsidP="00E42242">
      <w:pPr>
        <w:autoSpaceDE w:val="0"/>
        <w:autoSpaceDN w:val="0"/>
        <w:adjustRightInd w:val="0"/>
        <w:spacing w:after="0" w:line="360" w:lineRule="auto"/>
        <w:ind w:firstLine="720"/>
        <w:jc w:val="both"/>
        <w:rPr>
          <w:rFonts w:ascii="Times New Roman" w:hAnsi="Times New Roman" w:cs="Times New Roman"/>
          <w:sz w:val="24"/>
          <w:szCs w:val="24"/>
        </w:rPr>
      </w:pPr>
      <w:r w:rsidRPr="00E42242">
        <w:rPr>
          <w:rFonts w:ascii="Times New Roman" w:hAnsi="Times New Roman" w:cs="Times New Roman"/>
          <w:sz w:val="24"/>
          <w:szCs w:val="24"/>
        </w:rPr>
        <w:lastRenderedPageBreak/>
        <w:t>The end of the PNPM program in 2014, to date (2016) has not been fully addressed. According to Haryadi, et al (2016) at the level of activity managers at the sub-district level there are various patterns of program handling PNPM Panca program, each manager of activities at the kecamatan level choose the form of management pattern in accordance with the agreement between the organizers of activities with local institutions in an effort to save funds Revolving loan. On the other hand</w:t>
      </w:r>
      <w:r w:rsidR="008E683E">
        <w:rPr>
          <w:rFonts w:ascii="Times New Roman" w:hAnsi="Times New Roman" w:cs="Times New Roman"/>
          <w:sz w:val="24"/>
          <w:szCs w:val="24"/>
        </w:rPr>
        <w:t>,</w:t>
      </w:r>
      <w:r w:rsidRPr="00E42242">
        <w:rPr>
          <w:rFonts w:ascii="Times New Roman" w:hAnsi="Times New Roman" w:cs="Times New Roman"/>
          <w:sz w:val="24"/>
          <w:szCs w:val="24"/>
        </w:rPr>
        <w:t xml:space="preserve"> the level of community dependence on the program is very high, institutional program at the community level already exists but its position is limited to coordinate the implementation of lending (Dijan R, Suprapto, Rusmusi, 2014). Based on these conditions related to the sustainability of the institutional existence of the program it is necessary to see how the impact of program implementation on beneficiaries.</w:t>
      </w:r>
    </w:p>
    <w:p w14:paraId="1ED3F1EC" w14:textId="46618202" w:rsidR="00383E98" w:rsidRPr="002C77C1" w:rsidRDefault="005B349D" w:rsidP="00383E98">
      <w:pPr>
        <w:autoSpaceDE w:val="0"/>
        <w:autoSpaceDN w:val="0"/>
        <w:adjustRightInd w:val="0"/>
        <w:spacing w:after="0" w:line="360" w:lineRule="auto"/>
        <w:ind w:firstLine="720"/>
        <w:jc w:val="center"/>
        <w:rPr>
          <w:rFonts w:ascii="Times New Roman" w:hAnsi="Times New Roman" w:cs="Times New Roman"/>
          <w:b/>
          <w:sz w:val="24"/>
          <w:szCs w:val="24"/>
        </w:rPr>
      </w:pPr>
      <w:r>
        <w:rPr>
          <w:rFonts w:ascii="Times New Roman" w:hAnsi="Times New Roman" w:cs="Times New Roman"/>
          <w:b/>
          <w:sz w:val="24"/>
          <w:szCs w:val="24"/>
        </w:rPr>
        <w:t>RESEARCH METHODOLOGY</w:t>
      </w:r>
    </w:p>
    <w:p w14:paraId="7B5805D5" w14:textId="36363499" w:rsidR="004E4943" w:rsidRPr="004E4943" w:rsidRDefault="004E4943" w:rsidP="004E4943">
      <w:pPr>
        <w:autoSpaceDE w:val="0"/>
        <w:autoSpaceDN w:val="0"/>
        <w:adjustRightInd w:val="0"/>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The data from t</w:t>
      </w:r>
      <w:r w:rsidR="00683E82">
        <w:rPr>
          <w:rFonts w:ascii="Times New Roman" w:hAnsi="Times New Roman" w:cs="Times New Roman"/>
          <w:sz w:val="24"/>
          <w:szCs w:val="24"/>
        </w:rPr>
        <w:t>his research was collected by</w:t>
      </w:r>
      <w:r w:rsidRPr="004E4943">
        <w:rPr>
          <w:rFonts w:ascii="Times New Roman" w:hAnsi="Times New Roman" w:cs="Times New Roman"/>
          <w:sz w:val="24"/>
          <w:szCs w:val="24"/>
        </w:rPr>
        <w:t xml:space="preserve"> survey in Banyumas, </w:t>
      </w:r>
      <w:r w:rsidR="00683E82">
        <w:rPr>
          <w:rFonts w:ascii="Times New Roman" w:hAnsi="Times New Roman" w:cs="Times New Roman"/>
          <w:sz w:val="24"/>
          <w:szCs w:val="24"/>
        </w:rPr>
        <w:t>specifically in</w:t>
      </w:r>
      <w:r w:rsidRPr="004E4943">
        <w:rPr>
          <w:rFonts w:ascii="Times New Roman" w:hAnsi="Times New Roman" w:cs="Times New Roman"/>
          <w:sz w:val="24"/>
          <w:szCs w:val="24"/>
        </w:rPr>
        <w:t xml:space="preserve"> Karangtengah</w:t>
      </w:r>
      <w:r w:rsidR="00683E82">
        <w:rPr>
          <w:rFonts w:ascii="Times New Roman" w:hAnsi="Times New Roman" w:cs="Times New Roman"/>
          <w:sz w:val="24"/>
          <w:szCs w:val="24"/>
        </w:rPr>
        <w:t xml:space="preserve"> Village</w:t>
      </w:r>
      <w:r w:rsidRPr="004E4943">
        <w:rPr>
          <w:rFonts w:ascii="Times New Roman" w:hAnsi="Times New Roman" w:cs="Times New Roman"/>
          <w:sz w:val="24"/>
          <w:szCs w:val="24"/>
        </w:rPr>
        <w:t xml:space="preserve"> </w:t>
      </w:r>
      <w:r w:rsidR="00683E82">
        <w:rPr>
          <w:rFonts w:ascii="Times New Roman" w:hAnsi="Times New Roman" w:cs="Times New Roman"/>
          <w:sz w:val="24"/>
          <w:szCs w:val="24"/>
        </w:rPr>
        <w:t>,</w:t>
      </w:r>
      <w:r w:rsidRPr="004E4943">
        <w:rPr>
          <w:rFonts w:ascii="Times New Roman" w:hAnsi="Times New Roman" w:cs="Times New Roman"/>
          <w:sz w:val="24"/>
          <w:szCs w:val="24"/>
        </w:rPr>
        <w:t>Cilongok</w:t>
      </w:r>
      <w:r w:rsidR="00683E82">
        <w:rPr>
          <w:rFonts w:ascii="Times New Roman" w:hAnsi="Times New Roman" w:cs="Times New Roman"/>
          <w:sz w:val="24"/>
          <w:szCs w:val="24"/>
        </w:rPr>
        <w:t xml:space="preserve"> Subdistrict</w:t>
      </w:r>
      <w:r w:rsidRPr="004E4943">
        <w:rPr>
          <w:rFonts w:ascii="Times New Roman" w:hAnsi="Times New Roman" w:cs="Times New Roman"/>
          <w:sz w:val="24"/>
          <w:szCs w:val="24"/>
        </w:rPr>
        <w:t xml:space="preserve"> and Beji Village, Kedungbanteng Subdistrict. The sample sub-districts were chosen by purposive sampling with the criteria of the sub-district being the basic of the previous research that is Kedungbanteng Sub-district with the number of Community Social Groups (KSM) receiving the revolving loan from the program as many as 137 units and Kecamatan with the highest number of KSM, that is 315 units of Cilongok Sub-district. The target of this research is the member of beneficiary KSM for productive economic activity. Determination of samples in each sub-district, taken one village by purposive sampling with the criteria of village with the highest number of KSM, that is Beji Village in Kedungbanteng with 28 KSM SPP and Karangtengah Village in Cilongok with 64 KSM, every village taken 10 percent KSM, as respondent is member of KSM Elected with the number in the village of Karangtengah as many as 48 respondents and in the village of Beji as many as 38 respondents.</w:t>
      </w:r>
    </w:p>
    <w:p w14:paraId="7AE4C80B" w14:textId="26E12958" w:rsidR="004E4943" w:rsidRPr="004E4943" w:rsidRDefault="00683E82" w:rsidP="004E4943">
      <w:pPr>
        <w:autoSpaceDE w:val="0"/>
        <w:autoSpaceDN w:val="0"/>
        <w:adjustRightInd w:val="0"/>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Q</w:t>
      </w:r>
      <w:r w:rsidR="004E4943" w:rsidRPr="004E4943">
        <w:rPr>
          <w:rFonts w:ascii="Times New Roman" w:hAnsi="Times New Roman" w:cs="Times New Roman"/>
          <w:sz w:val="24"/>
          <w:szCs w:val="24"/>
        </w:rPr>
        <w:t>ualit</w:t>
      </w:r>
      <w:r>
        <w:rPr>
          <w:rFonts w:ascii="Times New Roman" w:hAnsi="Times New Roman" w:cs="Times New Roman"/>
          <w:sz w:val="24"/>
          <w:szCs w:val="24"/>
        </w:rPr>
        <w:t>ative and quantitative approach was using to gather the data,</w:t>
      </w:r>
      <w:r w:rsidR="004E4943" w:rsidRPr="004E4943">
        <w:rPr>
          <w:rFonts w:ascii="Times New Roman" w:hAnsi="Times New Roman" w:cs="Times New Roman"/>
          <w:sz w:val="24"/>
          <w:szCs w:val="24"/>
        </w:rPr>
        <w:t xml:space="preserve"> focusing on impact of Program Impact of National Community Empowerment to Post-Program Economic Beneficiaries seen from: 1). The level of welfare of program beneficiaries; 2). Equ</w:t>
      </w:r>
      <w:r>
        <w:rPr>
          <w:rFonts w:ascii="Times New Roman" w:hAnsi="Times New Roman" w:cs="Times New Roman"/>
          <w:sz w:val="24"/>
          <w:szCs w:val="24"/>
        </w:rPr>
        <w:t>itable distribution of income; a</w:t>
      </w:r>
      <w:r w:rsidR="004E4943" w:rsidRPr="004E4943">
        <w:rPr>
          <w:rFonts w:ascii="Times New Roman" w:hAnsi="Times New Roman" w:cs="Times New Roman"/>
          <w:sz w:val="24"/>
          <w:szCs w:val="24"/>
        </w:rPr>
        <w:t>nd 3). Social capital consists of Trust, norms, and network  influence on the income of respondents.</w:t>
      </w:r>
    </w:p>
    <w:p w14:paraId="220314B8" w14:textId="35DB3E04" w:rsidR="004E4943" w:rsidRPr="004E4943" w:rsidRDefault="004E4943" w:rsidP="004E4943">
      <w:pPr>
        <w:autoSpaceDE w:val="0"/>
        <w:autoSpaceDN w:val="0"/>
        <w:adjustRightInd w:val="0"/>
        <w:spacing w:after="0" w:line="360" w:lineRule="auto"/>
        <w:ind w:firstLine="720"/>
        <w:jc w:val="both"/>
        <w:rPr>
          <w:rFonts w:ascii="Times New Roman" w:hAnsi="Times New Roman" w:cs="Times New Roman"/>
          <w:sz w:val="24"/>
          <w:szCs w:val="24"/>
        </w:rPr>
      </w:pPr>
      <w:r w:rsidRPr="004E4943">
        <w:rPr>
          <w:rFonts w:ascii="Times New Roman" w:hAnsi="Times New Roman" w:cs="Times New Roman"/>
          <w:sz w:val="24"/>
          <w:szCs w:val="24"/>
        </w:rPr>
        <w:t xml:space="preserve">Data collection procedures, for quantitative data, were interviewed using questionnaires and for qualitative data, data was collected through in-depth interviews, observations and Focus Group Discussions. To avoid data distrust will be used triangulation techniques sources, namely by checking data from several different sources </w:t>
      </w:r>
      <w:r w:rsidRPr="004E4943">
        <w:rPr>
          <w:rFonts w:ascii="Times New Roman" w:hAnsi="Times New Roman" w:cs="Times New Roman"/>
          <w:sz w:val="24"/>
          <w:szCs w:val="24"/>
        </w:rPr>
        <w:lastRenderedPageBreak/>
        <w:t>on the same problem by using two strategies (1) checking the degree of confidence in the findings of research several data collection techniques, namely observation, in-depth interviews, questionnaires, And FGDs; (2) check the degree of confidence of multiple data sources with the same method.</w:t>
      </w:r>
      <w:r w:rsidR="00383E98" w:rsidRPr="004E4943">
        <w:rPr>
          <w:rFonts w:ascii="Times New Roman" w:hAnsi="Times New Roman" w:cs="Times New Roman"/>
          <w:sz w:val="24"/>
          <w:szCs w:val="24"/>
        </w:rPr>
        <w:t xml:space="preserve"> </w:t>
      </w:r>
    </w:p>
    <w:p w14:paraId="77FEBA00" w14:textId="77777777" w:rsidR="00683E82" w:rsidRDefault="00683E82" w:rsidP="00683E82">
      <w:pPr>
        <w:pStyle w:val="BodyTextIndent2"/>
        <w:spacing w:after="120" w:line="360" w:lineRule="auto"/>
        <w:rPr>
          <w:szCs w:val="24"/>
        </w:rPr>
      </w:pPr>
      <w:r w:rsidRPr="00683E82">
        <w:rPr>
          <w:szCs w:val="24"/>
        </w:rPr>
        <w:t xml:space="preserve">The </w:t>
      </w:r>
      <w:r>
        <w:rPr>
          <w:szCs w:val="24"/>
        </w:rPr>
        <w:t xml:space="preserve">analytical methods used are: </w:t>
      </w:r>
    </w:p>
    <w:p w14:paraId="11675ECE" w14:textId="02328685" w:rsidR="00683E82" w:rsidRPr="00683E82" w:rsidRDefault="00683E82" w:rsidP="006F2DC5">
      <w:pPr>
        <w:pStyle w:val="BodyTextIndent2"/>
        <w:spacing w:after="120" w:line="360" w:lineRule="auto"/>
        <w:ind w:firstLine="0"/>
        <w:rPr>
          <w:szCs w:val="24"/>
        </w:rPr>
      </w:pPr>
      <w:r>
        <w:rPr>
          <w:szCs w:val="24"/>
        </w:rPr>
        <w:t>1)</w:t>
      </w:r>
      <w:r w:rsidRPr="00683E82">
        <w:rPr>
          <w:szCs w:val="24"/>
        </w:rPr>
        <w:t xml:space="preserve"> The level of welfare will be approached by looking at the per capita income of the average family member of the respondents in comparison with the level of income equivalent to the decent living needs in Banyumas Regency in 2016 of Rp 1,350,000.00. With formula:</w:t>
      </w:r>
    </w:p>
    <w:p w14:paraId="45ACB790" w14:textId="77777777" w:rsidR="00683E82" w:rsidRPr="00683E82" w:rsidRDefault="00683E82" w:rsidP="00683E82">
      <w:pPr>
        <w:pStyle w:val="BodyTextIndent2"/>
        <w:spacing w:after="120" w:line="360" w:lineRule="auto"/>
        <w:rPr>
          <w:szCs w:val="24"/>
        </w:rPr>
      </w:pPr>
      <w:r w:rsidRPr="00683E82">
        <w:rPr>
          <w:szCs w:val="24"/>
        </w:rPr>
        <w:t>Revenue per capita = Total Family Income / Number of family members</w:t>
      </w:r>
    </w:p>
    <w:p w14:paraId="0E0AE808" w14:textId="77777777" w:rsidR="00683E82" w:rsidRPr="00683E82" w:rsidRDefault="00683E82" w:rsidP="00683E82">
      <w:pPr>
        <w:pStyle w:val="BodyTextIndent2"/>
        <w:spacing w:after="120" w:line="360" w:lineRule="auto"/>
        <w:rPr>
          <w:szCs w:val="24"/>
        </w:rPr>
      </w:pPr>
      <w:r w:rsidRPr="00683E82">
        <w:rPr>
          <w:szCs w:val="24"/>
        </w:rPr>
        <w:t>If, income per capita&gt; KHL then the respondents are said to have prosperous.</w:t>
      </w:r>
    </w:p>
    <w:p w14:paraId="742D2C4D" w14:textId="04FA83AB" w:rsidR="00244051" w:rsidRPr="002C77C1" w:rsidRDefault="00683E82" w:rsidP="006F2DC5">
      <w:pPr>
        <w:pStyle w:val="BodyTextIndent2"/>
        <w:tabs>
          <w:tab w:val="clear" w:pos="1985"/>
        </w:tabs>
        <w:spacing w:after="120" w:line="360" w:lineRule="auto"/>
        <w:ind w:firstLine="0"/>
        <w:rPr>
          <w:szCs w:val="24"/>
        </w:rPr>
      </w:pPr>
      <w:r w:rsidRPr="00683E82">
        <w:rPr>
          <w:szCs w:val="24"/>
        </w:rPr>
        <w:t>2). The distribution of income distribution will be se</w:t>
      </w:r>
      <w:r w:rsidR="006F2DC5">
        <w:rPr>
          <w:szCs w:val="24"/>
        </w:rPr>
        <w:t xml:space="preserve">en from two angles, namely: a) </w:t>
      </w:r>
      <w:r w:rsidRPr="00683E82">
        <w:rPr>
          <w:szCs w:val="24"/>
        </w:rPr>
        <w:t>The distribution of equity is obtained accordi</w:t>
      </w:r>
      <w:r w:rsidR="006F2DC5">
        <w:rPr>
          <w:szCs w:val="24"/>
        </w:rPr>
        <w:t xml:space="preserve">ng to Gini Coefficient; And b) </w:t>
      </w:r>
      <w:r w:rsidRPr="00683E82">
        <w:rPr>
          <w:szCs w:val="24"/>
        </w:rPr>
        <w:t>Acco</w:t>
      </w:r>
      <w:r w:rsidR="006F2DC5">
        <w:rPr>
          <w:szCs w:val="24"/>
        </w:rPr>
        <w:t>rding to relative inequality a)</w:t>
      </w:r>
      <w:r w:rsidRPr="00683E82">
        <w:rPr>
          <w:szCs w:val="24"/>
        </w:rPr>
        <w:t xml:space="preserve"> Income distribution according to Gini Coefficient:</w:t>
      </w:r>
    </w:p>
    <w:p w14:paraId="04098069" w14:textId="77777777" w:rsidR="00DA6014" w:rsidRPr="002C77C1" w:rsidRDefault="00244051" w:rsidP="00DA6014">
      <w:pPr>
        <w:spacing w:after="0" w:line="240" w:lineRule="auto"/>
        <w:rPr>
          <w:rFonts w:ascii="Times New Roman" w:hAnsi="Times New Roman" w:cs="Times New Roman"/>
          <w:sz w:val="24"/>
          <w:szCs w:val="24"/>
        </w:rPr>
      </w:pPr>
      <w:r w:rsidRPr="002C77C1">
        <w:rPr>
          <w:rFonts w:ascii="Times New Roman" w:hAnsi="Times New Roman" w:cs="Times New Roman"/>
          <w:sz w:val="24"/>
          <w:szCs w:val="24"/>
        </w:rPr>
        <w:t xml:space="preserve">             </w:t>
      </w:r>
      <w:r w:rsidR="00DA6014" w:rsidRPr="002C77C1">
        <w:rPr>
          <w:rFonts w:ascii="Times New Roman" w:hAnsi="Times New Roman" w:cs="Times New Roman"/>
          <w:sz w:val="24"/>
          <w:szCs w:val="24"/>
        </w:rPr>
        <w:t xml:space="preserve">  n</w:t>
      </w:r>
    </w:p>
    <w:p w14:paraId="7B8FE820" w14:textId="0AC70779" w:rsidR="00DA6014" w:rsidRPr="002C77C1" w:rsidRDefault="00DA6014" w:rsidP="00DA6014">
      <w:pPr>
        <w:spacing w:after="0" w:line="240" w:lineRule="auto"/>
        <w:rPr>
          <w:rFonts w:ascii="Times New Roman" w:hAnsi="Times New Roman" w:cs="Times New Roman"/>
          <w:sz w:val="24"/>
          <w:szCs w:val="24"/>
        </w:rPr>
      </w:pPr>
      <w:r w:rsidRPr="002C77C1">
        <w:rPr>
          <w:rFonts w:ascii="Times New Roman" w:hAnsi="Times New Roman" w:cs="Times New Roman"/>
          <w:sz w:val="24"/>
          <w:szCs w:val="24"/>
        </w:rPr>
        <w:t>GC = 1 - ∑ . (X</w:t>
      </w:r>
      <w:r w:rsidRPr="002C77C1">
        <w:rPr>
          <w:rFonts w:ascii="Times New Roman" w:hAnsi="Times New Roman" w:cs="Times New Roman"/>
          <w:sz w:val="24"/>
          <w:szCs w:val="24"/>
          <w:vertAlign w:val="subscript"/>
        </w:rPr>
        <w:t xml:space="preserve">i+1  </w:t>
      </w:r>
      <w:r w:rsidR="00B65A13">
        <w:rPr>
          <w:rFonts w:ascii="Times New Roman" w:hAnsi="Times New Roman" w:cs="Times New Roman"/>
          <w:sz w:val="24"/>
          <w:szCs w:val="24"/>
        </w:rPr>
        <w:t>- X</w:t>
      </w:r>
      <w:r w:rsidR="00B65A13">
        <w:rPr>
          <w:rFonts w:ascii="Times New Roman" w:hAnsi="Times New Roman" w:cs="Times New Roman"/>
          <w:sz w:val="24"/>
          <w:szCs w:val="24"/>
          <w:vertAlign w:val="subscript"/>
        </w:rPr>
        <w:t>i</w:t>
      </w:r>
      <w:r w:rsidRPr="002C77C1">
        <w:rPr>
          <w:rFonts w:ascii="Times New Roman" w:hAnsi="Times New Roman" w:cs="Times New Roman"/>
          <w:sz w:val="24"/>
          <w:szCs w:val="24"/>
        </w:rPr>
        <w:t>) ( Y</w:t>
      </w:r>
      <w:r w:rsidRPr="002C77C1">
        <w:rPr>
          <w:rFonts w:ascii="Times New Roman" w:hAnsi="Times New Roman" w:cs="Times New Roman"/>
          <w:sz w:val="24"/>
          <w:szCs w:val="24"/>
          <w:vertAlign w:val="subscript"/>
        </w:rPr>
        <w:t xml:space="preserve">i </w:t>
      </w:r>
      <w:r w:rsidRPr="002C77C1">
        <w:rPr>
          <w:rFonts w:ascii="Times New Roman" w:hAnsi="Times New Roman" w:cs="Times New Roman"/>
          <w:sz w:val="24"/>
          <w:szCs w:val="24"/>
        </w:rPr>
        <w:t>+ Y</w:t>
      </w:r>
      <w:r w:rsidRPr="002C77C1">
        <w:rPr>
          <w:rFonts w:ascii="Times New Roman" w:hAnsi="Times New Roman" w:cs="Times New Roman"/>
          <w:sz w:val="24"/>
          <w:szCs w:val="24"/>
          <w:vertAlign w:val="subscript"/>
        </w:rPr>
        <w:t xml:space="preserve">i+1 </w:t>
      </w:r>
      <w:r w:rsidRPr="002C77C1">
        <w:rPr>
          <w:rFonts w:ascii="Times New Roman" w:hAnsi="Times New Roman" w:cs="Times New Roman"/>
          <w:sz w:val="24"/>
          <w:szCs w:val="24"/>
        </w:rPr>
        <w:t>)</w:t>
      </w:r>
    </w:p>
    <w:p w14:paraId="5AC9055D" w14:textId="77777777" w:rsidR="00DA6014" w:rsidRPr="002C77C1" w:rsidRDefault="00DA6014" w:rsidP="00DA6014">
      <w:pPr>
        <w:spacing w:after="0" w:line="240" w:lineRule="auto"/>
        <w:rPr>
          <w:rFonts w:ascii="Times New Roman" w:hAnsi="Times New Roman" w:cs="Times New Roman"/>
          <w:sz w:val="24"/>
          <w:szCs w:val="24"/>
        </w:rPr>
      </w:pPr>
      <w:r w:rsidRPr="002C77C1">
        <w:rPr>
          <w:rFonts w:ascii="Times New Roman" w:hAnsi="Times New Roman" w:cs="Times New Roman"/>
          <w:sz w:val="24"/>
          <w:szCs w:val="24"/>
        </w:rPr>
        <w:t xml:space="preserve">                1</w:t>
      </w:r>
    </w:p>
    <w:p w14:paraId="6CDFB6CB" w14:textId="625EED9A" w:rsidR="00BD1540" w:rsidRPr="002C77C1" w:rsidRDefault="006F2DC5" w:rsidP="00122E01">
      <w:pPr>
        <w:pStyle w:val="BodyTextIndent2"/>
        <w:tabs>
          <w:tab w:val="clear" w:pos="1985"/>
        </w:tabs>
        <w:spacing w:after="120" w:line="360" w:lineRule="auto"/>
        <w:ind w:firstLine="0"/>
        <w:rPr>
          <w:szCs w:val="24"/>
        </w:rPr>
      </w:pPr>
      <w:r>
        <w:rPr>
          <w:szCs w:val="24"/>
        </w:rPr>
        <w:t>Information</w:t>
      </w:r>
      <w:r w:rsidR="00DA6014" w:rsidRPr="002C77C1">
        <w:rPr>
          <w:szCs w:val="24"/>
        </w:rPr>
        <w:t xml:space="preserve"> :  GC = </w:t>
      </w:r>
      <w:r>
        <w:rPr>
          <w:szCs w:val="24"/>
        </w:rPr>
        <w:t>Gini Coeficient Number</w:t>
      </w:r>
    </w:p>
    <w:p w14:paraId="5D748D2B" w14:textId="098C6DA5" w:rsidR="00DA6014" w:rsidRPr="002C77C1" w:rsidRDefault="00DA6014" w:rsidP="00122E01">
      <w:pPr>
        <w:pStyle w:val="BodyTextIndent2"/>
        <w:tabs>
          <w:tab w:val="clear" w:pos="1985"/>
        </w:tabs>
        <w:spacing w:after="120" w:line="360" w:lineRule="auto"/>
        <w:ind w:firstLine="0"/>
        <w:rPr>
          <w:szCs w:val="24"/>
        </w:rPr>
      </w:pPr>
      <w:r w:rsidRPr="002C77C1">
        <w:rPr>
          <w:szCs w:val="24"/>
        </w:rPr>
        <w:tab/>
      </w:r>
      <w:r w:rsidRPr="002C77C1">
        <w:rPr>
          <w:szCs w:val="24"/>
        </w:rPr>
        <w:tab/>
        <w:t xml:space="preserve">Xi = </w:t>
      </w:r>
      <w:r w:rsidR="006F2DC5" w:rsidRPr="006F2DC5">
        <w:rPr>
          <w:szCs w:val="24"/>
        </w:rPr>
        <w:t>The proportion of cumulative households in class i</w:t>
      </w:r>
    </w:p>
    <w:p w14:paraId="5B589B89" w14:textId="1592C7E4" w:rsidR="00DA6014" w:rsidRPr="002C77C1" w:rsidRDefault="00DA6014" w:rsidP="00122E01">
      <w:pPr>
        <w:pStyle w:val="BodyTextIndent2"/>
        <w:tabs>
          <w:tab w:val="clear" w:pos="1985"/>
        </w:tabs>
        <w:spacing w:after="120" w:line="360" w:lineRule="auto"/>
        <w:ind w:firstLine="0"/>
        <w:rPr>
          <w:szCs w:val="24"/>
        </w:rPr>
      </w:pPr>
      <w:r w:rsidRPr="002C77C1">
        <w:rPr>
          <w:szCs w:val="24"/>
        </w:rPr>
        <w:tab/>
      </w:r>
      <w:r w:rsidRPr="002C77C1">
        <w:rPr>
          <w:szCs w:val="24"/>
        </w:rPr>
        <w:tab/>
        <w:t xml:space="preserve">Yi = </w:t>
      </w:r>
      <w:r w:rsidR="006F2DC5" w:rsidRPr="006F2DC5">
        <w:rPr>
          <w:szCs w:val="24"/>
        </w:rPr>
        <w:t>The proportion of cumulative households in class i</w:t>
      </w:r>
    </w:p>
    <w:p w14:paraId="7153CCB4" w14:textId="57F82A8F" w:rsidR="00DA6014" w:rsidRPr="002C77C1" w:rsidRDefault="006F2DC5" w:rsidP="00122E01">
      <w:pPr>
        <w:pStyle w:val="BodyTextIndent2"/>
        <w:tabs>
          <w:tab w:val="clear" w:pos="1985"/>
        </w:tabs>
        <w:spacing w:after="120" w:line="360" w:lineRule="auto"/>
        <w:ind w:firstLine="0"/>
        <w:rPr>
          <w:szCs w:val="24"/>
        </w:rPr>
      </w:pPr>
      <w:r>
        <w:rPr>
          <w:szCs w:val="24"/>
        </w:rPr>
        <w:t>Criteria</w:t>
      </w:r>
      <w:r w:rsidR="007F7C1C" w:rsidRPr="002C77C1">
        <w:rPr>
          <w:szCs w:val="24"/>
        </w:rPr>
        <w:t xml:space="preserve"> GC, </w:t>
      </w:r>
      <w:r w:rsidRPr="006F2DC5">
        <w:rPr>
          <w:szCs w:val="24"/>
        </w:rPr>
        <w:t>Inequality of low income distribution when</w:t>
      </w:r>
      <w:r w:rsidR="007F7C1C" w:rsidRPr="002C77C1">
        <w:rPr>
          <w:szCs w:val="24"/>
        </w:rPr>
        <w:t xml:space="preserve"> GC &lt; 0,3</w:t>
      </w:r>
    </w:p>
    <w:p w14:paraId="36E111D9" w14:textId="4436FFD1" w:rsidR="007F7C1C" w:rsidRPr="002C77C1" w:rsidRDefault="007F7C1C" w:rsidP="00122E01">
      <w:pPr>
        <w:pStyle w:val="BodyTextIndent2"/>
        <w:tabs>
          <w:tab w:val="clear" w:pos="1985"/>
        </w:tabs>
        <w:spacing w:after="120" w:line="360" w:lineRule="auto"/>
        <w:ind w:firstLine="0"/>
        <w:rPr>
          <w:szCs w:val="24"/>
        </w:rPr>
      </w:pPr>
      <w:r w:rsidRPr="002C77C1">
        <w:rPr>
          <w:szCs w:val="24"/>
        </w:rPr>
        <w:tab/>
        <w:t xml:space="preserve">         </w:t>
      </w:r>
      <w:r w:rsidR="006F2DC5" w:rsidRPr="006F2DC5">
        <w:rPr>
          <w:szCs w:val="24"/>
        </w:rPr>
        <w:t>Inequality income distribution is when</w:t>
      </w:r>
      <w:r w:rsidRPr="002C77C1">
        <w:rPr>
          <w:szCs w:val="24"/>
        </w:rPr>
        <w:t xml:space="preserve"> GC </w:t>
      </w:r>
      <w:r w:rsidR="006F2DC5">
        <w:rPr>
          <w:szCs w:val="24"/>
        </w:rPr>
        <w:t xml:space="preserve">between </w:t>
      </w:r>
      <w:r w:rsidRPr="002C77C1">
        <w:rPr>
          <w:szCs w:val="24"/>
        </w:rPr>
        <w:t>0,3 – 0,4</w:t>
      </w:r>
    </w:p>
    <w:p w14:paraId="7376806E" w14:textId="50222440" w:rsidR="007F7C1C" w:rsidRPr="002C77C1" w:rsidRDefault="007F7C1C" w:rsidP="00122E01">
      <w:pPr>
        <w:pStyle w:val="BodyTextIndent2"/>
        <w:tabs>
          <w:tab w:val="clear" w:pos="1985"/>
        </w:tabs>
        <w:spacing w:after="120" w:line="360" w:lineRule="auto"/>
        <w:ind w:firstLine="0"/>
        <w:rPr>
          <w:szCs w:val="24"/>
        </w:rPr>
      </w:pPr>
      <w:r w:rsidRPr="002C77C1">
        <w:rPr>
          <w:szCs w:val="24"/>
        </w:rPr>
        <w:tab/>
        <w:t xml:space="preserve">         </w:t>
      </w:r>
      <w:r w:rsidR="006F2DC5" w:rsidRPr="006F2DC5">
        <w:rPr>
          <w:szCs w:val="24"/>
        </w:rPr>
        <w:t>Inequality of high income distribution when</w:t>
      </w:r>
      <w:r w:rsidRPr="002C77C1">
        <w:rPr>
          <w:szCs w:val="24"/>
        </w:rPr>
        <w:t xml:space="preserve"> GC &gt; 0,4</w:t>
      </w:r>
    </w:p>
    <w:p w14:paraId="2429EA8F" w14:textId="441BC1C2" w:rsidR="007F7C1C" w:rsidRPr="002C77C1" w:rsidRDefault="007F7C1C" w:rsidP="00122E01">
      <w:pPr>
        <w:pStyle w:val="BodyTextIndent2"/>
        <w:tabs>
          <w:tab w:val="clear" w:pos="1985"/>
        </w:tabs>
        <w:spacing w:after="120" w:line="360" w:lineRule="auto"/>
        <w:ind w:firstLine="0"/>
        <w:rPr>
          <w:szCs w:val="24"/>
        </w:rPr>
      </w:pPr>
      <w:r w:rsidRPr="002C77C1">
        <w:rPr>
          <w:szCs w:val="24"/>
        </w:rPr>
        <w:t xml:space="preserve">b). </w:t>
      </w:r>
      <w:r w:rsidR="006F2DC5" w:rsidRPr="006F2DC5">
        <w:rPr>
          <w:szCs w:val="24"/>
        </w:rPr>
        <w:t>According to the criteria of relative inequality</w:t>
      </w:r>
      <w:r w:rsidRPr="002C77C1">
        <w:rPr>
          <w:szCs w:val="24"/>
        </w:rPr>
        <w:t xml:space="preserve">, </w:t>
      </w:r>
      <w:r w:rsidR="006F2DC5">
        <w:rPr>
          <w:szCs w:val="24"/>
        </w:rPr>
        <w:t>that are</w:t>
      </w:r>
      <w:r w:rsidRPr="002C77C1">
        <w:rPr>
          <w:szCs w:val="24"/>
        </w:rPr>
        <w:t xml:space="preserve"> :</w:t>
      </w:r>
    </w:p>
    <w:p w14:paraId="77182751" w14:textId="438224A4" w:rsidR="007F7C1C" w:rsidRPr="002C77C1" w:rsidRDefault="007F7C1C" w:rsidP="006F2DC5">
      <w:pPr>
        <w:pStyle w:val="BodyTextIndent2"/>
        <w:tabs>
          <w:tab w:val="clear" w:pos="1985"/>
        </w:tabs>
        <w:spacing w:after="120" w:line="360" w:lineRule="auto"/>
        <w:ind w:left="1134" w:hanging="425"/>
        <w:rPr>
          <w:szCs w:val="24"/>
        </w:rPr>
      </w:pPr>
      <w:r w:rsidRPr="002C77C1">
        <w:rPr>
          <w:szCs w:val="24"/>
        </w:rPr>
        <w:t xml:space="preserve">1). </w:t>
      </w:r>
      <w:r w:rsidR="006F2DC5" w:rsidRPr="006F2DC5">
        <w:rPr>
          <w:szCs w:val="24"/>
        </w:rPr>
        <w:t>Inequality is high, if 40% of low-income residents receive less than 12% of national income (total population income)</w:t>
      </w:r>
    </w:p>
    <w:p w14:paraId="74A9578B" w14:textId="13C20668" w:rsidR="007F7C1C" w:rsidRPr="002C77C1" w:rsidRDefault="007F7C1C" w:rsidP="006F2DC5">
      <w:pPr>
        <w:pStyle w:val="BodyTextIndent2"/>
        <w:tabs>
          <w:tab w:val="clear" w:pos="1985"/>
        </w:tabs>
        <w:spacing w:after="120" w:line="360" w:lineRule="auto"/>
        <w:ind w:left="1134" w:hanging="425"/>
        <w:rPr>
          <w:szCs w:val="24"/>
        </w:rPr>
      </w:pPr>
      <w:r w:rsidRPr="002C77C1">
        <w:rPr>
          <w:szCs w:val="24"/>
        </w:rPr>
        <w:t xml:space="preserve">2). </w:t>
      </w:r>
      <w:r w:rsidR="006F2DC5" w:rsidRPr="006F2DC5">
        <w:rPr>
          <w:szCs w:val="24"/>
        </w:rPr>
        <w:t>Medium inequality, when 40% of low-income residents receive less than 12% to 17% of national income (total population income)</w:t>
      </w:r>
    </w:p>
    <w:p w14:paraId="1F9058EC" w14:textId="157C8340" w:rsidR="007F7C1C" w:rsidRPr="002C77C1" w:rsidRDefault="007F7C1C" w:rsidP="006F2DC5">
      <w:pPr>
        <w:pStyle w:val="BodyTextIndent2"/>
        <w:tabs>
          <w:tab w:val="clear" w:pos="1985"/>
        </w:tabs>
        <w:spacing w:after="120" w:line="360" w:lineRule="auto"/>
        <w:ind w:left="1134" w:hanging="425"/>
        <w:rPr>
          <w:szCs w:val="24"/>
        </w:rPr>
      </w:pPr>
      <w:r w:rsidRPr="002C77C1">
        <w:rPr>
          <w:szCs w:val="24"/>
        </w:rPr>
        <w:lastRenderedPageBreak/>
        <w:t>3). Ketimpangan rendah , bila 40% penduduk berpendapatan rendah menerima lebih dari  17% dari pendapatan nasional (keseluruhan jumlah pendapatan penduduk)</w:t>
      </w:r>
    </w:p>
    <w:p w14:paraId="7FB01F16" w14:textId="349DF2EA" w:rsidR="00C86792" w:rsidRPr="002C77C1" w:rsidRDefault="00C86792" w:rsidP="00C86792">
      <w:pPr>
        <w:pStyle w:val="BodyTextIndent2"/>
        <w:tabs>
          <w:tab w:val="clear" w:pos="1985"/>
        </w:tabs>
        <w:spacing w:after="120" w:line="360" w:lineRule="auto"/>
        <w:ind w:firstLine="0"/>
        <w:rPr>
          <w:szCs w:val="24"/>
        </w:rPr>
      </w:pPr>
      <w:r w:rsidRPr="002C77C1">
        <w:rPr>
          <w:szCs w:val="24"/>
        </w:rPr>
        <w:t xml:space="preserve">3). </w:t>
      </w:r>
      <w:r w:rsidR="006F2DC5" w:rsidRPr="006F2DC5">
        <w:rPr>
          <w:szCs w:val="24"/>
        </w:rPr>
        <w:t>The social capital of society consists of</w:t>
      </w:r>
      <w:r w:rsidRPr="002C77C1">
        <w:rPr>
          <w:szCs w:val="24"/>
        </w:rPr>
        <w:t>:</w:t>
      </w:r>
    </w:p>
    <w:p w14:paraId="0AF75ECD" w14:textId="77777777" w:rsidR="006F2DC5" w:rsidRPr="006F2DC5" w:rsidRDefault="00C86792" w:rsidP="006F2DC5">
      <w:pPr>
        <w:pStyle w:val="BodyTextIndent2"/>
        <w:spacing w:after="120" w:line="360" w:lineRule="auto"/>
        <w:ind w:left="709" w:hanging="424"/>
        <w:rPr>
          <w:szCs w:val="24"/>
        </w:rPr>
      </w:pPr>
      <w:r w:rsidRPr="002C77C1">
        <w:rPr>
          <w:szCs w:val="24"/>
        </w:rPr>
        <w:t xml:space="preserve">a). </w:t>
      </w:r>
      <w:r w:rsidR="006F2DC5" w:rsidRPr="006F2DC5">
        <w:rPr>
          <w:szCs w:val="24"/>
        </w:rPr>
        <w:t>Trust is, seen from the belief of the respondent to his confidence in following the empowerment activities to alleviate poverty that is in him; The respondent's belief in the program, the pleasure of the program, and the respondent's expectation of the program.</w:t>
      </w:r>
    </w:p>
    <w:p w14:paraId="4EFC910C" w14:textId="77777777" w:rsidR="006F2DC5" w:rsidRPr="006F2DC5" w:rsidRDefault="006F2DC5" w:rsidP="006F2DC5">
      <w:pPr>
        <w:pStyle w:val="BodyTextIndent2"/>
        <w:spacing w:after="120" w:line="360" w:lineRule="auto"/>
        <w:ind w:left="709" w:hanging="424"/>
        <w:rPr>
          <w:szCs w:val="24"/>
        </w:rPr>
      </w:pPr>
      <w:r w:rsidRPr="006F2DC5">
        <w:rPr>
          <w:szCs w:val="24"/>
        </w:rPr>
        <w:t>B). Understanding of the rules (norms), seen from the understanding of respondents to group rules such as obligations and sanski, for example the requirements of group formation, lending rules, and group meetings.</w:t>
      </w:r>
    </w:p>
    <w:p w14:paraId="3A757BA7" w14:textId="4A556A80" w:rsidR="006F2DC5" w:rsidRDefault="006F2DC5" w:rsidP="006F2DC5">
      <w:pPr>
        <w:pStyle w:val="BodyTextIndent2"/>
        <w:tabs>
          <w:tab w:val="clear" w:pos="1985"/>
        </w:tabs>
        <w:spacing w:after="120" w:line="360" w:lineRule="auto"/>
        <w:ind w:left="709" w:hanging="424"/>
        <w:rPr>
          <w:szCs w:val="24"/>
        </w:rPr>
      </w:pPr>
      <w:r w:rsidRPr="006F2DC5">
        <w:rPr>
          <w:szCs w:val="24"/>
        </w:rPr>
        <w:t>C). The discipline is, the discipline or the accuracy of the respondent to obey the rules made by the program and or the rules that have been agreed upon.</w:t>
      </w:r>
    </w:p>
    <w:p w14:paraId="18B78454" w14:textId="78FABF9B" w:rsidR="006F2DC5" w:rsidRDefault="006F2DC5" w:rsidP="00253A5D">
      <w:pPr>
        <w:pStyle w:val="BodyTextIndent2"/>
        <w:tabs>
          <w:tab w:val="clear" w:pos="1985"/>
        </w:tabs>
        <w:spacing w:after="120" w:line="360" w:lineRule="auto"/>
        <w:ind w:left="284" w:firstLine="1"/>
        <w:rPr>
          <w:szCs w:val="24"/>
        </w:rPr>
      </w:pPr>
      <w:r w:rsidRPr="006F2DC5">
        <w:rPr>
          <w:szCs w:val="24"/>
        </w:rPr>
        <w:t>To know how the influence of social modes to income is tested through linear multiple regression, with the formula Y = a + bX1 + b2X2 + b3X3 + b4X4 + e where: Y = income X1 = duration of program empowerment X2 = X3 = understanding and implementation of existing norm in the program, X4 = network or relation owned by respondent in conducting productive economic activity, with trust level or α = 0,05.</w:t>
      </w:r>
    </w:p>
    <w:p w14:paraId="7083094F" w14:textId="77777777" w:rsidR="00AB6E46" w:rsidRPr="002C77C1" w:rsidRDefault="003E697C" w:rsidP="00253A5D">
      <w:pPr>
        <w:pStyle w:val="BodyTextIndent2"/>
        <w:tabs>
          <w:tab w:val="clear" w:pos="1985"/>
        </w:tabs>
        <w:spacing w:after="120" w:line="360" w:lineRule="auto"/>
        <w:ind w:left="284" w:firstLine="1"/>
        <w:rPr>
          <w:szCs w:val="24"/>
        </w:rPr>
      </w:pPr>
      <w:r w:rsidRPr="002C77C1">
        <w:rPr>
          <w:szCs w:val="24"/>
        </w:rPr>
        <w:t xml:space="preserve">Untuk mengetahui bagaimana pengaruh modah sosial terhadap pendapatan diuji melalui linear regresi berganda, dengan </w:t>
      </w:r>
      <w:r w:rsidR="001D0C53" w:rsidRPr="002C77C1">
        <w:rPr>
          <w:szCs w:val="24"/>
        </w:rPr>
        <w:t xml:space="preserve">formula </w:t>
      </w:r>
      <w:r w:rsidRPr="002C77C1">
        <w:rPr>
          <w:szCs w:val="24"/>
        </w:rPr>
        <w:t xml:space="preserve">Y = a + </w:t>
      </w:r>
      <w:r w:rsidR="001D0C53" w:rsidRPr="002C77C1">
        <w:rPr>
          <w:szCs w:val="24"/>
        </w:rPr>
        <w:t xml:space="preserve">bX1+b2X2+b3X3+b4X4+e dimana : Y = pendapatan, X1 = lamanya mengikuti program pemberdayaan, X2 = tingkat kepercayaan </w:t>
      </w:r>
      <w:r w:rsidR="00AB6E46" w:rsidRPr="002C77C1">
        <w:rPr>
          <w:szCs w:val="24"/>
        </w:rPr>
        <w:t xml:space="preserve">responden </w:t>
      </w:r>
      <w:r w:rsidR="001D0C53" w:rsidRPr="002C77C1">
        <w:rPr>
          <w:szCs w:val="24"/>
        </w:rPr>
        <w:t xml:space="preserve">terhadap program, X3 = pemahaman dan pelaksanaan norma yang ada dalam program, X4 = jaringan </w:t>
      </w:r>
      <w:r w:rsidR="008469A0" w:rsidRPr="002C77C1">
        <w:rPr>
          <w:szCs w:val="24"/>
        </w:rPr>
        <w:t xml:space="preserve">atau relasi </w:t>
      </w:r>
      <w:r w:rsidR="008D5401" w:rsidRPr="002C77C1">
        <w:rPr>
          <w:szCs w:val="24"/>
        </w:rPr>
        <w:t>yang dimiliki responden</w:t>
      </w:r>
      <w:r w:rsidR="008469A0" w:rsidRPr="002C77C1">
        <w:rPr>
          <w:szCs w:val="24"/>
        </w:rPr>
        <w:t xml:space="preserve"> dalam melakukan kegiatan ekonomi produktif</w:t>
      </w:r>
      <w:r w:rsidR="008D5401" w:rsidRPr="002C77C1">
        <w:rPr>
          <w:szCs w:val="24"/>
        </w:rPr>
        <w:t xml:space="preserve">, dengan tingkat kepercayaan atau </w:t>
      </w:r>
      <w:r w:rsidR="00253A5D" w:rsidRPr="002C77C1">
        <w:rPr>
          <w:szCs w:val="24"/>
        </w:rPr>
        <w:t>α = 0,05.</w:t>
      </w:r>
    </w:p>
    <w:p w14:paraId="6E091515" w14:textId="02D9B405" w:rsidR="00E05363" w:rsidRPr="002C77C1" w:rsidRDefault="00BA6A56" w:rsidP="00E05363">
      <w:pPr>
        <w:pStyle w:val="BodyTextIndent2"/>
        <w:tabs>
          <w:tab w:val="clear" w:pos="1985"/>
        </w:tabs>
        <w:spacing w:after="120" w:line="360" w:lineRule="auto"/>
        <w:ind w:left="709" w:hanging="424"/>
        <w:jc w:val="center"/>
        <w:rPr>
          <w:b/>
          <w:szCs w:val="24"/>
        </w:rPr>
      </w:pPr>
      <w:r>
        <w:rPr>
          <w:b/>
          <w:szCs w:val="24"/>
        </w:rPr>
        <w:t>RESULT AND DISCUSSION</w:t>
      </w:r>
    </w:p>
    <w:p w14:paraId="2C42AF78" w14:textId="4DDFCB68" w:rsidR="00BA6A56" w:rsidRPr="00105051" w:rsidRDefault="00BA6A56" w:rsidP="00BA6A56">
      <w:pPr>
        <w:pStyle w:val="BodyTextIndent2"/>
        <w:numPr>
          <w:ilvl w:val="0"/>
          <w:numId w:val="8"/>
        </w:numPr>
        <w:spacing w:after="120" w:line="360" w:lineRule="auto"/>
        <w:rPr>
          <w:b/>
          <w:szCs w:val="24"/>
        </w:rPr>
      </w:pPr>
      <w:r w:rsidRPr="00105051">
        <w:rPr>
          <w:b/>
          <w:szCs w:val="24"/>
        </w:rPr>
        <w:t>Level of Welfare</w:t>
      </w:r>
    </w:p>
    <w:p w14:paraId="4B8375CD" w14:textId="381822C3" w:rsidR="00BA6A56" w:rsidRPr="003F468D" w:rsidRDefault="00BA6A56" w:rsidP="00BA6A56">
      <w:pPr>
        <w:pStyle w:val="BodyTextIndent2"/>
        <w:tabs>
          <w:tab w:val="clear" w:pos="1985"/>
        </w:tabs>
        <w:spacing w:after="120" w:line="360" w:lineRule="auto"/>
        <w:ind w:left="645" w:firstLine="0"/>
        <w:rPr>
          <w:szCs w:val="24"/>
        </w:rPr>
      </w:pPr>
      <w:r w:rsidRPr="003F468D">
        <w:rPr>
          <w:szCs w:val="24"/>
        </w:rPr>
        <w:t xml:space="preserve">Welfare in this study is calculated with Decent Living Needs (DLN). In Indonesia the basic determination of Decent Living Needs is set in Presidential Regulation No.78 of 2015 on the remuneration of article 4, which states that a reasonable income is the amount of income or income of the Workers / Laborers from the </w:t>
      </w:r>
      <w:r w:rsidRPr="003F468D">
        <w:rPr>
          <w:szCs w:val="24"/>
        </w:rPr>
        <w:lastRenderedPageBreak/>
        <w:t>results of his work so as to be able to adequately meet the needs of the Workers / Laborers and their families. Decent Living Needs in Banyumas Regency in 2016 is Rp 1,350,000.00. Besides Decent Living needs there is also the poverty line (PL), which is the income limit showing the ability to meet the minimum needs, in Banyumas Regency in 2016 the income limit on the poverty line is Rp 320,585.00. Based on this condition, the level of prosperity of responder is seen from the income level is as follows:</w:t>
      </w:r>
    </w:p>
    <w:p w14:paraId="416E9C9B" w14:textId="01AD62BD" w:rsidR="00D40EB3" w:rsidRPr="003F468D" w:rsidRDefault="00BA6A56" w:rsidP="008469A0">
      <w:pPr>
        <w:pStyle w:val="Default"/>
        <w:spacing w:line="360" w:lineRule="auto"/>
        <w:ind w:left="720" w:firstLine="11"/>
        <w:jc w:val="both"/>
        <w:rPr>
          <w:rFonts w:ascii="Times New Roman" w:hAnsi="Times New Roman" w:cs="Times New Roman"/>
          <w:color w:val="auto"/>
        </w:rPr>
      </w:pPr>
      <w:r w:rsidRPr="003F468D">
        <w:rPr>
          <w:rFonts w:ascii="Times New Roman" w:hAnsi="Times New Roman" w:cs="Times New Roman"/>
          <w:color w:val="auto"/>
        </w:rPr>
        <w:t>Table</w:t>
      </w:r>
      <w:r w:rsidR="008E69C4" w:rsidRPr="003F468D">
        <w:rPr>
          <w:rFonts w:ascii="Times New Roman" w:hAnsi="Times New Roman" w:cs="Times New Roman"/>
          <w:color w:val="auto"/>
        </w:rPr>
        <w:t xml:space="preserve"> 1. </w:t>
      </w:r>
      <w:r w:rsidRPr="003F468D">
        <w:rPr>
          <w:rFonts w:ascii="Times New Roman" w:hAnsi="Times New Roman" w:cs="Times New Roman"/>
          <w:color w:val="auto"/>
        </w:rPr>
        <w:t xml:space="preserve">Respondent Welfare Lever based on Income Level </w:t>
      </w:r>
    </w:p>
    <w:tbl>
      <w:tblPr>
        <w:tblStyle w:val="TableGrid"/>
        <w:tblW w:w="8574" w:type="dxa"/>
        <w:tblInd w:w="817" w:type="dxa"/>
        <w:tblLook w:val="04A0" w:firstRow="1" w:lastRow="0" w:firstColumn="1" w:lastColumn="0" w:noHBand="0" w:noVBand="1"/>
      </w:tblPr>
      <w:tblGrid>
        <w:gridCol w:w="510"/>
        <w:gridCol w:w="2892"/>
        <w:gridCol w:w="1559"/>
        <w:gridCol w:w="2127"/>
        <w:gridCol w:w="1486"/>
      </w:tblGrid>
      <w:tr w:rsidR="008E69C4" w:rsidRPr="003F468D" w14:paraId="52D3800E" w14:textId="77777777" w:rsidTr="008E69C4">
        <w:tc>
          <w:tcPr>
            <w:tcW w:w="510" w:type="dxa"/>
          </w:tcPr>
          <w:p w14:paraId="4B7AC278" w14:textId="77777777" w:rsidR="008E69C4" w:rsidRPr="003F468D" w:rsidRDefault="008E69C4" w:rsidP="008469A0">
            <w:pPr>
              <w:pStyle w:val="Default"/>
              <w:spacing w:line="360" w:lineRule="auto"/>
              <w:jc w:val="both"/>
              <w:rPr>
                <w:rFonts w:ascii="Times New Roman" w:hAnsi="Times New Roman" w:cs="Times New Roman"/>
                <w:color w:val="auto"/>
              </w:rPr>
            </w:pPr>
            <w:r w:rsidRPr="003F468D">
              <w:rPr>
                <w:rFonts w:ascii="Times New Roman" w:hAnsi="Times New Roman" w:cs="Times New Roman"/>
                <w:color w:val="auto"/>
              </w:rPr>
              <w:t>No</w:t>
            </w:r>
          </w:p>
        </w:tc>
        <w:tc>
          <w:tcPr>
            <w:tcW w:w="2892" w:type="dxa"/>
          </w:tcPr>
          <w:p w14:paraId="3F835F78" w14:textId="73B18BD4" w:rsidR="008E69C4" w:rsidRPr="003F468D" w:rsidRDefault="008E69C4" w:rsidP="008E69C4">
            <w:pPr>
              <w:pStyle w:val="Default"/>
              <w:spacing w:line="360" w:lineRule="auto"/>
              <w:jc w:val="center"/>
              <w:rPr>
                <w:rFonts w:ascii="Times New Roman" w:hAnsi="Times New Roman" w:cs="Times New Roman"/>
                <w:color w:val="auto"/>
              </w:rPr>
            </w:pPr>
            <w:r w:rsidRPr="003F468D">
              <w:rPr>
                <w:rFonts w:ascii="Times New Roman" w:hAnsi="Times New Roman" w:cs="Times New Roman"/>
                <w:color w:val="auto"/>
              </w:rPr>
              <w:t>Responden</w:t>
            </w:r>
            <w:r w:rsidR="00BA6A56" w:rsidRPr="003F468D">
              <w:rPr>
                <w:rFonts w:ascii="Times New Roman" w:hAnsi="Times New Roman" w:cs="Times New Roman"/>
                <w:color w:val="auto"/>
              </w:rPr>
              <w:t>t</w:t>
            </w:r>
          </w:p>
        </w:tc>
        <w:tc>
          <w:tcPr>
            <w:tcW w:w="1559" w:type="dxa"/>
          </w:tcPr>
          <w:p w14:paraId="2DF24B52" w14:textId="3C181DFD" w:rsidR="008E69C4" w:rsidRPr="003F468D" w:rsidRDefault="00BA6A56" w:rsidP="008E69C4">
            <w:pPr>
              <w:pStyle w:val="Default"/>
              <w:spacing w:line="360" w:lineRule="auto"/>
              <w:jc w:val="center"/>
              <w:rPr>
                <w:rFonts w:ascii="Times New Roman" w:hAnsi="Times New Roman" w:cs="Times New Roman"/>
                <w:color w:val="auto"/>
              </w:rPr>
            </w:pPr>
            <w:r w:rsidRPr="003F468D">
              <w:rPr>
                <w:rFonts w:ascii="Times New Roman" w:hAnsi="Times New Roman" w:cs="Times New Roman"/>
                <w:color w:val="auto"/>
              </w:rPr>
              <w:t>Y &gt; DLN</w:t>
            </w:r>
          </w:p>
          <w:p w14:paraId="434062A1" w14:textId="77777777" w:rsidR="008E69C4" w:rsidRPr="003F468D" w:rsidRDefault="008E69C4" w:rsidP="008E69C4">
            <w:pPr>
              <w:pStyle w:val="Default"/>
              <w:spacing w:line="360" w:lineRule="auto"/>
              <w:jc w:val="center"/>
              <w:rPr>
                <w:rFonts w:ascii="Times New Roman" w:hAnsi="Times New Roman" w:cs="Times New Roman"/>
                <w:color w:val="auto"/>
              </w:rPr>
            </w:pPr>
            <w:r w:rsidRPr="003F468D">
              <w:rPr>
                <w:rFonts w:ascii="Times New Roman" w:hAnsi="Times New Roman" w:cs="Times New Roman"/>
                <w:color w:val="auto"/>
              </w:rPr>
              <w:t>(%)</w:t>
            </w:r>
          </w:p>
        </w:tc>
        <w:tc>
          <w:tcPr>
            <w:tcW w:w="2127" w:type="dxa"/>
          </w:tcPr>
          <w:p w14:paraId="18148C2A" w14:textId="72E2F879" w:rsidR="008E69C4" w:rsidRPr="003F468D" w:rsidRDefault="00BA6A56" w:rsidP="008E69C4">
            <w:pPr>
              <w:pStyle w:val="Default"/>
              <w:spacing w:line="360" w:lineRule="auto"/>
              <w:jc w:val="center"/>
              <w:rPr>
                <w:rFonts w:ascii="Times New Roman" w:hAnsi="Times New Roman" w:cs="Times New Roman"/>
                <w:color w:val="auto"/>
              </w:rPr>
            </w:pPr>
            <w:r w:rsidRPr="003F468D">
              <w:rPr>
                <w:rFonts w:ascii="Times New Roman" w:hAnsi="Times New Roman" w:cs="Times New Roman"/>
                <w:color w:val="auto"/>
              </w:rPr>
              <w:t>DLN &gt; Y &gt; PL</w:t>
            </w:r>
          </w:p>
          <w:p w14:paraId="6751DA48" w14:textId="77777777" w:rsidR="008E69C4" w:rsidRPr="003F468D" w:rsidRDefault="008E69C4" w:rsidP="008E69C4">
            <w:pPr>
              <w:pStyle w:val="Default"/>
              <w:spacing w:line="360" w:lineRule="auto"/>
              <w:jc w:val="center"/>
              <w:rPr>
                <w:rFonts w:ascii="Times New Roman" w:hAnsi="Times New Roman" w:cs="Times New Roman"/>
                <w:color w:val="auto"/>
              </w:rPr>
            </w:pPr>
            <w:r w:rsidRPr="003F468D">
              <w:rPr>
                <w:rFonts w:ascii="Times New Roman" w:hAnsi="Times New Roman" w:cs="Times New Roman"/>
                <w:color w:val="auto"/>
              </w:rPr>
              <w:t>(%)</w:t>
            </w:r>
          </w:p>
        </w:tc>
        <w:tc>
          <w:tcPr>
            <w:tcW w:w="1486" w:type="dxa"/>
          </w:tcPr>
          <w:p w14:paraId="4A2FF0BF" w14:textId="61C3A854" w:rsidR="008E69C4" w:rsidRPr="003F468D" w:rsidRDefault="00BA6A56" w:rsidP="008E69C4">
            <w:pPr>
              <w:pStyle w:val="Default"/>
              <w:spacing w:line="360" w:lineRule="auto"/>
              <w:jc w:val="center"/>
              <w:rPr>
                <w:rFonts w:ascii="Times New Roman" w:hAnsi="Times New Roman" w:cs="Times New Roman"/>
                <w:color w:val="auto"/>
              </w:rPr>
            </w:pPr>
            <w:r w:rsidRPr="003F468D">
              <w:rPr>
                <w:rFonts w:ascii="Times New Roman" w:hAnsi="Times New Roman" w:cs="Times New Roman"/>
                <w:color w:val="auto"/>
              </w:rPr>
              <w:t>Y &lt; PL</w:t>
            </w:r>
          </w:p>
          <w:p w14:paraId="2C339B24" w14:textId="77777777" w:rsidR="008E69C4" w:rsidRPr="003F468D" w:rsidRDefault="008E69C4" w:rsidP="008E69C4">
            <w:pPr>
              <w:pStyle w:val="Default"/>
              <w:spacing w:line="360" w:lineRule="auto"/>
              <w:jc w:val="center"/>
              <w:rPr>
                <w:rFonts w:ascii="Times New Roman" w:hAnsi="Times New Roman" w:cs="Times New Roman"/>
                <w:color w:val="auto"/>
              </w:rPr>
            </w:pPr>
            <w:r w:rsidRPr="003F468D">
              <w:rPr>
                <w:rFonts w:ascii="Times New Roman" w:hAnsi="Times New Roman" w:cs="Times New Roman"/>
                <w:color w:val="auto"/>
              </w:rPr>
              <w:t>(%)</w:t>
            </w:r>
          </w:p>
        </w:tc>
      </w:tr>
      <w:tr w:rsidR="008E69C4" w:rsidRPr="003F468D" w14:paraId="32E2F79F" w14:textId="77777777" w:rsidTr="008E69C4">
        <w:tc>
          <w:tcPr>
            <w:tcW w:w="510" w:type="dxa"/>
          </w:tcPr>
          <w:p w14:paraId="16E479F9" w14:textId="77777777" w:rsidR="008E69C4" w:rsidRPr="003F468D" w:rsidRDefault="008E69C4" w:rsidP="008469A0">
            <w:pPr>
              <w:pStyle w:val="Default"/>
              <w:spacing w:line="360" w:lineRule="auto"/>
              <w:jc w:val="both"/>
              <w:rPr>
                <w:rFonts w:ascii="Times New Roman" w:hAnsi="Times New Roman" w:cs="Times New Roman"/>
                <w:color w:val="auto"/>
              </w:rPr>
            </w:pPr>
            <w:r w:rsidRPr="003F468D">
              <w:rPr>
                <w:rFonts w:ascii="Times New Roman" w:hAnsi="Times New Roman" w:cs="Times New Roman"/>
                <w:color w:val="auto"/>
              </w:rPr>
              <w:t>1</w:t>
            </w:r>
          </w:p>
        </w:tc>
        <w:tc>
          <w:tcPr>
            <w:tcW w:w="2892" w:type="dxa"/>
          </w:tcPr>
          <w:p w14:paraId="5627F39D" w14:textId="2B8E9368" w:rsidR="008E69C4" w:rsidRPr="003F468D" w:rsidRDefault="008E69C4" w:rsidP="008E69C4">
            <w:pPr>
              <w:pStyle w:val="Default"/>
              <w:spacing w:line="360" w:lineRule="auto"/>
              <w:rPr>
                <w:rFonts w:ascii="Times New Roman" w:hAnsi="Times New Roman" w:cs="Times New Roman"/>
                <w:color w:val="auto"/>
              </w:rPr>
            </w:pPr>
            <w:r w:rsidRPr="003F468D">
              <w:rPr>
                <w:rFonts w:ascii="Times New Roman" w:hAnsi="Times New Roman" w:cs="Times New Roman"/>
                <w:color w:val="auto"/>
              </w:rPr>
              <w:t>Karangtengah</w:t>
            </w:r>
            <w:r w:rsidR="003F468D" w:rsidRPr="003F468D">
              <w:rPr>
                <w:rFonts w:ascii="Times New Roman" w:hAnsi="Times New Roman" w:cs="Times New Roman"/>
                <w:color w:val="auto"/>
              </w:rPr>
              <w:t xml:space="preserve"> Village</w:t>
            </w:r>
          </w:p>
        </w:tc>
        <w:tc>
          <w:tcPr>
            <w:tcW w:w="1559" w:type="dxa"/>
          </w:tcPr>
          <w:p w14:paraId="55B9A3AD" w14:textId="77777777" w:rsidR="008E69C4" w:rsidRPr="003F468D" w:rsidRDefault="006F5C99" w:rsidP="008E69C4">
            <w:pPr>
              <w:pStyle w:val="Default"/>
              <w:spacing w:line="360" w:lineRule="auto"/>
              <w:jc w:val="center"/>
              <w:rPr>
                <w:rFonts w:ascii="Times New Roman" w:hAnsi="Times New Roman" w:cs="Times New Roman"/>
                <w:color w:val="auto"/>
              </w:rPr>
            </w:pPr>
            <w:r w:rsidRPr="003F468D">
              <w:rPr>
                <w:rFonts w:ascii="Times New Roman" w:hAnsi="Times New Roman" w:cs="Times New Roman"/>
                <w:color w:val="auto"/>
              </w:rPr>
              <w:t>22,22</w:t>
            </w:r>
          </w:p>
        </w:tc>
        <w:tc>
          <w:tcPr>
            <w:tcW w:w="2127" w:type="dxa"/>
          </w:tcPr>
          <w:p w14:paraId="4DC9154A" w14:textId="77777777" w:rsidR="008E69C4" w:rsidRPr="003F468D" w:rsidRDefault="006F5C99" w:rsidP="006F5C99">
            <w:pPr>
              <w:pStyle w:val="Default"/>
              <w:spacing w:line="360" w:lineRule="auto"/>
              <w:jc w:val="center"/>
              <w:rPr>
                <w:rFonts w:ascii="Times New Roman" w:hAnsi="Times New Roman" w:cs="Times New Roman"/>
                <w:color w:val="auto"/>
              </w:rPr>
            </w:pPr>
            <w:r w:rsidRPr="003F468D">
              <w:rPr>
                <w:rFonts w:ascii="Times New Roman" w:hAnsi="Times New Roman" w:cs="Times New Roman"/>
                <w:color w:val="auto"/>
              </w:rPr>
              <w:t>27,78</w:t>
            </w:r>
          </w:p>
        </w:tc>
        <w:tc>
          <w:tcPr>
            <w:tcW w:w="1486" w:type="dxa"/>
          </w:tcPr>
          <w:p w14:paraId="364291DF" w14:textId="77777777" w:rsidR="008E69C4" w:rsidRPr="003F468D" w:rsidRDefault="008E69C4" w:rsidP="008E69C4">
            <w:pPr>
              <w:pStyle w:val="Default"/>
              <w:spacing w:line="360" w:lineRule="auto"/>
              <w:jc w:val="center"/>
              <w:rPr>
                <w:rFonts w:ascii="Times New Roman" w:hAnsi="Times New Roman" w:cs="Times New Roman"/>
                <w:color w:val="auto"/>
              </w:rPr>
            </w:pPr>
            <w:r w:rsidRPr="003F468D">
              <w:rPr>
                <w:rFonts w:ascii="Times New Roman" w:hAnsi="Times New Roman" w:cs="Times New Roman"/>
                <w:color w:val="auto"/>
              </w:rPr>
              <w:t>50</w:t>
            </w:r>
          </w:p>
        </w:tc>
      </w:tr>
      <w:tr w:rsidR="006F5C99" w:rsidRPr="003F468D" w14:paraId="6BFD926D" w14:textId="77777777" w:rsidTr="008E69C4">
        <w:tc>
          <w:tcPr>
            <w:tcW w:w="510" w:type="dxa"/>
          </w:tcPr>
          <w:p w14:paraId="48425FE9" w14:textId="77777777" w:rsidR="006F5C99" w:rsidRPr="003F468D" w:rsidRDefault="006F5C99" w:rsidP="008469A0">
            <w:pPr>
              <w:pStyle w:val="Default"/>
              <w:spacing w:line="360" w:lineRule="auto"/>
              <w:jc w:val="both"/>
              <w:rPr>
                <w:rFonts w:ascii="Times New Roman" w:hAnsi="Times New Roman" w:cs="Times New Roman"/>
                <w:color w:val="auto"/>
              </w:rPr>
            </w:pPr>
            <w:r w:rsidRPr="003F468D">
              <w:rPr>
                <w:rFonts w:ascii="Times New Roman" w:hAnsi="Times New Roman" w:cs="Times New Roman"/>
                <w:color w:val="auto"/>
              </w:rPr>
              <w:t>2</w:t>
            </w:r>
          </w:p>
        </w:tc>
        <w:tc>
          <w:tcPr>
            <w:tcW w:w="2892" w:type="dxa"/>
          </w:tcPr>
          <w:p w14:paraId="35663C9F" w14:textId="4BD94C8F" w:rsidR="006F5C99" w:rsidRPr="003F468D" w:rsidRDefault="006F5C99" w:rsidP="008E69C4">
            <w:pPr>
              <w:pStyle w:val="Default"/>
              <w:spacing w:line="360" w:lineRule="auto"/>
              <w:rPr>
                <w:rFonts w:ascii="Times New Roman" w:hAnsi="Times New Roman" w:cs="Times New Roman"/>
                <w:color w:val="auto"/>
              </w:rPr>
            </w:pPr>
            <w:r w:rsidRPr="003F468D">
              <w:rPr>
                <w:rFonts w:ascii="Times New Roman" w:hAnsi="Times New Roman" w:cs="Times New Roman"/>
                <w:color w:val="auto"/>
              </w:rPr>
              <w:t>Beji</w:t>
            </w:r>
            <w:r w:rsidR="003F468D" w:rsidRPr="003F468D">
              <w:rPr>
                <w:rFonts w:ascii="Times New Roman" w:hAnsi="Times New Roman" w:cs="Times New Roman"/>
                <w:color w:val="auto"/>
              </w:rPr>
              <w:t xml:space="preserve"> Village</w:t>
            </w:r>
          </w:p>
        </w:tc>
        <w:tc>
          <w:tcPr>
            <w:tcW w:w="1559" w:type="dxa"/>
          </w:tcPr>
          <w:p w14:paraId="2E306479" w14:textId="77777777" w:rsidR="006F5C99" w:rsidRPr="003F468D" w:rsidRDefault="006F5C99" w:rsidP="008E69C4">
            <w:pPr>
              <w:pStyle w:val="Default"/>
              <w:spacing w:line="360" w:lineRule="auto"/>
              <w:jc w:val="center"/>
              <w:rPr>
                <w:rFonts w:ascii="Times New Roman" w:hAnsi="Times New Roman" w:cs="Times New Roman"/>
                <w:color w:val="auto"/>
              </w:rPr>
            </w:pPr>
            <w:r w:rsidRPr="003F468D">
              <w:rPr>
                <w:rFonts w:ascii="Times New Roman" w:hAnsi="Times New Roman" w:cs="Times New Roman"/>
                <w:color w:val="auto"/>
              </w:rPr>
              <w:t>34,21</w:t>
            </w:r>
          </w:p>
        </w:tc>
        <w:tc>
          <w:tcPr>
            <w:tcW w:w="2127" w:type="dxa"/>
          </w:tcPr>
          <w:p w14:paraId="118B3F17" w14:textId="77777777" w:rsidR="006F5C99" w:rsidRPr="003F468D" w:rsidRDefault="006F5C99" w:rsidP="006F5C99">
            <w:pPr>
              <w:pStyle w:val="Default"/>
              <w:spacing w:line="360" w:lineRule="auto"/>
              <w:jc w:val="center"/>
              <w:rPr>
                <w:rFonts w:ascii="Times New Roman" w:hAnsi="Times New Roman" w:cs="Times New Roman"/>
                <w:color w:val="auto"/>
              </w:rPr>
            </w:pPr>
            <w:r w:rsidRPr="003F468D">
              <w:rPr>
                <w:rFonts w:ascii="Times New Roman" w:hAnsi="Times New Roman" w:cs="Times New Roman"/>
                <w:color w:val="auto"/>
              </w:rPr>
              <w:t>23,68</w:t>
            </w:r>
          </w:p>
        </w:tc>
        <w:tc>
          <w:tcPr>
            <w:tcW w:w="1486" w:type="dxa"/>
          </w:tcPr>
          <w:p w14:paraId="2600139F" w14:textId="77777777" w:rsidR="006F5C99" w:rsidRPr="003F468D" w:rsidRDefault="006F5C99" w:rsidP="008E69C4">
            <w:pPr>
              <w:pStyle w:val="Default"/>
              <w:spacing w:line="360" w:lineRule="auto"/>
              <w:jc w:val="center"/>
              <w:rPr>
                <w:rFonts w:ascii="Times New Roman" w:hAnsi="Times New Roman" w:cs="Times New Roman"/>
                <w:color w:val="auto"/>
              </w:rPr>
            </w:pPr>
            <w:r w:rsidRPr="003F468D">
              <w:rPr>
                <w:rFonts w:ascii="Times New Roman" w:hAnsi="Times New Roman" w:cs="Times New Roman"/>
                <w:color w:val="auto"/>
              </w:rPr>
              <w:t>42,11</w:t>
            </w:r>
          </w:p>
        </w:tc>
      </w:tr>
    </w:tbl>
    <w:p w14:paraId="41E272B6" w14:textId="3639A3D2" w:rsidR="003F468D" w:rsidRPr="003F468D" w:rsidRDefault="003F468D" w:rsidP="008469A0">
      <w:pPr>
        <w:pStyle w:val="Default"/>
        <w:spacing w:line="360" w:lineRule="auto"/>
        <w:ind w:left="720" w:firstLine="11"/>
        <w:jc w:val="both"/>
        <w:rPr>
          <w:rFonts w:ascii="Times New Roman" w:hAnsi="Times New Roman" w:cs="Times New Roman"/>
          <w:color w:val="auto"/>
        </w:rPr>
      </w:pPr>
      <w:r w:rsidRPr="003F468D">
        <w:rPr>
          <w:rFonts w:ascii="Times New Roman" w:hAnsi="Times New Roman" w:cs="Times New Roman"/>
          <w:color w:val="auto"/>
        </w:rPr>
        <w:t>Thus the program has been able to alleviate the community from the poverty shown in its entirety: 1) 28% of respondents earn income above DLN line; 2) 26% of the respondents were between DLN and PL; 3) 46% of the respondents were still below the poverty line. Respondents in group number 2 still desperately need attention, because if there is a slight shock in the economy such as inflation then their position will be in the third group. If this happens then the level of poverty will increase.</w:t>
      </w:r>
    </w:p>
    <w:p w14:paraId="07E10AA5" w14:textId="52DECC0C" w:rsidR="003F468D" w:rsidRPr="00105051" w:rsidRDefault="003F468D" w:rsidP="003F468D">
      <w:pPr>
        <w:pStyle w:val="Default"/>
        <w:numPr>
          <w:ilvl w:val="0"/>
          <w:numId w:val="8"/>
        </w:numPr>
        <w:spacing w:line="360" w:lineRule="auto"/>
        <w:jc w:val="both"/>
        <w:rPr>
          <w:rFonts w:ascii="Times New Roman" w:hAnsi="Times New Roman" w:cs="Times New Roman"/>
          <w:b/>
          <w:color w:val="auto"/>
        </w:rPr>
      </w:pPr>
      <w:r w:rsidRPr="00105051">
        <w:rPr>
          <w:rFonts w:ascii="Times New Roman" w:hAnsi="Times New Roman" w:cs="Times New Roman"/>
          <w:b/>
          <w:color w:val="auto"/>
        </w:rPr>
        <w:t>Revenue Distribution</w:t>
      </w:r>
    </w:p>
    <w:p w14:paraId="4A90E2E1" w14:textId="39196945" w:rsidR="003F468D" w:rsidRDefault="003F468D" w:rsidP="003F468D">
      <w:pPr>
        <w:pStyle w:val="Default"/>
        <w:spacing w:line="360" w:lineRule="auto"/>
        <w:ind w:left="645"/>
        <w:jc w:val="both"/>
        <w:rPr>
          <w:rFonts w:ascii="Times New Roman" w:hAnsi="Times New Roman" w:cs="Times New Roman"/>
          <w:color w:val="auto"/>
        </w:rPr>
      </w:pPr>
      <w:r w:rsidRPr="003F468D">
        <w:rPr>
          <w:rFonts w:ascii="Times New Roman" w:hAnsi="Times New Roman" w:cs="Times New Roman"/>
          <w:color w:val="auto"/>
        </w:rPr>
        <w:t>The inequality level of income distribution is calculated according to Gini index (GI) by dividing the respondents into 5 (five classes) each 20% are in the medium level ie in the village of Beji of 0.36 and in the village of Karangtengah of 0.40. According to H.T. Oshima if GI between 0.3 to 0.4 the income of the community is at a moderate level. Based on the criteria of relative inequality that is a measure of inequality or injustice developed by the World Bank Research Center and Institute for Development Studies of the University of Sussex, 40% of low-income respondents in Beji village received 17% of the total income of respondents and in Karangtengah village 40% of low-income respondents received 15% Of total income of respondents. Thus as a whole 40% of the low income population at the study site, received between 15 and 17 per cent of the total income of the community. Inequality in this position is in the moderate iequality category.</w:t>
      </w:r>
    </w:p>
    <w:p w14:paraId="1EE83C6F" w14:textId="77777777" w:rsidR="003F468D" w:rsidRPr="003F468D" w:rsidRDefault="003F468D" w:rsidP="003F468D">
      <w:pPr>
        <w:pStyle w:val="Default"/>
        <w:spacing w:line="360" w:lineRule="auto"/>
        <w:ind w:left="645"/>
        <w:jc w:val="both"/>
        <w:rPr>
          <w:rFonts w:ascii="Times New Roman" w:hAnsi="Times New Roman" w:cs="Times New Roman"/>
          <w:color w:val="auto"/>
        </w:rPr>
      </w:pPr>
    </w:p>
    <w:p w14:paraId="5A2013DD" w14:textId="3FE6FD97" w:rsidR="003F468D" w:rsidRPr="003F468D" w:rsidRDefault="003F468D" w:rsidP="003F468D">
      <w:pPr>
        <w:pStyle w:val="Default"/>
        <w:numPr>
          <w:ilvl w:val="0"/>
          <w:numId w:val="8"/>
        </w:numPr>
        <w:spacing w:line="360" w:lineRule="auto"/>
        <w:jc w:val="both"/>
        <w:rPr>
          <w:rFonts w:ascii="Times New Roman" w:hAnsi="Times New Roman" w:cs="Times New Roman"/>
          <w:b/>
          <w:color w:val="auto"/>
        </w:rPr>
      </w:pPr>
      <w:r w:rsidRPr="003F468D">
        <w:rPr>
          <w:rFonts w:ascii="Times New Roman" w:hAnsi="Times New Roman" w:cs="Times New Roman"/>
          <w:b/>
          <w:color w:val="auto"/>
        </w:rPr>
        <w:lastRenderedPageBreak/>
        <w:t>Social Capital Society</w:t>
      </w:r>
    </w:p>
    <w:p w14:paraId="1BA6DBFB" w14:textId="34F5E232" w:rsidR="003F468D" w:rsidRPr="003F468D" w:rsidRDefault="003F468D" w:rsidP="003F468D">
      <w:pPr>
        <w:pStyle w:val="Default"/>
        <w:spacing w:line="360" w:lineRule="auto"/>
        <w:ind w:left="645"/>
        <w:jc w:val="both"/>
        <w:rPr>
          <w:rFonts w:ascii="Times New Roman" w:hAnsi="Times New Roman" w:cs="Times New Roman"/>
          <w:color w:val="auto"/>
        </w:rPr>
      </w:pPr>
      <w:r w:rsidRPr="003F468D">
        <w:rPr>
          <w:rFonts w:ascii="Times New Roman" w:hAnsi="Times New Roman" w:cs="Times New Roman"/>
          <w:color w:val="auto"/>
        </w:rPr>
        <w:t>According to Anna Strempel, 2011 people want to involve themselves in the empowerment program if they feel they get benefit from the empowerment program. The success of the empowerment program is measured by the benefits that the beneficiaries receive. In the PNPM program one of the benchmarks of sustainability is the increase in income in order to alleviate poverty. Thus, beneficiaries should also seek to increase their income through productive economic activities and develop their ability to collaborate with program facilities. Trust beneficiaries with program facilities, understanding of beneficiaries' programs and networks is a basic capital that will assist the program in directing the productive economic activities of beneficiaries to achieve program objectives. The authorized capital is a part of social capital that can strengthen the achievement of program objectives.</w:t>
      </w:r>
    </w:p>
    <w:p w14:paraId="3BD9678B" w14:textId="57F37573" w:rsidR="00727D43" w:rsidRPr="002C77C1" w:rsidRDefault="003F468D" w:rsidP="003F468D">
      <w:pPr>
        <w:pStyle w:val="Default"/>
        <w:spacing w:line="360" w:lineRule="auto"/>
        <w:ind w:left="645"/>
        <w:jc w:val="both"/>
        <w:rPr>
          <w:rStyle w:val="st"/>
          <w:rFonts w:ascii="Times New Roman" w:hAnsi="Times New Roman" w:cs="Times New Roman"/>
          <w:color w:val="auto"/>
        </w:rPr>
      </w:pPr>
      <w:r w:rsidRPr="003F468D">
        <w:rPr>
          <w:rFonts w:ascii="Times New Roman" w:hAnsi="Times New Roman" w:cs="Times New Roman"/>
          <w:color w:val="auto"/>
        </w:rPr>
        <w:t>The condition of social capital in program beneficiaries in Karangtengah and Beji villages is as follows:</w:t>
      </w:r>
    </w:p>
    <w:p w14:paraId="1E662434" w14:textId="334DC826" w:rsidR="00A64CE2" w:rsidRPr="002C77C1" w:rsidRDefault="003F468D" w:rsidP="00A64CE2">
      <w:pPr>
        <w:pStyle w:val="Default"/>
        <w:spacing w:line="360" w:lineRule="auto"/>
        <w:ind w:left="1560" w:hanging="851"/>
        <w:jc w:val="both"/>
        <w:rPr>
          <w:rFonts w:ascii="Times New Roman" w:hAnsi="Times New Roman" w:cs="Times New Roman"/>
          <w:color w:val="auto"/>
        </w:rPr>
      </w:pPr>
      <w:r>
        <w:rPr>
          <w:rStyle w:val="st"/>
          <w:rFonts w:ascii="Times New Roman" w:hAnsi="Times New Roman" w:cs="Times New Roman"/>
          <w:color w:val="auto"/>
        </w:rPr>
        <w:t>Table</w:t>
      </w:r>
      <w:r w:rsidR="00A64CE2" w:rsidRPr="002C77C1">
        <w:rPr>
          <w:rStyle w:val="st"/>
          <w:rFonts w:ascii="Times New Roman" w:hAnsi="Times New Roman" w:cs="Times New Roman"/>
          <w:color w:val="auto"/>
        </w:rPr>
        <w:t xml:space="preserve"> 2. </w:t>
      </w:r>
      <w:r>
        <w:rPr>
          <w:rStyle w:val="st"/>
          <w:rFonts w:ascii="Times New Roman" w:hAnsi="Times New Roman" w:cs="Times New Roman"/>
          <w:color w:val="auto"/>
        </w:rPr>
        <w:t>Income Average and</w:t>
      </w:r>
      <w:r w:rsidR="00D5498D" w:rsidRPr="002C77C1">
        <w:rPr>
          <w:rStyle w:val="st"/>
          <w:rFonts w:ascii="Times New Roman" w:hAnsi="Times New Roman" w:cs="Times New Roman"/>
          <w:color w:val="auto"/>
        </w:rPr>
        <w:t xml:space="preserve"> </w:t>
      </w:r>
      <w:r w:rsidRPr="003F468D">
        <w:rPr>
          <w:rStyle w:val="st"/>
          <w:rFonts w:ascii="Times New Roman" w:hAnsi="Times New Roman" w:cs="Times New Roman"/>
          <w:color w:val="auto"/>
        </w:rPr>
        <w:t xml:space="preserve">Assessment of Respondents </w:t>
      </w:r>
      <w:r>
        <w:rPr>
          <w:rStyle w:val="st"/>
          <w:rFonts w:ascii="Times New Roman" w:hAnsi="Times New Roman" w:cs="Times New Roman"/>
          <w:color w:val="auto"/>
        </w:rPr>
        <w:t>to</w:t>
      </w:r>
      <w:r w:rsidRPr="003F468D">
        <w:rPr>
          <w:rStyle w:val="st"/>
          <w:rFonts w:ascii="Times New Roman" w:hAnsi="Times New Roman" w:cs="Times New Roman"/>
          <w:color w:val="auto"/>
        </w:rPr>
        <w:t xml:space="preserve"> Their Social Capital Condition</w:t>
      </w:r>
      <w:r w:rsidR="00D5498D" w:rsidRPr="002C77C1">
        <w:rPr>
          <w:rFonts w:ascii="Times New Roman" w:hAnsi="Times New Roman" w:cs="Times New Roman"/>
          <w:color w:val="auto"/>
        </w:rPr>
        <w:t xml:space="preserve"> </w:t>
      </w:r>
    </w:p>
    <w:tbl>
      <w:tblPr>
        <w:tblStyle w:val="TableGrid"/>
        <w:tblW w:w="8425" w:type="dxa"/>
        <w:tblInd w:w="817" w:type="dxa"/>
        <w:tblLook w:val="04A0" w:firstRow="1" w:lastRow="0" w:firstColumn="1" w:lastColumn="0" w:noHBand="0" w:noVBand="1"/>
      </w:tblPr>
      <w:tblGrid>
        <w:gridCol w:w="709"/>
        <w:gridCol w:w="2055"/>
        <w:gridCol w:w="2056"/>
        <w:gridCol w:w="992"/>
        <w:gridCol w:w="992"/>
        <w:gridCol w:w="851"/>
        <w:gridCol w:w="770"/>
      </w:tblGrid>
      <w:tr w:rsidR="00D5498D" w:rsidRPr="002C77C1" w14:paraId="37256C33" w14:textId="77777777" w:rsidTr="001314C8">
        <w:tc>
          <w:tcPr>
            <w:tcW w:w="709" w:type="dxa"/>
          </w:tcPr>
          <w:p w14:paraId="4F879729" w14:textId="77777777" w:rsidR="00D5498D" w:rsidRPr="002C77C1" w:rsidRDefault="00D5498D" w:rsidP="00FA7E85">
            <w:pPr>
              <w:pStyle w:val="Default"/>
              <w:tabs>
                <w:tab w:val="left" w:pos="158"/>
              </w:tabs>
              <w:spacing w:line="360" w:lineRule="auto"/>
              <w:ind w:left="-851"/>
              <w:jc w:val="center"/>
              <w:rPr>
                <w:rFonts w:ascii="Times New Roman" w:hAnsi="Times New Roman" w:cs="Times New Roman"/>
                <w:b/>
                <w:color w:val="auto"/>
              </w:rPr>
            </w:pPr>
            <w:r w:rsidRPr="002C77C1">
              <w:rPr>
                <w:rFonts w:ascii="Times New Roman" w:hAnsi="Times New Roman" w:cs="Times New Roman"/>
                <w:b/>
                <w:color w:val="auto"/>
              </w:rPr>
              <w:t>N</w:t>
            </w:r>
            <w:r w:rsidRPr="002C77C1">
              <w:rPr>
                <w:rFonts w:ascii="Times New Roman" w:hAnsi="Times New Roman" w:cs="Times New Roman"/>
                <w:b/>
                <w:color w:val="auto"/>
              </w:rPr>
              <w:tab/>
              <w:t>No</w:t>
            </w:r>
          </w:p>
        </w:tc>
        <w:tc>
          <w:tcPr>
            <w:tcW w:w="2055" w:type="dxa"/>
          </w:tcPr>
          <w:p w14:paraId="1FBEE98C" w14:textId="1D3E3E20" w:rsidR="00D5498D" w:rsidRPr="002C77C1" w:rsidRDefault="003F468D" w:rsidP="00FA7E85">
            <w:pPr>
              <w:pStyle w:val="Default"/>
              <w:spacing w:line="360" w:lineRule="auto"/>
              <w:jc w:val="center"/>
              <w:rPr>
                <w:rFonts w:ascii="Times New Roman" w:hAnsi="Times New Roman" w:cs="Times New Roman"/>
                <w:b/>
                <w:color w:val="auto"/>
              </w:rPr>
            </w:pPr>
            <w:r>
              <w:rPr>
                <w:rFonts w:ascii="Times New Roman" w:hAnsi="Times New Roman" w:cs="Times New Roman"/>
                <w:b/>
                <w:color w:val="auto"/>
              </w:rPr>
              <w:t>Village</w:t>
            </w:r>
          </w:p>
        </w:tc>
        <w:tc>
          <w:tcPr>
            <w:tcW w:w="2056" w:type="dxa"/>
          </w:tcPr>
          <w:p w14:paraId="7A1257AE" w14:textId="381243C7" w:rsidR="00D5498D" w:rsidRPr="002C77C1" w:rsidRDefault="003F468D" w:rsidP="00FA7E85">
            <w:pPr>
              <w:pStyle w:val="Default"/>
              <w:spacing w:line="360" w:lineRule="auto"/>
              <w:jc w:val="center"/>
              <w:rPr>
                <w:rFonts w:ascii="Times New Roman" w:hAnsi="Times New Roman" w:cs="Times New Roman"/>
                <w:b/>
                <w:color w:val="auto"/>
              </w:rPr>
            </w:pPr>
            <w:r>
              <w:rPr>
                <w:rFonts w:ascii="Times New Roman" w:hAnsi="Times New Roman" w:cs="Times New Roman"/>
                <w:b/>
                <w:color w:val="auto"/>
              </w:rPr>
              <w:t>Income</w:t>
            </w:r>
            <w:r w:rsidR="00D5498D" w:rsidRPr="002C77C1">
              <w:rPr>
                <w:rFonts w:ascii="Times New Roman" w:hAnsi="Times New Roman" w:cs="Times New Roman"/>
                <w:b/>
                <w:color w:val="auto"/>
              </w:rPr>
              <w:t xml:space="preserve"> (Rp)</w:t>
            </w:r>
          </w:p>
        </w:tc>
        <w:tc>
          <w:tcPr>
            <w:tcW w:w="992" w:type="dxa"/>
          </w:tcPr>
          <w:p w14:paraId="2CBA946A" w14:textId="77777777" w:rsidR="00D5498D" w:rsidRPr="002C77C1" w:rsidRDefault="00D5498D" w:rsidP="00FA7E85">
            <w:pPr>
              <w:pStyle w:val="Default"/>
              <w:spacing w:line="360" w:lineRule="auto"/>
              <w:jc w:val="center"/>
              <w:rPr>
                <w:rFonts w:ascii="Times New Roman" w:hAnsi="Times New Roman" w:cs="Times New Roman"/>
                <w:b/>
                <w:color w:val="auto"/>
              </w:rPr>
            </w:pPr>
            <w:r w:rsidRPr="002C77C1">
              <w:rPr>
                <w:rFonts w:ascii="Times New Roman" w:hAnsi="Times New Roman" w:cs="Times New Roman"/>
                <w:b/>
                <w:color w:val="auto"/>
              </w:rPr>
              <w:t>X1</w:t>
            </w:r>
          </w:p>
        </w:tc>
        <w:tc>
          <w:tcPr>
            <w:tcW w:w="992" w:type="dxa"/>
          </w:tcPr>
          <w:p w14:paraId="0CDC770F" w14:textId="77777777" w:rsidR="00D5498D" w:rsidRPr="002C77C1" w:rsidRDefault="00D5498D" w:rsidP="00FA7E85">
            <w:pPr>
              <w:pStyle w:val="Default"/>
              <w:spacing w:line="360" w:lineRule="auto"/>
              <w:jc w:val="center"/>
              <w:rPr>
                <w:rFonts w:ascii="Times New Roman" w:hAnsi="Times New Roman" w:cs="Times New Roman"/>
                <w:b/>
                <w:color w:val="auto"/>
              </w:rPr>
            </w:pPr>
            <w:r w:rsidRPr="002C77C1">
              <w:rPr>
                <w:rFonts w:ascii="Times New Roman" w:hAnsi="Times New Roman" w:cs="Times New Roman"/>
                <w:b/>
                <w:color w:val="auto"/>
              </w:rPr>
              <w:t>X2</w:t>
            </w:r>
          </w:p>
        </w:tc>
        <w:tc>
          <w:tcPr>
            <w:tcW w:w="851" w:type="dxa"/>
          </w:tcPr>
          <w:p w14:paraId="00D0380B" w14:textId="77777777" w:rsidR="00D5498D" w:rsidRPr="002C77C1" w:rsidRDefault="00D5498D" w:rsidP="00FA7E85">
            <w:pPr>
              <w:pStyle w:val="Default"/>
              <w:spacing w:line="360" w:lineRule="auto"/>
              <w:jc w:val="center"/>
              <w:rPr>
                <w:rFonts w:ascii="Times New Roman" w:hAnsi="Times New Roman" w:cs="Times New Roman"/>
                <w:b/>
                <w:color w:val="auto"/>
              </w:rPr>
            </w:pPr>
            <w:r w:rsidRPr="002C77C1">
              <w:rPr>
                <w:rFonts w:ascii="Times New Roman" w:hAnsi="Times New Roman" w:cs="Times New Roman"/>
                <w:b/>
                <w:color w:val="auto"/>
              </w:rPr>
              <w:t>X3</w:t>
            </w:r>
          </w:p>
        </w:tc>
        <w:tc>
          <w:tcPr>
            <w:tcW w:w="770" w:type="dxa"/>
          </w:tcPr>
          <w:p w14:paraId="4F02BD4F" w14:textId="77777777" w:rsidR="00D5498D" w:rsidRPr="002C77C1" w:rsidRDefault="00D5498D" w:rsidP="00FA7E85">
            <w:pPr>
              <w:pStyle w:val="Default"/>
              <w:spacing w:line="360" w:lineRule="auto"/>
              <w:jc w:val="center"/>
              <w:rPr>
                <w:rFonts w:ascii="Times New Roman" w:hAnsi="Times New Roman" w:cs="Times New Roman"/>
                <w:b/>
                <w:color w:val="auto"/>
              </w:rPr>
            </w:pPr>
            <w:r w:rsidRPr="002C77C1">
              <w:rPr>
                <w:rFonts w:ascii="Times New Roman" w:hAnsi="Times New Roman" w:cs="Times New Roman"/>
                <w:b/>
                <w:color w:val="auto"/>
              </w:rPr>
              <w:t>X4</w:t>
            </w:r>
          </w:p>
        </w:tc>
      </w:tr>
      <w:tr w:rsidR="00D5498D" w:rsidRPr="002C77C1" w14:paraId="049CC9F1" w14:textId="77777777" w:rsidTr="001314C8">
        <w:tc>
          <w:tcPr>
            <w:tcW w:w="709" w:type="dxa"/>
          </w:tcPr>
          <w:p w14:paraId="31B4A011" w14:textId="77777777" w:rsidR="00D5498D" w:rsidRPr="002C77C1" w:rsidRDefault="00D5498D" w:rsidP="00D5498D">
            <w:pPr>
              <w:pStyle w:val="Default"/>
              <w:numPr>
                <w:ilvl w:val="0"/>
                <w:numId w:val="9"/>
              </w:numPr>
              <w:tabs>
                <w:tab w:val="left" w:pos="158"/>
              </w:tabs>
              <w:spacing w:line="360" w:lineRule="auto"/>
              <w:jc w:val="right"/>
              <w:rPr>
                <w:rFonts w:ascii="Times New Roman" w:hAnsi="Times New Roman" w:cs="Times New Roman"/>
                <w:color w:val="auto"/>
              </w:rPr>
            </w:pPr>
          </w:p>
        </w:tc>
        <w:tc>
          <w:tcPr>
            <w:tcW w:w="2055" w:type="dxa"/>
          </w:tcPr>
          <w:p w14:paraId="796D8736" w14:textId="77777777" w:rsidR="00D5498D" w:rsidRPr="002C77C1" w:rsidRDefault="00D5498D" w:rsidP="00A64CE2">
            <w:pPr>
              <w:pStyle w:val="Default"/>
              <w:spacing w:line="360" w:lineRule="auto"/>
              <w:jc w:val="both"/>
              <w:rPr>
                <w:rFonts w:ascii="Times New Roman" w:hAnsi="Times New Roman" w:cs="Times New Roman"/>
                <w:color w:val="auto"/>
              </w:rPr>
            </w:pPr>
            <w:r w:rsidRPr="002C77C1">
              <w:rPr>
                <w:rFonts w:ascii="Times New Roman" w:hAnsi="Times New Roman" w:cs="Times New Roman"/>
                <w:color w:val="auto"/>
              </w:rPr>
              <w:t>Karangtengah</w:t>
            </w:r>
          </w:p>
        </w:tc>
        <w:tc>
          <w:tcPr>
            <w:tcW w:w="2056" w:type="dxa"/>
          </w:tcPr>
          <w:p w14:paraId="79E9170D" w14:textId="77777777" w:rsidR="00D5498D" w:rsidRPr="002C77C1" w:rsidRDefault="00FA7E85" w:rsidP="00A64CE2">
            <w:pPr>
              <w:pStyle w:val="Default"/>
              <w:spacing w:line="360" w:lineRule="auto"/>
              <w:jc w:val="both"/>
              <w:rPr>
                <w:rFonts w:ascii="Times New Roman" w:hAnsi="Times New Roman" w:cs="Times New Roman"/>
                <w:color w:val="auto"/>
              </w:rPr>
            </w:pPr>
            <w:r w:rsidRPr="002C77C1">
              <w:rPr>
                <w:rFonts w:ascii="Times New Roman" w:hAnsi="Times New Roman" w:cs="Times New Roman"/>
                <w:color w:val="auto"/>
              </w:rPr>
              <w:t xml:space="preserve">       </w:t>
            </w:r>
            <w:r w:rsidR="00D5498D" w:rsidRPr="002C77C1">
              <w:rPr>
                <w:rFonts w:ascii="Times New Roman" w:hAnsi="Times New Roman" w:cs="Times New Roman"/>
                <w:color w:val="auto"/>
              </w:rPr>
              <w:t>1.685.416</w:t>
            </w:r>
          </w:p>
        </w:tc>
        <w:tc>
          <w:tcPr>
            <w:tcW w:w="992" w:type="dxa"/>
          </w:tcPr>
          <w:p w14:paraId="7E265869" w14:textId="77777777" w:rsidR="00D5498D" w:rsidRPr="002C77C1" w:rsidRDefault="00FA7E85" w:rsidP="00A64CE2">
            <w:pPr>
              <w:pStyle w:val="Default"/>
              <w:spacing w:line="360" w:lineRule="auto"/>
              <w:jc w:val="both"/>
              <w:rPr>
                <w:rFonts w:ascii="Times New Roman" w:hAnsi="Times New Roman" w:cs="Times New Roman"/>
                <w:color w:val="auto"/>
              </w:rPr>
            </w:pPr>
            <w:r w:rsidRPr="002C77C1">
              <w:rPr>
                <w:rFonts w:ascii="Times New Roman" w:hAnsi="Times New Roman" w:cs="Times New Roman"/>
                <w:color w:val="auto"/>
              </w:rPr>
              <w:t xml:space="preserve">  </w:t>
            </w:r>
            <w:r w:rsidR="00D5498D" w:rsidRPr="002C77C1">
              <w:rPr>
                <w:rFonts w:ascii="Times New Roman" w:hAnsi="Times New Roman" w:cs="Times New Roman"/>
                <w:color w:val="auto"/>
              </w:rPr>
              <w:t>4,5</w:t>
            </w:r>
          </w:p>
        </w:tc>
        <w:tc>
          <w:tcPr>
            <w:tcW w:w="992" w:type="dxa"/>
          </w:tcPr>
          <w:p w14:paraId="201ABCBE" w14:textId="77777777" w:rsidR="00D5498D" w:rsidRPr="002C77C1" w:rsidRDefault="00FA7E85" w:rsidP="00A64CE2">
            <w:pPr>
              <w:pStyle w:val="Default"/>
              <w:spacing w:line="360" w:lineRule="auto"/>
              <w:jc w:val="both"/>
              <w:rPr>
                <w:rFonts w:ascii="Times New Roman" w:hAnsi="Times New Roman" w:cs="Times New Roman"/>
                <w:color w:val="auto"/>
              </w:rPr>
            </w:pPr>
            <w:r w:rsidRPr="002C77C1">
              <w:rPr>
                <w:rFonts w:ascii="Times New Roman" w:hAnsi="Times New Roman" w:cs="Times New Roman"/>
                <w:color w:val="auto"/>
              </w:rPr>
              <w:t xml:space="preserve">    </w:t>
            </w:r>
            <w:r w:rsidR="00D5498D" w:rsidRPr="002C77C1">
              <w:rPr>
                <w:rFonts w:ascii="Times New Roman" w:hAnsi="Times New Roman" w:cs="Times New Roman"/>
                <w:color w:val="auto"/>
              </w:rPr>
              <w:t>3,5</w:t>
            </w:r>
          </w:p>
        </w:tc>
        <w:tc>
          <w:tcPr>
            <w:tcW w:w="851" w:type="dxa"/>
          </w:tcPr>
          <w:p w14:paraId="3CC77D98" w14:textId="77777777" w:rsidR="00D5498D" w:rsidRPr="002C77C1" w:rsidRDefault="00FA7E85" w:rsidP="00A64CE2">
            <w:pPr>
              <w:pStyle w:val="Default"/>
              <w:spacing w:line="360" w:lineRule="auto"/>
              <w:jc w:val="both"/>
              <w:rPr>
                <w:rFonts w:ascii="Times New Roman" w:hAnsi="Times New Roman" w:cs="Times New Roman"/>
                <w:color w:val="auto"/>
              </w:rPr>
            </w:pPr>
            <w:r w:rsidRPr="002C77C1">
              <w:rPr>
                <w:rFonts w:ascii="Times New Roman" w:hAnsi="Times New Roman" w:cs="Times New Roman"/>
                <w:color w:val="auto"/>
              </w:rPr>
              <w:t xml:space="preserve">  </w:t>
            </w:r>
            <w:r w:rsidR="00D5498D" w:rsidRPr="002C77C1">
              <w:rPr>
                <w:rFonts w:ascii="Times New Roman" w:hAnsi="Times New Roman" w:cs="Times New Roman"/>
                <w:color w:val="auto"/>
              </w:rPr>
              <w:t>2,2</w:t>
            </w:r>
          </w:p>
        </w:tc>
        <w:tc>
          <w:tcPr>
            <w:tcW w:w="770" w:type="dxa"/>
          </w:tcPr>
          <w:p w14:paraId="4C2A0F61" w14:textId="77777777" w:rsidR="00D5498D" w:rsidRPr="002C77C1" w:rsidRDefault="00FA7E85" w:rsidP="00A64CE2">
            <w:pPr>
              <w:pStyle w:val="Default"/>
              <w:spacing w:line="360" w:lineRule="auto"/>
              <w:jc w:val="both"/>
              <w:rPr>
                <w:rFonts w:ascii="Times New Roman" w:hAnsi="Times New Roman" w:cs="Times New Roman"/>
                <w:color w:val="auto"/>
              </w:rPr>
            </w:pPr>
            <w:r w:rsidRPr="002C77C1">
              <w:rPr>
                <w:rFonts w:ascii="Times New Roman" w:hAnsi="Times New Roman" w:cs="Times New Roman"/>
                <w:color w:val="auto"/>
              </w:rPr>
              <w:t xml:space="preserve"> </w:t>
            </w:r>
            <w:r w:rsidR="00D5498D" w:rsidRPr="002C77C1">
              <w:rPr>
                <w:rFonts w:ascii="Times New Roman" w:hAnsi="Times New Roman" w:cs="Times New Roman"/>
                <w:color w:val="auto"/>
              </w:rPr>
              <w:t>2,4</w:t>
            </w:r>
          </w:p>
        </w:tc>
      </w:tr>
      <w:tr w:rsidR="00D5498D" w:rsidRPr="002C77C1" w14:paraId="1778DBC2" w14:textId="77777777" w:rsidTr="001314C8">
        <w:tc>
          <w:tcPr>
            <w:tcW w:w="709" w:type="dxa"/>
          </w:tcPr>
          <w:p w14:paraId="0DFBE3E4" w14:textId="77777777" w:rsidR="00D5498D" w:rsidRPr="002C77C1" w:rsidRDefault="00D5498D" w:rsidP="00D5498D">
            <w:pPr>
              <w:pStyle w:val="Default"/>
              <w:numPr>
                <w:ilvl w:val="0"/>
                <w:numId w:val="9"/>
              </w:numPr>
              <w:tabs>
                <w:tab w:val="left" w:pos="158"/>
              </w:tabs>
              <w:spacing w:line="360" w:lineRule="auto"/>
              <w:jc w:val="right"/>
              <w:rPr>
                <w:rFonts w:ascii="Times New Roman" w:hAnsi="Times New Roman" w:cs="Times New Roman"/>
                <w:color w:val="auto"/>
              </w:rPr>
            </w:pPr>
          </w:p>
        </w:tc>
        <w:tc>
          <w:tcPr>
            <w:tcW w:w="2055" w:type="dxa"/>
          </w:tcPr>
          <w:p w14:paraId="1362644B" w14:textId="77777777" w:rsidR="00D5498D" w:rsidRPr="002C77C1" w:rsidRDefault="00D5498D" w:rsidP="00A64CE2">
            <w:pPr>
              <w:pStyle w:val="Default"/>
              <w:spacing w:line="360" w:lineRule="auto"/>
              <w:jc w:val="both"/>
              <w:rPr>
                <w:rFonts w:ascii="Times New Roman" w:hAnsi="Times New Roman" w:cs="Times New Roman"/>
                <w:color w:val="auto"/>
              </w:rPr>
            </w:pPr>
            <w:r w:rsidRPr="002C77C1">
              <w:rPr>
                <w:rFonts w:ascii="Times New Roman" w:hAnsi="Times New Roman" w:cs="Times New Roman"/>
                <w:color w:val="auto"/>
              </w:rPr>
              <w:t>Beji</w:t>
            </w:r>
          </w:p>
        </w:tc>
        <w:tc>
          <w:tcPr>
            <w:tcW w:w="2056" w:type="dxa"/>
          </w:tcPr>
          <w:p w14:paraId="40AE4925" w14:textId="77777777" w:rsidR="00D5498D" w:rsidRPr="002C77C1" w:rsidRDefault="00FA7E85" w:rsidP="00A64CE2">
            <w:pPr>
              <w:pStyle w:val="Default"/>
              <w:spacing w:line="360" w:lineRule="auto"/>
              <w:jc w:val="both"/>
              <w:rPr>
                <w:rFonts w:ascii="Times New Roman" w:hAnsi="Times New Roman" w:cs="Times New Roman"/>
                <w:color w:val="auto"/>
              </w:rPr>
            </w:pPr>
            <w:r w:rsidRPr="002C77C1">
              <w:rPr>
                <w:rFonts w:ascii="Times New Roman" w:hAnsi="Times New Roman" w:cs="Times New Roman"/>
                <w:color w:val="auto"/>
              </w:rPr>
              <w:t xml:space="preserve">       </w:t>
            </w:r>
            <w:r w:rsidR="00D5498D" w:rsidRPr="002C77C1">
              <w:rPr>
                <w:rFonts w:ascii="Times New Roman" w:hAnsi="Times New Roman" w:cs="Times New Roman"/>
                <w:color w:val="auto"/>
              </w:rPr>
              <w:t>3.171.394</w:t>
            </w:r>
          </w:p>
        </w:tc>
        <w:tc>
          <w:tcPr>
            <w:tcW w:w="992" w:type="dxa"/>
          </w:tcPr>
          <w:p w14:paraId="7938D73F" w14:textId="77777777" w:rsidR="00D5498D" w:rsidRPr="002C77C1" w:rsidRDefault="00FA7E85" w:rsidP="00A64CE2">
            <w:pPr>
              <w:pStyle w:val="Default"/>
              <w:spacing w:line="360" w:lineRule="auto"/>
              <w:jc w:val="both"/>
              <w:rPr>
                <w:rFonts w:ascii="Times New Roman" w:hAnsi="Times New Roman" w:cs="Times New Roman"/>
                <w:color w:val="auto"/>
              </w:rPr>
            </w:pPr>
            <w:r w:rsidRPr="002C77C1">
              <w:rPr>
                <w:rFonts w:ascii="Times New Roman" w:hAnsi="Times New Roman" w:cs="Times New Roman"/>
                <w:color w:val="auto"/>
              </w:rPr>
              <w:t xml:space="preserve">  </w:t>
            </w:r>
            <w:r w:rsidR="00D5498D" w:rsidRPr="002C77C1">
              <w:rPr>
                <w:rFonts w:ascii="Times New Roman" w:hAnsi="Times New Roman" w:cs="Times New Roman"/>
                <w:color w:val="auto"/>
              </w:rPr>
              <w:t>7</w:t>
            </w:r>
            <w:r w:rsidRPr="002C77C1">
              <w:rPr>
                <w:rFonts w:ascii="Times New Roman" w:hAnsi="Times New Roman" w:cs="Times New Roman"/>
                <w:color w:val="auto"/>
              </w:rPr>
              <w:t>,0</w:t>
            </w:r>
          </w:p>
        </w:tc>
        <w:tc>
          <w:tcPr>
            <w:tcW w:w="992" w:type="dxa"/>
          </w:tcPr>
          <w:p w14:paraId="14A67EAE" w14:textId="77777777" w:rsidR="00D5498D" w:rsidRPr="002C77C1" w:rsidRDefault="00FA7E85" w:rsidP="00A64CE2">
            <w:pPr>
              <w:pStyle w:val="Default"/>
              <w:spacing w:line="360" w:lineRule="auto"/>
              <w:jc w:val="both"/>
              <w:rPr>
                <w:rFonts w:ascii="Times New Roman" w:hAnsi="Times New Roman" w:cs="Times New Roman"/>
                <w:color w:val="auto"/>
              </w:rPr>
            </w:pPr>
            <w:r w:rsidRPr="002C77C1">
              <w:rPr>
                <w:rFonts w:ascii="Times New Roman" w:hAnsi="Times New Roman" w:cs="Times New Roman"/>
                <w:color w:val="auto"/>
              </w:rPr>
              <w:t xml:space="preserve">   </w:t>
            </w:r>
            <w:r w:rsidR="00D5498D" w:rsidRPr="002C77C1">
              <w:rPr>
                <w:rFonts w:ascii="Times New Roman" w:hAnsi="Times New Roman" w:cs="Times New Roman"/>
                <w:color w:val="auto"/>
              </w:rPr>
              <w:t>4</w:t>
            </w:r>
            <w:r w:rsidRPr="002C77C1">
              <w:rPr>
                <w:rFonts w:ascii="Times New Roman" w:hAnsi="Times New Roman" w:cs="Times New Roman"/>
                <w:color w:val="auto"/>
              </w:rPr>
              <w:t>,0</w:t>
            </w:r>
          </w:p>
        </w:tc>
        <w:tc>
          <w:tcPr>
            <w:tcW w:w="851" w:type="dxa"/>
          </w:tcPr>
          <w:p w14:paraId="5256972D" w14:textId="77777777" w:rsidR="00D5498D" w:rsidRPr="002C77C1" w:rsidRDefault="00FA7E85" w:rsidP="00A64CE2">
            <w:pPr>
              <w:pStyle w:val="Default"/>
              <w:spacing w:line="360" w:lineRule="auto"/>
              <w:jc w:val="both"/>
              <w:rPr>
                <w:rFonts w:ascii="Times New Roman" w:hAnsi="Times New Roman" w:cs="Times New Roman"/>
                <w:color w:val="auto"/>
              </w:rPr>
            </w:pPr>
            <w:r w:rsidRPr="002C77C1">
              <w:rPr>
                <w:rFonts w:ascii="Times New Roman" w:hAnsi="Times New Roman" w:cs="Times New Roman"/>
                <w:color w:val="auto"/>
              </w:rPr>
              <w:t xml:space="preserve">  </w:t>
            </w:r>
            <w:r w:rsidR="00D5498D" w:rsidRPr="002C77C1">
              <w:rPr>
                <w:rFonts w:ascii="Times New Roman" w:hAnsi="Times New Roman" w:cs="Times New Roman"/>
                <w:color w:val="auto"/>
              </w:rPr>
              <w:t>3,5</w:t>
            </w:r>
          </w:p>
        </w:tc>
        <w:tc>
          <w:tcPr>
            <w:tcW w:w="770" w:type="dxa"/>
          </w:tcPr>
          <w:p w14:paraId="5EF27B81" w14:textId="77777777" w:rsidR="00D5498D" w:rsidRPr="002C77C1" w:rsidRDefault="00FA7E85" w:rsidP="00A64CE2">
            <w:pPr>
              <w:pStyle w:val="Default"/>
              <w:spacing w:line="360" w:lineRule="auto"/>
              <w:jc w:val="both"/>
              <w:rPr>
                <w:rFonts w:ascii="Times New Roman" w:hAnsi="Times New Roman" w:cs="Times New Roman"/>
                <w:color w:val="auto"/>
              </w:rPr>
            </w:pPr>
            <w:r w:rsidRPr="002C77C1">
              <w:rPr>
                <w:rFonts w:ascii="Times New Roman" w:hAnsi="Times New Roman" w:cs="Times New Roman"/>
                <w:color w:val="auto"/>
              </w:rPr>
              <w:t xml:space="preserve"> </w:t>
            </w:r>
            <w:r w:rsidR="00D5498D" w:rsidRPr="002C77C1">
              <w:rPr>
                <w:rFonts w:ascii="Times New Roman" w:hAnsi="Times New Roman" w:cs="Times New Roman"/>
                <w:color w:val="auto"/>
              </w:rPr>
              <w:t>3,7</w:t>
            </w:r>
          </w:p>
        </w:tc>
      </w:tr>
      <w:tr w:rsidR="00D5498D" w:rsidRPr="002C77C1" w14:paraId="1242BBE3" w14:textId="77777777" w:rsidTr="001314C8">
        <w:tc>
          <w:tcPr>
            <w:tcW w:w="709" w:type="dxa"/>
          </w:tcPr>
          <w:p w14:paraId="1293576E" w14:textId="77777777" w:rsidR="00D5498D" w:rsidRPr="002C77C1" w:rsidRDefault="00D5498D" w:rsidP="00D5498D">
            <w:pPr>
              <w:pStyle w:val="Default"/>
              <w:numPr>
                <w:ilvl w:val="0"/>
                <w:numId w:val="9"/>
              </w:numPr>
              <w:tabs>
                <w:tab w:val="left" w:pos="158"/>
              </w:tabs>
              <w:spacing w:line="360" w:lineRule="auto"/>
              <w:jc w:val="right"/>
              <w:rPr>
                <w:rFonts w:ascii="Times New Roman" w:hAnsi="Times New Roman" w:cs="Times New Roman"/>
                <w:color w:val="auto"/>
              </w:rPr>
            </w:pPr>
          </w:p>
        </w:tc>
        <w:tc>
          <w:tcPr>
            <w:tcW w:w="2055" w:type="dxa"/>
          </w:tcPr>
          <w:p w14:paraId="398DC20C" w14:textId="4CC88DF5" w:rsidR="00D5498D" w:rsidRPr="002C77C1" w:rsidRDefault="00D5498D" w:rsidP="003F468D">
            <w:pPr>
              <w:pStyle w:val="Default"/>
              <w:spacing w:line="360" w:lineRule="auto"/>
              <w:jc w:val="both"/>
              <w:rPr>
                <w:rFonts w:ascii="Times New Roman" w:hAnsi="Times New Roman" w:cs="Times New Roman"/>
                <w:color w:val="auto"/>
              </w:rPr>
            </w:pPr>
            <w:r w:rsidRPr="002C77C1">
              <w:rPr>
                <w:rFonts w:ascii="Times New Roman" w:hAnsi="Times New Roman" w:cs="Times New Roman"/>
                <w:color w:val="auto"/>
              </w:rPr>
              <w:t xml:space="preserve">Karangtengah </w:t>
            </w:r>
            <w:r w:rsidR="003F468D">
              <w:rPr>
                <w:rFonts w:ascii="Times New Roman" w:hAnsi="Times New Roman" w:cs="Times New Roman"/>
                <w:color w:val="auto"/>
              </w:rPr>
              <w:t>and</w:t>
            </w:r>
            <w:r w:rsidRPr="002C77C1">
              <w:rPr>
                <w:rFonts w:ascii="Times New Roman" w:hAnsi="Times New Roman" w:cs="Times New Roman"/>
                <w:color w:val="auto"/>
              </w:rPr>
              <w:t xml:space="preserve"> Beji</w:t>
            </w:r>
          </w:p>
        </w:tc>
        <w:tc>
          <w:tcPr>
            <w:tcW w:w="2056" w:type="dxa"/>
          </w:tcPr>
          <w:p w14:paraId="0E5A0AD9" w14:textId="77777777" w:rsidR="00D5498D" w:rsidRPr="002C77C1" w:rsidRDefault="00FA7E85" w:rsidP="00A64CE2">
            <w:pPr>
              <w:pStyle w:val="Default"/>
              <w:spacing w:line="360" w:lineRule="auto"/>
              <w:jc w:val="both"/>
              <w:rPr>
                <w:rFonts w:ascii="Times New Roman" w:hAnsi="Times New Roman" w:cs="Times New Roman"/>
                <w:color w:val="auto"/>
              </w:rPr>
            </w:pPr>
            <w:r w:rsidRPr="002C77C1">
              <w:rPr>
                <w:rFonts w:ascii="Times New Roman" w:hAnsi="Times New Roman" w:cs="Times New Roman"/>
                <w:color w:val="auto"/>
              </w:rPr>
              <w:t xml:space="preserve">       </w:t>
            </w:r>
            <w:r w:rsidR="00D5498D" w:rsidRPr="002C77C1">
              <w:rPr>
                <w:rFonts w:ascii="Times New Roman" w:hAnsi="Times New Roman" w:cs="Times New Roman"/>
                <w:color w:val="auto"/>
              </w:rPr>
              <w:t>2.342.011</w:t>
            </w:r>
          </w:p>
        </w:tc>
        <w:tc>
          <w:tcPr>
            <w:tcW w:w="992" w:type="dxa"/>
          </w:tcPr>
          <w:p w14:paraId="2F5EDB0F" w14:textId="77777777" w:rsidR="00D5498D" w:rsidRPr="002C77C1" w:rsidRDefault="00FA7E85" w:rsidP="00A64CE2">
            <w:pPr>
              <w:pStyle w:val="Default"/>
              <w:spacing w:line="360" w:lineRule="auto"/>
              <w:jc w:val="both"/>
              <w:rPr>
                <w:rFonts w:ascii="Times New Roman" w:hAnsi="Times New Roman" w:cs="Times New Roman"/>
                <w:color w:val="auto"/>
              </w:rPr>
            </w:pPr>
            <w:r w:rsidRPr="002C77C1">
              <w:rPr>
                <w:rFonts w:ascii="Times New Roman" w:hAnsi="Times New Roman" w:cs="Times New Roman"/>
                <w:color w:val="auto"/>
              </w:rPr>
              <w:t xml:space="preserve">  </w:t>
            </w:r>
            <w:r w:rsidR="00D5498D" w:rsidRPr="002C77C1">
              <w:rPr>
                <w:rFonts w:ascii="Times New Roman" w:hAnsi="Times New Roman" w:cs="Times New Roman"/>
                <w:color w:val="auto"/>
              </w:rPr>
              <w:t>5,6</w:t>
            </w:r>
          </w:p>
        </w:tc>
        <w:tc>
          <w:tcPr>
            <w:tcW w:w="992" w:type="dxa"/>
          </w:tcPr>
          <w:p w14:paraId="65069913" w14:textId="77777777" w:rsidR="00D5498D" w:rsidRPr="002C77C1" w:rsidRDefault="00FA7E85" w:rsidP="00A64CE2">
            <w:pPr>
              <w:pStyle w:val="Default"/>
              <w:spacing w:line="360" w:lineRule="auto"/>
              <w:jc w:val="both"/>
              <w:rPr>
                <w:rFonts w:ascii="Times New Roman" w:hAnsi="Times New Roman" w:cs="Times New Roman"/>
                <w:color w:val="auto"/>
              </w:rPr>
            </w:pPr>
            <w:r w:rsidRPr="002C77C1">
              <w:rPr>
                <w:rFonts w:ascii="Times New Roman" w:hAnsi="Times New Roman" w:cs="Times New Roman"/>
                <w:color w:val="auto"/>
              </w:rPr>
              <w:t xml:space="preserve">   </w:t>
            </w:r>
            <w:r w:rsidR="00D5498D" w:rsidRPr="002C77C1">
              <w:rPr>
                <w:rFonts w:ascii="Times New Roman" w:hAnsi="Times New Roman" w:cs="Times New Roman"/>
                <w:color w:val="auto"/>
              </w:rPr>
              <w:t>3,7</w:t>
            </w:r>
          </w:p>
        </w:tc>
        <w:tc>
          <w:tcPr>
            <w:tcW w:w="851" w:type="dxa"/>
          </w:tcPr>
          <w:p w14:paraId="492B6ACF" w14:textId="77777777" w:rsidR="00D5498D" w:rsidRPr="002C77C1" w:rsidRDefault="00FA7E85" w:rsidP="00A64CE2">
            <w:pPr>
              <w:pStyle w:val="Default"/>
              <w:spacing w:line="360" w:lineRule="auto"/>
              <w:jc w:val="both"/>
              <w:rPr>
                <w:rFonts w:ascii="Times New Roman" w:hAnsi="Times New Roman" w:cs="Times New Roman"/>
                <w:color w:val="auto"/>
              </w:rPr>
            </w:pPr>
            <w:r w:rsidRPr="002C77C1">
              <w:rPr>
                <w:rFonts w:ascii="Times New Roman" w:hAnsi="Times New Roman" w:cs="Times New Roman"/>
                <w:color w:val="auto"/>
              </w:rPr>
              <w:t xml:space="preserve">  </w:t>
            </w:r>
            <w:r w:rsidR="00D5498D" w:rsidRPr="002C77C1">
              <w:rPr>
                <w:rFonts w:ascii="Times New Roman" w:hAnsi="Times New Roman" w:cs="Times New Roman"/>
                <w:color w:val="auto"/>
              </w:rPr>
              <w:t>2,7</w:t>
            </w:r>
          </w:p>
        </w:tc>
        <w:tc>
          <w:tcPr>
            <w:tcW w:w="770" w:type="dxa"/>
          </w:tcPr>
          <w:p w14:paraId="21AD592C" w14:textId="77777777" w:rsidR="00D5498D" w:rsidRPr="002C77C1" w:rsidRDefault="00FA7E85" w:rsidP="00A64CE2">
            <w:pPr>
              <w:pStyle w:val="Default"/>
              <w:spacing w:line="360" w:lineRule="auto"/>
              <w:jc w:val="both"/>
              <w:rPr>
                <w:rFonts w:ascii="Times New Roman" w:hAnsi="Times New Roman" w:cs="Times New Roman"/>
                <w:color w:val="auto"/>
              </w:rPr>
            </w:pPr>
            <w:r w:rsidRPr="002C77C1">
              <w:rPr>
                <w:rFonts w:ascii="Times New Roman" w:hAnsi="Times New Roman" w:cs="Times New Roman"/>
                <w:color w:val="auto"/>
              </w:rPr>
              <w:t xml:space="preserve"> </w:t>
            </w:r>
            <w:r w:rsidR="00D5498D" w:rsidRPr="002C77C1">
              <w:rPr>
                <w:rFonts w:ascii="Times New Roman" w:hAnsi="Times New Roman" w:cs="Times New Roman"/>
                <w:color w:val="auto"/>
              </w:rPr>
              <w:t>3</w:t>
            </w:r>
            <w:r w:rsidRPr="002C77C1">
              <w:rPr>
                <w:rFonts w:ascii="Times New Roman" w:hAnsi="Times New Roman" w:cs="Times New Roman"/>
                <w:color w:val="auto"/>
              </w:rPr>
              <w:t>,0</w:t>
            </w:r>
          </w:p>
        </w:tc>
      </w:tr>
    </w:tbl>
    <w:p w14:paraId="252EB135" w14:textId="77777777" w:rsidR="00A64CE2" w:rsidRPr="002C77C1" w:rsidRDefault="00A64CE2" w:rsidP="00A64CE2">
      <w:pPr>
        <w:pStyle w:val="Default"/>
        <w:spacing w:line="360" w:lineRule="auto"/>
        <w:ind w:left="1560" w:hanging="851"/>
        <w:jc w:val="both"/>
        <w:rPr>
          <w:rFonts w:ascii="Times New Roman" w:hAnsi="Times New Roman" w:cs="Times New Roman"/>
          <w:color w:val="auto"/>
        </w:rPr>
      </w:pPr>
    </w:p>
    <w:p w14:paraId="03F46A8F" w14:textId="77777777" w:rsidR="003F468D" w:rsidRDefault="003F468D" w:rsidP="00A64CE2">
      <w:pPr>
        <w:pStyle w:val="Default"/>
        <w:spacing w:line="360" w:lineRule="auto"/>
        <w:ind w:left="1560" w:hanging="851"/>
        <w:jc w:val="both"/>
        <w:rPr>
          <w:rFonts w:ascii="Times New Roman" w:hAnsi="Times New Roman" w:cs="Times New Roman"/>
          <w:color w:val="auto"/>
        </w:rPr>
      </w:pPr>
      <w:r>
        <w:rPr>
          <w:rFonts w:ascii="Times New Roman" w:hAnsi="Times New Roman" w:cs="Times New Roman"/>
          <w:color w:val="auto"/>
        </w:rPr>
        <w:t>Information</w:t>
      </w:r>
      <w:r w:rsidR="00D5498D" w:rsidRPr="002C77C1">
        <w:rPr>
          <w:rFonts w:ascii="Times New Roman" w:hAnsi="Times New Roman" w:cs="Times New Roman"/>
          <w:color w:val="auto"/>
        </w:rPr>
        <w:t xml:space="preserve">: </w:t>
      </w:r>
    </w:p>
    <w:p w14:paraId="0B510B82" w14:textId="74592CBC" w:rsidR="00D5498D" w:rsidRPr="002C77C1" w:rsidRDefault="00D5498D" w:rsidP="003F468D">
      <w:pPr>
        <w:pStyle w:val="Default"/>
        <w:spacing w:line="360" w:lineRule="auto"/>
        <w:ind w:left="1560" w:hanging="120"/>
        <w:jc w:val="both"/>
        <w:rPr>
          <w:rFonts w:ascii="Times New Roman" w:hAnsi="Times New Roman" w:cs="Times New Roman"/>
          <w:color w:val="auto"/>
        </w:rPr>
      </w:pPr>
      <w:r w:rsidRPr="002C77C1">
        <w:rPr>
          <w:rFonts w:ascii="Times New Roman" w:hAnsi="Times New Roman" w:cs="Times New Roman"/>
          <w:color w:val="auto"/>
        </w:rPr>
        <w:t xml:space="preserve">Y = </w:t>
      </w:r>
      <w:r w:rsidR="003F468D">
        <w:rPr>
          <w:rFonts w:ascii="Times New Roman" w:hAnsi="Times New Roman" w:cs="Times New Roman"/>
          <w:color w:val="auto"/>
        </w:rPr>
        <w:t>Respondent Income</w:t>
      </w:r>
      <w:r w:rsidRPr="002C77C1">
        <w:rPr>
          <w:rFonts w:ascii="Times New Roman" w:hAnsi="Times New Roman" w:cs="Times New Roman"/>
          <w:color w:val="auto"/>
        </w:rPr>
        <w:t xml:space="preserve">  </w:t>
      </w:r>
    </w:p>
    <w:p w14:paraId="1F54EE52" w14:textId="77777777" w:rsidR="003F468D" w:rsidRDefault="00FA7E85" w:rsidP="003F468D">
      <w:pPr>
        <w:pStyle w:val="Default"/>
        <w:spacing w:line="360" w:lineRule="auto"/>
        <w:ind w:left="720" w:firstLine="720"/>
        <w:jc w:val="both"/>
        <w:rPr>
          <w:rFonts w:ascii="Times New Roman" w:hAnsi="Times New Roman" w:cs="Times New Roman"/>
          <w:color w:val="auto"/>
        </w:rPr>
      </w:pPr>
      <w:r w:rsidRPr="002C77C1">
        <w:rPr>
          <w:rFonts w:ascii="Times New Roman" w:hAnsi="Times New Roman" w:cs="Times New Roman"/>
          <w:color w:val="auto"/>
        </w:rPr>
        <w:t xml:space="preserve">X1= </w:t>
      </w:r>
      <w:r w:rsidR="003F468D" w:rsidRPr="003F468D">
        <w:rPr>
          <w:rFonts w:ascii="Times New Roman" w:hAnsi="Times New Roman" w:cs="Times New Roman"/>
          <w:color w:val="auto"/>
        </w:rPr>
        <w:t>Duration of responnden involvement with the program</w:t>
      </w:r>
    </w:p>
    <w:p w14:paraId="2AFCB216" w14:textId="298303F2" w:rsidR="00FA7E85" w:rsidRPr="002C77C1" w:rsidRDefault="00FA7E85" w:rsidP="003F468D">
      <w:pPr>
        <w:pStyle w:val="Default"/>
        <w:spacing w:line="360" w:lineRule="auto"/>
        <w:ind w:left="720" w:firstLine="720"/>
        <w:jc w:val="both"/>
        <w:rPr>
          <w:rFonts w:ascii="Times New Roman" w:hAnsi="Times New Roman" w:cs="Times New Roman"/>
          <w:color w:val="auto"/>
        </w:rPr>
      </w:pPr>
      <w:r w:rsidRPr="002C77C1">
        <w:rPr>
          <w:rFonts w:ascii="Times New Roman" w:hAnsi="Times New Roman" w:cs="Times New Roman"/>
          <w:color w:val="auto"/>
        </w:rPr>
        <w:t xml:space="preserve">X2= </w:t>
      </w:r>
      <w:r w:rsidR="003F468D" w:rsidRPr="003F468D">
        <w:rPr>
          <w:rFonts w:ascii="Times New Roman" w:hAnsi="Times New Roman" w:cs="Times New Roman"/>
          <w:color w:val="auto"/>
        </w:rPr>
        <w:t>The respondent's trust in the program</w:t>
      </w:r>
    </w:p>
    <w:p w14:paraId="3B48D201" w14:textId="1344F513" w:rsidR="00FA7E85" w:rsidRPr="002C77C1" w:rsidRDefault="00FA7E85" w:rsidP="003F468D">
      <w:pPr>
        <w:pStyle w:val="Default"/>
        <w:spacing w:line="360" w:lineRule="auto"/>
        <w:ind w:left="720" w:firstLine="720"/>
        <w:jc w:val="both"/>
        <w:rPr>
          <w:rFonts w:ascii="Times New Roman" w:hAnsi="Times New Roman" w:cs="Times New Roman"/>
          <w:color w:val="auto"/>
        </w:rPr>
      </w:pPr>
      <w:r w:rsidRPr="002C77C1">
        <w:rPr>
          <w:rFonts w:ascii="Times New Roman" w:hAnsi="Times New Roman" w:cs="Times New Roman"/>
          <w:color w:val="auto"/>
        </w:rPr>
        <w:t>X3</w:t>
      </w:r>
      <w:r w:rsidR="00D5498D" w:rsidRPr="002C77C1">
        <w:rPr>
          <w:rFonts w:ascii="Times New Roman" w:hAnsi="Times New Roman" w:cs="Times New Roman"/>
          <w:color w:val="auto"/>
        </w:rPr>
        <w:t xml:space="preserve">= </w:t>
      </w:r>
      <w:r w:rsidR="003F468D" w:rsidRPr="003F468D">
        <w:rPr>
          <w:rFonts w:ascii="Times New Roman" w:hAnsi="Times New Roman" w:cs="Times New Roman"/>
          <w:color w:val="auto"/>
        </w:rPr>
        <w:t>Understanding of respondents to program rules</w:t>
      </w:r>
    </w:p>
    <w:p w14:paraId="5A54FAF1" w14:textId="7232AF03" w:rsidR="00BA0755" w:rsidRPr="002C77C1" w:rsidRDefault="00FA7E85" w:rsidP="003F468D">
      <w:pPr>
        <w:pStyle w:val="Default"/>
        <w:spacing w:line="360" w:lineRule="auto"/>
        <w:ind w:left="720" w:firstLine="720"/>
        <w:jc w:val="both"/>
        <w:rPr>
          <w:rFonts w:ascii="Times New Roman" w:hAnsi="Times New Roman" w:cs="Times New Roman"/>
          <w:color w:val="auto"/>
        </w:rPr>
      </w:pPr>
      <w:r w:rsidRPr="002C77C1">
        <w:rPr>
          <w:rFonts w:ascii="Times New Roman" w:hAnsi="Times New Roman" w:cs="Times New Roman"/>
          <w:color w:val="auto"/>
        </w:rPr>
        <w:t xml:space="preserve">X4= </w:t>
      </w:r>
      <w:r w:rsidR="003F468D" w:rsidRPr="003F468D">
        <w:rPr>
          <w:rFonts w:ascii="Times New Roman" w:hAnsi="Times New Roman" w:cs="Times New Roman"/>
          <w:color w:val="auto"/>
        </w:rPr>
        <w:t>Network of respondents in conducting productive economic activities</w:t>
      </w:r>
    </w:p>
    <w:p w14:paraId="0AEE4751" w14:textId="096810C2" w:rsidR="003F468D" w:rsidRDefault="003F468D" w:rsidP="00793596">
      <w:pPr>
        <w:pStyle w:val="Default"/>
        <w:spacing w:line="360" w:lineRule="auto"/>
        <w:ind w:left="720" w:firstLine="720"/>
        <w:jc w:val="both"/>
        <w:rPr>
          <w:rFonts w:ascii="Times New Roman" w:hAnsi="Times New Roman" w:cs="Times New Roman"/>
          <w:color w:val="auto"/>
        </w:rPr>
      </w:pPr>
      <w:r w:rsidRPr="003F468D">
        <w:rPr>
          <w:rFonts w:ascii="Times New Roman" w:hAnsi="Times New Roman" w:cs="Times New Roman"/>
          <w:color w:val="auto"/>
        </w:rPr>
        <w:t xml:space="preserve">The influence of income and social capital are analyzed through multiple regression analysis. The research variables are: 1). Revenue = Y; 2). Duration of respondents become members of KSM = X1; 3). Respondent's trust in program = X2; 4). Understanding respondent to KSM rule = X3; 5). Network of respondents </w:t>
      </w:r>
      <w:r w:rsidRPr="003F468D">
        <w:rPr>
          <w:rFonts w:ascii="Times New Roman" w:hAnsi="Times New Roman" w:cs="Times New Roman"/>
          <w:color w:val="auto"/>
        </w:rPr>
        <w:lastRenderedPageBreak/>
        <w:t>in conducting productive economic activities = X4. With confidence level (df) = 5%. The overall data on the condition is normally distributed and free of statistical diseases such as multicollinearity, heteroscedasticity and autocorrelation.</w:t>
      </w:r>
    </w:p>
    <w:p w14:paraId="5456B0B0" w14:textId="77777777" w:rsidR="003F468D" w:rsidRDefault="003F468D" w:rsidP="00093C3A">
      <w:pPr>
        <w:pStyle w:val="Default"/>
        <w:spacing w:line="360" w:lineRule="auto"/>
        <w:ind w:left="645"/>
        <w:jc w:val="both"/>
        <w:rPr>
          <w:rStyle w:val="Strong"/>
          <w:rFonts w:ascii="Times New Roman" w:hAnsi="Times New Roman" w:cs="Times New Roman"/>
          <w:b w:val="0"/>
          <w:color w:val="auto"/>
        </w:rPr>
      </w:pPr>
      <w:r w:rsidRPr="003F468D">
        <w:rPr>
          <w:rStyle w:val="Strong"/>
          <w:rFonts w:ascii="Times New Roman" w:hAnsi="Times New Roman" w:cs="Times New Roman"/>
          <w:b w:val="0"/>
          <w:color w:val="auto"/>
        </w:rPr>
        <w:t>1). The result of regression test of Karangtengah village, as follows:</w:t>
      </w:r>
    </w:p>
    <w:p w14:paraId="204D3144" w14:textId="1CC5237C" w:rsidR="00093C3A" w:rsidRPr="002C77C1" w:rsidRDefault="00093C3A" w:rsidP="00093C3A">
      <w:pPr>
        <w:pStyle w:val="Default"/>
        <w:spacing w:line="360" w:lineRule="auto"/>
        <w:ind w:left="645"/>
        <w:jc w:val="both"/>
        <w:rPr>
          <w:rStyle w:val="Strong"/>
          <w:rFonts w:ascii="Times New Roman" w:hAnsi="Times New Roman" w:cs="Times New Roman"/>
          <w:b w:val="0"/>
          <w:color w:val="auto"/>
        </w:rPr>
      </w:pPr>
      <w:r w:rsidRPr="002C77C1">
        <w:rPr>
          <w:rStyle w:val="Strong"/>
          <w:rFonts w:ascii="Times New Roman" w:hAnsi="Times New Roman" w:cs="Times New Roman"/>
          <w:b w:val="0"/>
          <w:color w:val="auto"/>
        </w:rPr>
        <w:t>Y = 9.47 + 1,31 X1 + 1,39 X2 + 1,</w:t>
      </w:r>
      <w:r w:rsidR="00264C5E" w:rsidRPr="002C77C1">
        <w:rPr>
          <w:rStyle w:val="Strong"/>
          <w:rFonts w:ascii="Times New Roman" w:hAnsi="Times New Roman" w:cs="Times New Roman"/>
          <w:b w:val="0"/>
          <w:color w:val="auto"/>
        </w:rPr>
        <w:t>58</w:t>
      </w:r>
      <w:r w:rsidR="00F55DCF" w:rsidRPr="002C77C1">
        <w:rPr>
          <w:rStyle w:val="Strong"/>
          <w:rFonts w:ascii="Times New Roman" w:hAnsi="Times New Roman" w:cs="Times New Roman"/>
          <w:b w:val="0"/>
          <w:color w:val="auto"/>
        </w:rPr>
        <w:t xml:space="preserve"> </w:t>
      </w:r>
      <w:r w:rsidR="00264C5E" w:rsidRPr="002C77C1">
        <w:rPr>
          <w:rStyle w:val="Strong"/>
          <w:rFonts w:ascii="Times New Roman" w:hAnsi="Times New Roman" w:cs="Times New Roman"/>
          <w:b w:val="0"/>
          <w:color w:val="auto"/>
        </w:rPr>
        <w:t>X3 +2,03</w:t>
      </w:r>
      <w:r w:rsidR="00F55DCF" w:rsidRPr="002C77C1">
        <w:rPr>
          <w:rStyle w:val="Strong"/>
          <w:rFonts w:ascii="Times New Roman" w:hAnsi="Times New Roman" w:cs="Times New Roman"/>
          <w:b w:val="0"/>
          <w:color w:val="auto"/>
        </w:rPr>
        <w:t xml:space="preserve"> </w:t>
      </w:r>
      <w:r w:rsidR="00264C5E" w:rsidRPr="002C77C1">
        <w:rPr>
          <w:rStyle w:val="Strong"/>
          <w:rFonts w:ascii="Times New Roman" w:hAnsi="Times New Roman" w:cs="Times New Roman"/>
          <w:b w:val="0"/>
          <w:color w:val="auto"/>
        </w:rPr>
        <w:t>X4</w:t>
      </w:r>
    </w:p>
    <w:p w14:paraId="4C67C901" w14:textId="77777777" w:rsidR="00264C5E" w:rsidRPr="002C77C1" w:rsidRDefault="00264C5E" w:rsidP="00093C3A">
      <w:pPr>
        <w:pStyle w:val="Default"/>
        <w:spacing w:line="360" w:lineRule="auto"/>
        <w:ind w:left="645"/>
        <w:jc w:val="both"/>
        <w:rPr>
          <w:rStyle w:val="Strong"/>
          <w:rFonts w:ascii="Times New Roman" w:hAnsi="Times New Roman" w:cs="Times New Roman"/>
          <w:b w:val="0"/>
          <w:color w:val="auto"/>
        </w:rPr>
      </w:pPr>
      <w:r w:rsidRPr="002C77C1">
        <w:rPr>
          <w:rStyle w:val="Strong"/>
          <w:rFonts w:ascii="Times New Roman" w:hAnsi="Times New Roman" w:cs="Times New Roman"/>
          <w:b w:val="0"/>
          <w:color w:val="auto"/>
        </w:rPr>
        <w:t xml:space="preserve">     </w:t>
      </w:r>
      <w:r w:rsidR="00F55DCF" w:rsidRPr="002C77C1">
        <w:rPr>
          <w:rStyle w:val="Strong"/>
          <w:rFonts w:ascii="Times New Roman" w:hAnsi="Times New Roman" w:cs="Times New Roman"/>
          <w:b w:val="0"/>
          <w:color w:val="auto"/>
        </w:rPr>
        <w:t xml:space="preserve"> </w:t>
      </w:r>
      <w:r w:rsidRPr="002C77C1">
        <w:rPr>
          <w:rStyle w:val="Strong"/>
          <w:rFonts w:ascii="Times New Roman" w:hAnsi="Times New Roman" w:cs="Times New Roman"/>
          <w:b w:val="0"/>
          <w:color w:val="auto"/>
        </w:rPr>
        <w:t>(</w:t>
      </w:r>
      <w:r w:rsidR="00F55DCF" w:rsidRPr="002C77C1">
        <w:rPr>
          <w:rStyle w:val="Strong"/>
          <w:rFonts w:ascii="Times New Roman" w:hAnsi="Times New Roman" w:cs="Times New Roman"/>
          <w:b w:val="0"/>
          <w:color w:val="auto"/>
        </w:rPr>
        <w:t>8,79</w:t>
      </w:r>
      <w:r w:rsidRPr="002C77C1">
        <w:rPr>
          <w:rStyle w:val="Strong"/>
          <w:rFonts w:ascii="Times New Roman" w:hAnsi="Times New Roman" w:cs="Times New Roman"/>
          <w:b w:val="0"/>
          <w:color w:val="auto"/>
        </w:rPr>
        <w:t>)     (</w:t>
      </w:r>
      <w:r w:rsidR="00F55DCF" w:rsidRPr="002C77C1">
        <w:rPr>
          <w:rStyle w:val="Strong"/>
          <w:rFonts w:ascii="Times New Roman" w:hAnsi="Times New Roman" w:cs="Times New Roman"/>
          <w:b w:val="0"/>
          <w:color w:val="auto"/>
        </w:rPr>
        <w:t>0,98</w:t>
      </w:r>
      <w:r w:rsidRPr="002C77C1">
        <w:rPr>
          <w:rStyle w:val="Strong"/>
          <w:rFonts w:ascii="Times New Roman" w:hAnsi="Times New Roman" w:cs="Times New Roman"/>
          <w:b w:val="0"/>
          <w:color w:val="auto"/>
        </w:rPr>
        <w:t>)       (</w:t>
      </w:r>
      <w:r w:rsidR="00F55DCF" w:rsidRPr="002C77C1">
        <w:rPr>
          <w:rStyle w:val="Strong"/>
          <w:rFonts w:ascii="Times New Roman" w:hAnsi="Times New Roman" w:cs="Times New Roman"/>
          <w:b w:val="0"/>
          <w:color w:val="auto"/>
        </w:rPr>
        <w:t>5,46</w:t>
      </w:r>
      <w:r w:rsidRPr="002C77C1">
        <w:rPr>
          <w:rStyle w:val="Strong"/>
          <w:rFonts w:ascii="Times New Roman" w:hAnsi="Times New Roman" w:cs="Times New Roman"/>
          <w:b w:val="0"/>
          <w:color w:val="auto"/>
        </w:rPr>
        <w:t>)        (</w:t>
      </w:r>
      <w:r w:rsidR="00F55DCF" w:rsidRPr="002C77C1">
        <w:rPr>
          <w:rStyle w:val="Strong"/>
          <w:rFonts w:ascii="Times New Roman" w:hAnsi="Times New Roman" w:cs="Times New Roman"/>
          <w:b w:val="0"/>
          <w:color w:val="auto"/>
        </w:rPr>
        <w:t>9,29</w:t>
      </w:r>
      <w:r w:rsidRPr="002C77C1">
        <w:rPr>
          <w:rStyle w:val="Strong"/>
          <w:rFonts w:ascii="Times New Roman" w:hAnsi="Times New Roman" w:cs="Times New Roman"/>
          <w:b w:val="0"/>
          <w:color w:val="auto"/>
        </w:rPr>
        <w:t>)     (</w:t>
      </w:r>
      <w:r w:rsidR="00F55DCF" w:rsidRPr="002C77C1">
        <w:rPr>
          <w:rStyle w:val="Strong"/>
          <w:rFonts w:ascii="Times New Roman" w:hAnsi="Times New Roman" w:cs="Times New Roman"/>
          <w:b w:val="0"/>
          <w:color w:val="auto"/>
        </w:rPr>
        <w:t>8,45</w:t>
      </w:r>
      <w:r w:rsidRPr="002C77C1">
        <w:rPr>
          <w:rStyle w:val="Strong"/>
          <w:rFonts w:ascii="Times New Roman" w:hAnsi="Times New Roman" w:cs="Times New Roman"/>
          <w:b w:val="0"/>
          <w:color w:val="auto"/>
        </w:rPr>
        <w:t>)</w:t>
      </w:r>
    </w:p>
    <w:p w14:paraId="44971A42" w14:textId="77777777" w:rsidR="00264C5E" w:rsidRPr="002C77C1" w:rsidRDefault="00F55DCF" w:rsidP="00093C3A">
      <w:pPr>
        <w:pStyle w:val="Default"/>
        <w:spacing w:line="360" w:lineRule="auto"/>
        <w:ind w:left="645"/>
        <w:jc w:val="both"/>
        <w:rPr>
          <w:rStyle w:val="Strong"/>
          <w:rFonts w:ascii="Times New Roman" w:hAnsi="Times New Roman" w:cs="Times New Roman"/>
          <w:b w:val="0"/>
          <w:color w:val="auto"/>
        </w:rPr>
      </w:pPr>
      <w:r w:rsidRPr="002C77C1">
        <w:rPr>
          <w:rStyle w:val="Strong"/>
          <w:rFonts w:ascii="Times New Roman" w:hAnsi="Times New Roman" w:cs="Times New Roman"/>
          <w:b w:val="0"/>
          <w:color w:val="auto"/>
        </w:rPr>
        <w:t>N = 4</w:t>
      </w:r>
      <w:r w:rsidR="00264C5E" w:rsidRPr="002C77C1">
        <w:rPr>
          <w:rStyle w:val="Strong"/>
          <w:rFonts w:ascii="Times New Roman" w:hAnsi="Times New Roman" w:cs="Times New Roman"/>
          <w:b w:val="0"/>
          <w:color w:val="auto"/>
        </w:rPr>
        <w:t xml:space="preserve">8;     </w:t>
      </w:r>
      <w:r w:rsidR="00481A6F" w:rsidRPr="002C77C1">
        <w:rPr>
          <w:rStyle w:val="st"/>
          <w:rFonts w:ascii="Times New Roman" w:hAnsi="Times New Roman" w:cs="Times New Roman"/>
          <w:color w:val="auto"/>
        </w:rPr>
        <w:t xml:space="preserve">Adjusted </w:t>
      </w:r>
      <w:r w:rsidR="00481A6F" w:rsidRPr="002C77C1">
        <w:rPr>
          <w:rStyle w:val="Emphasis"/>
          <w:rFonts w:ascii="Times New Roman" w:hAnsi="Times New Roman" w:cs="Times New Roman"/>
          <w:color w:val="auto"/>
        </w:rPr>
        <w:t>R</w:t>
      </w:r>
      <w:r w:rsidR="00481A6F" w:rsidRPr="002C77C1">
        <w:rPr>
          <w:rStyle w:val="st"/>
          <w:rFonts w:ascii="Times New Roman" w:hAnsi="Times New Roman" w:cs="Times New Roman"/>
          <w:color w:val="auto"/>
        </w:rPr>
        <w:t>-</w:t>
      </w:r>
      <w:r w:rsidR="00481A6F" w:rsidRPr="002C77C1">
        <w:rPr>
          <w:rStyle w:val="Emphasis"/>
          <w:rFonts w:ascii="Times New Roman" w:hAnsi="Times New Roman" w:cs="Times New Roman"/>
          <w:color w:val="auto"/>
        </w:rPr>
        <w:t xml:space="preserve">squared = </w:t>
      </w:r>
      <w:r w:rsidRPr="002C77C1">
        <w:rPr>
          <w:rStyle w:val="Emphasis"/>
          <w:rFonts w:ascii="Times New Roman" w:hAnsi="Times New Roman" w:cs="Times New Roman"/>
          <w:color w:val="auto"/>
        </w:rPr>
        <w:t>0,74</w:t>
      </w:r>
      <w:r w:rsidR="00481A6F" w:rsidRPr="002C77C1">
        <w:rPr>
          <w:rStyle w:val="Emphasis"/>
          <w:rFonts w:ascii="Times New Roman" w:hAnsi="Times New Roman" w:cs="Times New Roman"/>
          <w:color w:val="auto"/>
        </w:rPr>
        <w:t xml:space="preserve">; </w:t>
      </w:r>
      <w:r w:rsidR="00264C5E" w:rsidRPr="002C77C1">
        <w:rPr>
          <w:rStyle w:val="Strong"/>
          <w:rFonts w:ascii="Times New Roman" w:hAnsi="Times New Roman" w:cs="Times New Roman"/>
          <w:b w:val="0"/>
          <w:color w:val="auto"/>
        </w:rPr>
        <w:t xml:space="preserve">  F</w:t>
      </w:r>
      <w:r w:rsidR="00264C5E" w:rsidRPr="002C77C1">
        <w:rPr>
          <w:rStyle w:val="Strong"/>
          <w:rFonts w:ascii="Times New Roman" w:hAnsi="Times New Roman" w:cs="Times New Roman"/>
          <w:b w:val="0"/>
          <w:color w:val="auto"/>
          <w:vertAlign w:val="subscript"/>
        </w:rPr>
        <w:t>hit</w:t>
      </w:r>
      <w:r w:rsidR="00122932" w:rsidRPr="002C77C1">
        <w:rPr>
          <w:rStyle w:val="Strong"/>
          <w:rFonts w:ascii="Times New Roman" w:hAnsi="Times New Roman" w:cs="Times New Roman"/>
          <w:b w:val="0"/>
          <w:color w:val="auto"/>
        </w:rPr>
        <w:t xml:space="preserve"> = 7,</w:t>
      </w:r>
      <w:r w:rsidRPr="002C77C1">
        <w:rPr>
          <w:rStyle w:val="Strong"/>
          <w:rFonts w:ascii="Times New Roman" w:hAnsi="Times New Roman" w:cs="Times New Roman"/>
          <w:b w:val="0"/>
          <w:color w:val="auto"/>
        </w:rPr>
        <w:t>7</w:t>
      </w:r>
      <w:r w:rsidR="00264C5E" w:rsidRPr="002C77C1">
        <w:rPr>
          <w:rStyle w:val="Strong"/>
          <w:rFonts w:ascii="Times New Roman" w:hAnsi="Times New Roman" w:cs="Times New Roman"/>
          <w:b w:val="0"/>
          <w:color w:val="auto"/>
        </w:rPr>
        <w:t>5;      F</w:t>
      </w:r>
      <w:r w:rsidR="00264C5E" w:rsidRPr="002C77C1">
        <w:rPr>
          <w:rStyle w:val="Strong"/>
          <w:rFonts w:ascii="Times New Roman" w:hAnsi="Times New Roman" w:cs="Times New Roman"/>
          <w:b w:val="0"/>
          <w:color w:val="auto"/>
          <w:vertAlign w:val="subscript"/>
        </w:rPr>
        <w:t xml:space="preserve">tab </w:t>
      </w:r>
      <w:r w:rsidRPr="002C77C1">
        <w:rPr>
          <w:rStyle w:val="Strong"/>
          <w:rFonts w:ascii="Times New Roman" w:hAnsi="Times New Roman" w:cs="Times New Roman"/>
          <w:b w:val="0"/>
          <w:color w:val="auto"/>
        </w:rPr>
        <w:t>= 3,65</w:t>
      </w:r>
      <w:r w:rsidR="00264C5E" w:rsidRPr="002C77C1">
        <w:rPr>
          <w:rStyle w:val="Strong"/>
          <w:rFonts w:ascii="Times New Roman" w:hAnsi="Times New Roman" w:cs="Times New Roman"/>
          <w:b w:val="0"/>
          <w:color w:val="auto"/>
        </w:rPr>
        <w:t>;    t</w:t>
      </w:r>
      <w:r w:rsidR="00264C5E" w:rsidRPr="002C77C1">
        <w:rPr>
          <w:rStyle w:val="Strong"/>
          <w:rFonts w:ascii="Times New Roman" w:hAnsi="Times New Roman" w:cs="Times New Roman"/>
          <w:b w:val="0"/>
          <w:color w:val="auto"/>
          <w:vertAlign w:val="subscript"/>
        </w:rPr>
        <w:t xml:space="preserve">tab </w:t>
      </w:r>
      <w:r w:rsidR="00264C5E" w:rsidRPr="002C77C1">
        <w:rPr>
          <w:rStyle w:val="Strong"/>
          <w:rFonts w:ascii="Times New Roman" w:hAnsi="Times New Roman" w:cs="Times New Roman"/>
          <w:b w:val="0"/>
          <w:color w:val="auto"/>
        </w:rPr>
        <w:t xml:space="preserve">= </w:t>
      </w:r>
      <w:r w:rsidR="00122932" w:rsidRPr="002C77C1">
        <w:rPr>
          <w:rStyle w:val="Strong"/>
          <w:rFonts w:ascii="Times New Roman" w:hAnsi="Times New Roman" w:cs="Times New Roman"/>
          <w:b w:val="0"/>
          <w:color w:val="auto"/>
        </w:rPr>
        <w:t>2.00</w:t>
      </w:r>
      <w:r w:rsidR="00264C5E" w:rsidRPr="002C77C1">
        <w:rPr>
          <w:rStyle w:val="Strong"/>
          <w:rFonts w:ascii="Times New Roman" w:hAnsi="Times New Roman" w:cs="Times New Roman"/>
          <w:b w:val="0"/>
          <w:color w:val="auto"/>
        </w:rPr>
        <w:t xml:space="preserve">    </w:t>
      </w:r>
    </w:p>
    <w:p w14:paraId="73D72938" w14:textId="77777777" w:rsidR="00481A6F" w:rsidRPr="002C77C1" w:rsidRDefault="00481A6F" w:rsidP="00093C3A">
      <w:pPr>
        <w:pStyle w:val="Default"/>
        <w:spacing w:line="360" w:lineRule="auto"/>
        <w:ind w:left="645"/>
        <w:jc w:val="both"/>
        <w:rPr>
          <w:rStyle w:val="Strong"/>
          <w:rFonts w:ascii="Times New Roman" w:hAnsi="Times New Roman" w:cs="Times New Roman"/>
          <w:b w:val="0"/>
          <w:color w:val="auto"/>
        </w:rPr>
      </w:pPr>
    </w:p>
    <w:p w14:paraId="0C69A2B2" w14:textId="77777777" w:rsidR="005A54D7" w:rsidRDefault="005A54D7" w:rsidP="00481A6F">
      <w:pPr>
        <w:pStyle w:val="Default"/>
        <w:spacing w:line="360" w:lineRule="auto"/>
        <w:ind w:left="645"/>
        <w:jc w:val="both"/>
        <w:rPr>
          <w:rStyle w:val="Strong"/>
          <w:rFonts w:ascii="Times New Roman" w:hAnsi="Times New Roman" w:cs="Times New Roman"/>
          <w:b w:val="0"/>
          <w:color w:val="auto"/>
        </w:rPr>
      </w:pPr>
      <w:r w:rsidRPr="005A54D7">
        <w:rPr>
          <w:rStyle w:val="Strong"/>
          <w:rFonts w:ascii="Times New Roman" w:hAnsi="Times New Roman" w:cs="Times New Roman"/>
          <w:b w:val="0"/>
          <w:color w:val="auto"/>
        </w:rPr>
        <w:t>2). The result of Beji village regression test as follows:</w:t>
      </w:r>
    </w:p>
    <w:p w14:paraId="01D0FEBF" w14:textId="4B93400F" w:rsidR="00481A6F" w:rsidRPr="002C77C1" w:rsidRDefault="00481A6F" w:rsidP="00481A6F">
      <w:pPr>
        <w:pStyle w:val="Default"/>
        <w:spacing w:line="360" w:lineRule="auto"/>
        <w:ind w:left="645"/>
        <w:jc w:val="both"/>
        <w:rPr>
          <w:rStyle w:val="Strong"/>
          <w:rFonts w:ascii="Times New Roman" w:hAnsi="Times New Roman" w:cs="Times New Roman"/>
          <w:b w:val="0"/>
          <w:color w:val="auto"/>
        </w:rPr>
      </w:pPr>
      <w:r w:rsidRPr="002C77C1">
        <w:rPr>
          <w:rStyle w:val="Strong"/>
          <w:rFonts w:ascii="Times New Roman" w:hAnsi="Times New Roman" w:cs="Times New Roman"/>
          <w:b w:val="0"/>
          <w:color w:val="auto"/>
        </w:rPr>
        <w:t xml:space="preserve">Y = </w:t>
      </w:r>
      <w:r w:rsidR="00F55DCF" w:rsidRPr="002C77C1">
        <w:rPr>
          <w:rStyle w:val="Strong"/>
          <w:rFonts w:ascii="Times New Roman" w:hAnsi="Times New Roman" w:cs="Times New Roman"/>
          <w:b w:val="0"/>
          <w:color w:val="auto"/>
        </w:rPr>
        <w:t>70,68</w:t>
      </w:r>
      <w:r w:rsidRPr="002C77C1">
        <w:rPr>
          <w:rStyle w:val="Strong"/>
          <w:rFonts w:ascii="Times New Roman" w:hAnsi="Times New Roman" w:cs="Times New Roman"/>
          <w:b w:val="0"/>
          <w:color w:val="auto"/>
        </w:rPr>
        <w:t xml:space="preserve"> + </w:t>
      </w:r>
      <w:r w:rsidR="00F55DCF" w:rsidRPr="002C77C1">
        <w:rPr>
          <w:rStyle w:val="Strong"/>
          <w:rFonts w:ascii="Times New Roman" w:hAnsi="Times New Roman" w:cs="Times New Roman"/>
          <w:b w:val="0"/>
          <w:color w:val="auto"/>
        </w:rPr>
        <w:t>4,87</w:t>
      </w:r>
      <w:r w:rsidRPr="002C77C1">
        <w:rPr>
          <w:rStyle w:val="Strong"/>
          <w:rFonts w:ascii="Times New Roman" w:hAnsi="Times New Roman" w:cs="Times New Roman"/>
          <w:b w:val="0"/>
          <w:color w:val="auto"/>
        </w:rPr>
        <w:t xml:space="preserve"> X1 + </w:t>
      </w:r>
      <w:r w:rsidR="00F55DCF" w:rsidRPr="002C77C1">
        <w:rPr>
          <w:rStyle w:val="Strong"/>
          <w:rFonts w:ascii="Times New Roman" w:hAnsi="Times New Roman" w:cs="Times New Roman"/>
          <w:b w:val="0"/>
          <w:color w:val="auto"/>
        </w:rPr>
        <w:t>7,06</w:t>
      </w:r>
      <w:r w:rsidRPr="002C77C1">
        <w:rPr>
          <w:rStyle w:val="Strong"/>
          <w:rFonts w:ascii="Times New Roman" w:hAnsi="Times New Roman" w:cs="Times New Roman"/>
          <w:b w:val="0"/>
          <w:color w:val="auto"/>
        </w:rPr>
        <w:t xml:space="preserve"> X2 + </w:t>
      </w:r>
      <w:r w:rsidR="00F55DCF" w:rsidRPr="002C77C1">
        <w:rPr>
          <w:rStyle w:val="Strong"/>
          <w:rFonts w:ascii="Times New Roman" w:hAnsi="Times New Roman" w:cs="Times New Roman"/>
          <w:b w:val="0"/>
          <w:color w:val="auto"/>
        </w:rPr>
        <w:t xml:space="preserve">4,10 </w:t>
      </w:r>
      <w:r w:rsidRPr="002C77C1">
        <w:rPr>
          <w:rStyle w:val="Strong"/>
          <w:rFonts w:ascii="Times New Roman" w:hAnsi="Times New Roman" w:cs="Times New Roman"/>
          <w:b w:val="0"/>
          <w:color w:val="auto"/>
        </w:rPr>
        <w:t>X3 +</w:t>
      </w:r>
      <w:r w:rsidR="00F55DCF" w:rsidRPr="002C77C1">
        <w:rPr>
          <w:rStyle w:val="Strong"/>
          <w:rFonts w:ascii="Times New Roman" w:hAnsi="Times New Roman" w:cs="Times New Roman"/>
          <w:b w:val="0"/>
          <w:color w:val="auto"/>
        </w:rPr>
        <w:t xml:space="preserve"> 5,98 </w:t>
      </w:r>
      <w:r w:rsidRPr="002C77C1">
        <w:rPr>
          <w:rStyle w:val="Strong"/>
          <w:rFonts w:ascii="Times New Roman" w:hAnsi="Times New Roman" w:cs="Times New Roman"/>
          <w:b w:val="0"/>
          <w:color w:val="auto"/>
        </w:rPr>
        <w:t>X4</w:t>
      </w:r>
    </w:p>
    <w:p w14:paraId="49C9A094" w14:textId="77777777" w:rsidR="00481A6F" w:rsidRPr="002C77C1" w:rsidRDefault="00481A6F" w:rsidP="00481A6F">
      <w:pPr>
        <w:pStyle w:val="Default"/>
        <w:spacing w:line="360" w:lineRule="auto"/>
        <w:ind w:left="645"/>
        <w:jc w:val="both"/>
        <w:rPr>
          <w:rStyle w:val="Strong"/>
          <w:rFonts w:ascii="Times New Roman" w:hAnsi="Times New Roman" w:cs="Times New Roman"/>
          <w:b w:val="0"/>
          <w:color w:val="auto"/>
        </w:rPr>
      </w:pPr>
      <w:r w:rsidRPr="002C77C1">
        <w:rPr>
          <w:rStyle w:val="Strong"/>
          <w:rFonts w:ascii="Times New Roman" w:hAnsi="Times New Roman" w:cs="Times New Roman"/>
          <w:b w:val="0"/>
          <w:color w:val="auto"/>
        </w:rPr>
        <w:t xml:space="preserve">     </w:t>
      </w:r>
      <w:r w:rsidR="00F55DCF" w:rsidRPr="002C77C1">
        <w:rPr>
          <w:rStyle w:val="Strong"/>
          <w:rFonts w:ascii="Times New Roman" w:hAnsi="Times New Roman" w:cs="Times New Roman"/>
          <w:b w:val="0"/>
          <w:color w:val="auto"/>
        </w:rPr>
        <w:t xml:space="preserve"> </w:t>
      </w:r>
      <w:r w:rsidRPr="002C77C1">
        <w:rPr>
          <w:rStyle w:val="Strong"/>
          <w:rFonts w:ascii="Times New Roman" w:hAnsi="Times New Roman" w:cs="Times New Roman"/>
          <w:b w:val="0"/>
          <w:color w:val="auto"/>
        </w:rPr>
        <w:t>(</w:t>
      </w:r>
      <w:r w:rsidR="00F55DCF" w:rsidRPr="002C77C1">
        <w:rPr>
          <w:rStyle w:val="Strong"/>
          <w:rFonts w:ascii="Times New Roman" w:hAnsi="Times New Roman" w:cs="Times New Roman"/>
          <w:b w:val="0"/>
          <w:color w:val="auto"/>
        </w:rPr>
        <w:t>2,63</w:t>
      </w:r>
      <w:r w:rsidRPr="002C77C1">
        <w:rPr>
          <w:rStyle w:val="Strong"/>
          <w:rFonts w:ascii="Times New Roman" w:hAnsi="Times New Roman" w:cs="Times New Roman"/>
          <w:b w:val="0"/>
          <w:color w:val="auto"/>
        </w:rPr>
        <w:t>)     (</w:t>
      </w:r>
      <w:r w:rsidR="00F55DCF" w:rsidRPr="002C77C1">
        <w:rPr>
          <w:rStyle w:val="Strong"/>
          <w:rFonts w:ascii="Times New Roman" w:hAnsi="Times New Roman" w:cs="Times New Roman"/>
          <w:b w:val="0"/>
          <w:color w:val="auto"/>
        </w:rPr>
        <w:t>2,81</w:t>
      </w:r>
      <w:r w:rsidRPr="002C77C1">
        <w:rPr>
          <w:rStyle w:val="Strong"/>
          <w:rFonts w:ascii="Times New Roman" w:hAnsi="Times New Roman" w:cs="Times New Roman"/>
          <w:b w:val="0"/>
          <w:color w:val="auto"/>
        </w:rPr>
        <w:t>)       (</w:t>
      </w:r>
      <w:r w:rsidR="00F55DCF" w:rsidRPr="002C77C1">
        <w:rPr>
          <w:rStyle w:val="Strong"/>
          <w:rFonts w:ascii="Times New Roman" w:hAnsi="Times New Roman" w:cs="Times New Roman"/>
          <w:b w:val="0"/>
          <w:color w:val="auto"/>
        </w:rPr>
        <w:t>12,87</w:t>
      </w:r>
      <w:r w:rsidRPr="002C77C1">
        <w:rPr>
          <w:rStyle w:val="Strong"/>
          <w:rFonts w:ascii="Times New Roman" w:hAnsi="Times New Roman" w:cs="Times New Roman"/>
          <w:b w:val="0"/>
          <w:color w:val="auto"/>
        </w:rPr>
        <w:t>)        (</w:t>
      </w:r>
      <w:r w:rsidR="00F55DCF" w:rsidRPr="002C77C1">
        <w:rPr>
          <w:rStyle w:val="Strong"/>
          <w:rFonts w:ascii="Times New Roman" w:hAnsi="Times New Roman" w:cs="Times New Roman"/>
          <w:b w:val="0"/>
          <w:color w:val="auto"/>
        </w:rPr>
        <w:t>10,80</w:t>
      </w:r>
      <w:r w:rsidRPr="002C77C1">
        <w:rPr>
          <w:rStyle w:val="Strong"/>
          <w:rFonts w:ascii="Times New Roman" w:hAnsi="Times New Roman" w:cs="Times New Roman"/>
          <w:b w:val="0"/>
          <w:color w:val="auto"/>
        </w:rPr>
        <w:t>)     (</w:t>
      </w:r>
      <w:r w:rsidR="00F55DCF" w:rsidRPr="002C77C1">
        <w:rPr>
          <w:rStyle w:val="Strong"/>
          <w:rFonts w:ascii="Times New Roman" w:hAnsi="Times New Roman" w:cs="Times New Roman"/>
          <w:b w:val="0"/>
          <w:color w:val="auto"/>
        </w:rPr>
        <w:t>11,31</w:t>
      </w:r>
      <w:r w:rsidRPr="002C77C1">
        <w:rPr>
          <w:rStyle w:val="Strong"/>
          <w:rFonts w:ascii="Times New Roman" w:hAnsi="Times New Roman" w:cs="Times New Roman"/>
          <w:b w:val="0"/>
          <w:color w:val="auto"/>
        </w:rPr>
        <w:t>)</w:t>
      </w:r>
    </w:p>
    <w:p w14:paraId="57223AA3" w14:textId="77777777" w:rsidR="00481A6F" w:rsidRPr="002C77C1" w:rsidRDefault="00481A6F" w:rsidP="00481A6F">
      <w:pPr>
        <w:pStyle w:val="Default"/>
        <w:spacing w:line="360" w:lineRule="auto"/>
        <w:ind w:left="645"/>
        <w:jc w:val="both"/>
        <w:rPr>
          <w:rStyle w:val="Strong"/>
          <w:rFonts w:ascii="Times New Roman" w:hAnsi="Times New Roman" w:cs="Times New Roman"/>
          <w:b w:val="0"/>
          <w:color w:val="auto"/>
        </w:rPr>
      </w:pPr>
      <w:r w:rsidRPr="002C77C1">
        <w:rPr>
          <w:rStyle w:val="Strong"/>
          <w:rFonts w:ascii="Times New Roman" w:hAnsi="Times New Roman" w:cs="Times New Roman"/>
          <w:b w:val="0"/>
          <w:color w:val="auto"/>
        </w:rPr>
        <w:t xml:space="preserve">N = 38;     </w:t>
      </w:r>
      <w:r w:rsidRPr="002C77C1">
        <w:rPr>
          <w:rStyle w:val="st"/>
          <w:rFonts w:ascii="Times New Roman" w:hAnsi="Times New Roman" w:cs="Times New Roman"/>
          <w:color w:val="auto"/>
        </w:rPr>
        <w:t xml:space="preserve">Adjusted </w:t>
      </w:r>
      <w:r w:rsidRPr="002C77C1">
        <w:rPr>
          <w:rStyle w:val="Emphasis"/>
          <w:rFonts w:ascii="Times New Roman" w:hAnsi="Times New Roman" w:cs="Times New Roman"/>
          <w:color w:val="auto"/>
        </w:rPr>
        <w:t>R</w:t>
      </w:r>
      <w:r w:rsidRPr="002C77C1">
        <w:rPr>
          <w:rStyle w:val="st"/>
          <w:rFonts w:ascii="Times New Roman" w:hAnsi="Times New Roman" w:cs="Times New Roman"/>
          <w:color w:val="auto"/>
        </w:rPr>
        <w:t>-</w:t>
      </w:r>
      <w:r w:rsidRPr="002C77C1">
        <w:rPr>
          <w:rStyle w:val="Emphasis"/>
          <w:rFonts w:ascii="Times New Roman" w:hAnsi="Times New Roman" w:cs="Times New Roman"/>
          <w:color w:val="auto"/>
        </w:rPr>
        <w:t xml:space="preserve">squared = </w:t>
      </w:r>
      <w:r w:rsidR="00F55DCF" w:rsidRPr="002C77C1">
        <w:rPr>
          <w:rStyle w:val="Emphasis"/>
          <w:rFonts w:ascii="Times New Roman" w:hAnsi="Times New Roman" w:cs="Times New Roman"/>
          <w:color w:val="auto"/>
        </w:rPr>
        <w:t>0,70</w:t>
      </w:r>
      <w:r w:rsidRPr="002C77C1">
        <w:rPr>
          <w:rStyle w:val="Emphasis"/>
          <w:rFonts w:ascii="Times New Roman" w:hAnsi="Times New Roman" w:cs="Times New Roman"/>
          <w:color w:val="auto"/>
        </w:rPr>
        <w:t xml:space="preserve">; </w:t>
      </w:r>
      <w:r w:rsidRPr="002C77C1">
        <w:rPr>
          <w:rStyle w:val="Strong"/>
          <w:rFonts w:ascii="Times New Roman" w:hAnsi="Times New Roman" w:cs="Times New Roman"/>
          <w:b w:val="0"/>
          <w:color w:val="auto"/>
        </w:rPr>
        <w:t xml:space="preserve">  F</w:t>
      </w:r>
      <w:r w:rsidRPr="002C77C1">
        <w:rPr>
          <w:rStyle w:val="Strong"/>
          <w:rFonts w:ascii="Times New Roman" w:hAnsi="Times New Roman" w:cs="Times New Roman"/>
          <w:b w:val="0"/>
          <w:color w:val="auto"/>
          <w:vertAlign w:val="subscript"/>
        </w:rPr>
        <w:t>hit</w:t>
      </w:r>
      <w:r w:rsidRPr="002C77C1">
        <w:rPr>
          <w:rStyle w:val="Strong"/>
          <w:rFonts w:ascii="Times New Roman" w:hAnsi="Times New Roman" w:cs="Times New Roman"/>
          <w:b w:val="0"/>
          <w:color w:val="auto"/>
        </w:rPr>
        <w:t xml:space="preserve"> = </w:t>
      </w:r>
      <w:r w:rsidR="00F55DCF" w:rsidRPr="002C77C1">
        <w:rPr>
          <w:rStyle w:val="Strong"/>
          <w:rFonts w:ascii="Times New Roman" w:hAnsi="Times New Roman" w:cs="Times New Roman"/>
          <w:b w:val="0"/>
          <w:color w:val="auto"/>
        </w:rPr>
        <w:t>12,95</w:t>
      </w:r>
      <w:r w:rsidRPr="002C77C1">
        <w:rPr>
          <w:rStyle w:val="Strong"/>
          <w:rFonts w:ascii="Times New Roman" w:hAnsi="Times New Roman" w:cs="Times New Roman"/>
          <w:b w:val="0"/>
          <w:color w:val="auto"/>
        </w:rPr>
        <w:t>;      F</w:t>
      </w:r>
      <w:r w:rsidRPr="002C77C1">
        <w:rPr>
          <w:rStyle w:val="Strong"/>
          <w:rFonts w:ascii="Times New Roman" w:hAnsi="Times New Roman" w:cs="Times New Roman"/>
          <w:b w:val="0"/>
          <w:color w:val="auto"/>
          <w:vertAlign w:val="subscript"/>
        </w:rPr>
        <w:t xml:space="preserve">tab </w:t>
      </w:r>
      <w:r w:rsidRPr="002C77C1">
        <w:rPr>
          <w:rStyle w:val="Strong"/>
          <w:rFonts w:ascii="Times New Roman" w:hAnsi="Times New Roman" w:cs="Times New Roman"/>
          <w:b w:val="0"/>
          <w:color w:val="auto"/>
        </w:rPr>
        <w:t>= 3,</w:t>
      </w:r>
      <w:r w:rsidR="00F55DCF" w:rsidRPr="002C77C1">
        <w:rPr>
          <w:rStyle w:val="Strong"/>
          <w:rFonts w:ascii="Times New Roman" w:hAnsi="Times New Roman" w:cs="Times New Roman"/>
          <w:b w:val="0"/>
          <w:color w:val="auto"/>
        </w:rPr>
        <w:t>83</w:t>
      </w:r>
      <w:r w:rsidRPr="002C77C1">
        <w:rPr>
          <w:rStyle w:val="Strong"/>
          <w:rFonts w:ascii="Times New Roman" w:hAnsi="Times New Roman" w:cs="Times New Roman"/>
          <w:b w:val="0"/>
          <w:color w:val="auto"/>
        </w:rPr>
        <w:t xml:space="preserve">    t</w:t>
      </w:r>
      <w:r w:rsidRPr="002C77C1">
        <w:rPr>
          <w:rStyle w:val="Strong"/>
          <w:rFonts w:ascii="Times New Roman" w:hAnsi="Times New Roman" w:cs="Times New Roman"/>
          <w:b w:val="0"/>
          <w:color w:val="auto"/>
          <w:vertAlign w:val="subscript"/>
        </w:rPr>
        <w:t xml:space="preserve">tab </w:t>
      </w:r>
      <w:r w:rsidRPr="002C77C1">
        <w:rPr>
          <w:rStyle w:val="Strong"/>
          <w:rFonts w:ascii="Times New Roman" w:hAnsi="Times New Roman" w:cs="Times New Roman"/>
          <w:b w:val="0"/>
          <w:color w:val="auto"/>
        </w:rPr>
        <w:t>= 2.0</w:t>
      </w:r>
      <w:r w:rsidR="00F55DCF" w:rsidRPr="002C77C1">
        <w:rPr>
          <w:rStyle w:val="Strong"/>
          <w:rFonts w:ascii="Times New Roman" w:hAnsi="Times New Roman" w:cs="Times New Roman"/>
          <w:b w:val="0"/>
          <w:color w:val="auto"/>
        </w:rPr>
        <w:t>2</w:t>
      </w:r>
      <w:r w:rsidRPr="002C77C1">
        <w:rPr>
          <w:rStyle w:val="Strong"/>
          <w:rFonts w:ascii="Times New Roman" w:hAnsi="Times New Roman" w:cs="Times New Roman"/>
          <w:b w:val="0"/>
          <w:color w:val="auto"/>
        </w:rPr>
        <w:t xml:space="preserve">    </w:t>
      </w:r>
    </w:p>
    <w:p w14:paraId="57306D22" w14:textId="77777777" w:rsidR="00481A6F" w:rsidRPr="002C77C1" w:rsidRDefault="00481A6F" w:rsidP="00093C3A">
      <w:pPr>
        <w:pStyle w:val="Default"/>
        <w:spacing w:line="360" w:lineRule="auto"/>
        <w:ind w:left="645"/>
        <w:jc w:val="both"/>
        <w:rPr>
          <w:rFonts w:ascii="Times New Roman" w:hAnsi="Times New Roman" w:cs="Times New Roman"/>
          <w:color w:val="auto"/>
        </w:rPr>
      </w:pPr>
    </w:p>
    <w:p w14:paraId="5A7DFFD0" w14:textId="77777777" w:rsidR="005A54D7" w:rsidRDefault="005A54D7" w:rsidP="00F55DCF">
      <w:pPr>
        <w:pStyle w:val="Default"/>
        <w:spacing w:line="360" w:lineRule="auto"/>
        <w:ind w:left="645"/>
        <w:jc w:val="both"/>
        <w:rPr>
          <w:rStyle w:val="Strong"/>
          <w:rFonts w:ascii="Times New Roman" w:hAnsi="Times New Roman" w:cs="Times New Roman"/>
          <w:b w:val="0"/>
          <w:color w:val="auto"/>
        </w:rPr>
      </w:pPr>
      <w:r w:rsidRPr="005A54D7">
        <w:rPr>
          <w:rStyle w:val="Strong"/>
          <w:rFonts w:ascii="Times New Roman" w:hAnsi="Times New Roman" w:cs="Times New Roman"/>
          <w:b w:val="0"/>
          <w:color w:val="auto"/>
        </w:rPr>
        <w:t>3). The result of regression test in whole Karangtengah and Beji villages, as follows:</w:t>
      </w:r>
    </w:p>
    <w:p w14:paraId="25B2A991" w14:textId="2ECBB451" w:rsidR="00F55DCF" w:rsidRPr="002C77C1" w:rsidRDefault="00F55DCF" w:rsidP="00F55DCF">
      <w:pPr>
        <w:pStyle w:val="Default"/>
        <w:spacing w:line="360" w:lineRule="auto"/>
        <w:ind w:left="645"/>
        <w:jc w:val="both"/>
        <w:rPr>
          <w:rStyle w:val="Strong"/>
          <w:rFonts w:ascii="Times New Roman" w:hAnsi="Times New Roman" w:cs="Times New Roman"/>
          <w:b w:val="0"/>
          <w:color w:val="auto"/>
        </w:rPr>
      </w:pPr>
      <w:r w:rsidRPr="002C77C1">
        <w:rPr>
          <w:rStyle w:val="Strong"/>
          <w:rFonts w:ascii="Times New Roman" w:hAnsi="Times New Roman" w:cs="Times New Roman"/>
          <w:b w:val="0"/>
          <w:color w:val="auto"/>
        </w:rPr>
        <w:t xml:space="preserve">Y = 5,09 + 1,78 X1 + 1,75 X2 + </w:t>
      </w:r>
      <w:r w:rsidR="00190F8E" w:rsidRPr="002C77C1">
        <w:rPr>
          <w:rStyle w:val="Strong"/>
          <w:rFonts w:ascii="Times New Roman" w:hAnsi="Times New Roman" w:cs="Times New Roman"/>
          <w:b w:val="0"/>
          <w:color w:val="auto"/>
        </w:rPr>
        <w:t>4,22</w:t>
      </w:r>
      <w:r w:rsidRPr="002C77C1">
        <w:rPr>
          <w:rStyle w:val="Strong"/>
          <w:rFonts w:ascii="Times New Roman" w:hAnsi="Times New Roman" w:cs="Times New Roman"/>
          <w:b w:val="0"/>
          <w:color w:val="auto"/>
        </w:rPr>
        <w:t xml:space="preserve"> X3 + </w:t>
      </w:r>
      <w:r w:rsidR="00190F8E" w:rsidRPr="002C77C1">
        <w:rPr>
          <w:rStyle w:val="Strong"/>
          <w:rFonts w:ascii="Times New Roman" w:hAnsi="Times New Roman" w:cs="Times New Roman"/>
          <w:b w:val="0"/>
          <w:color w:val="auto"/>
        </w:rPr>
        <w:t>1,40</w:t>
      </w:r>
      <w:r w:rsidRPr="002C77C1">
        <w:rPr>
          <w:rStyle w:val="Strong"/>
          <w:rFonts w:ascii="Times New Roman" w:hAnsi="Times New Roman" w:cs="Times New Roman"/>
          <w:b w:val="0"/>
          <w:color w:val="auto"/>
        </w:rPr>
        <w:t xml:space="preserve"> X4</w:t>
      </w:r>
    </w:p>
    <w:p w14:paraId="521FDF4A" w14:textId="77777777" w:rsidR="00F55DCF" w:rsidRPr="002C77C1" w:rsidRDefault="00F55DCF" w:rsidP="00F55DCF">
      <w:pPr>
        <w:pStyle w:val="Default"/>
        <w:spacing w:line="360" w:lineRule="auto"/>
        <w:ind w:left="645"/>
        <w:jc w:val="both"/>
        <w:rPr>
          <w:rStyle w:val="Strong"/>
          <w:rFonts w:ascii="Times New Roman" w:hAnsi="Times New Roman" w:cs="Times New Roman"/>
          <w:b w:val="0"/>
          <w:color w:val="auto"/>
        </w:rPr>
      </w:pPr>
      <w:r w:rsidRPr="002C77C1">
        <w:rPr>
          <w:rStyle w:val="Strong"/>
          <w:rFonts w:ascii="Times New Roman" w:hAnsi="Times New Roman" w:cs="Times New Roman"/>
          <w:b w:val="0"/>
          <w:color w:val="auto"/>
        </w:rPr>
        <w:t xml:space="preserve">      (4,39)     (1,628)       (5,89)        (2,16)     (5,34)</w:t>
      </w:r>
    </w:p>
    <w:p w14:paraId="655D23C8" w14:textId="58B84F0E" w:rsidR="00190F8E" w:rsidRPr="002C77C1" w:rsidRDefault="00F55DCF" w:rsidP="005A54D7">
      <w:pPr>
        <w:pStyle w:val="Default"/>
        <w:spacing w:line="360" w:lineRule="auto"/>
        <w:ind w:left="645"/>
        <w:jc w:val="both"/>
        <w:rPr>
          <w:rStyle w:val="Strong"/>
          <w:rFonts w:ascii="Times New Roman" w:hAnsi="Times New Roman" w:cs="Times New Roman"/>
          <w:b w:val="0"/>
          <w:color w:val="auto"/>
        </w:rPr>
      </w:pPr>
      <w:r w:rsidRPr="002C77C1">
        <w:rPr>
          <w:rStyle w:val="Strong"/>
          <w:rFonts w:ascii="Times New Roman" w:hAnsi="Times New Roman" w:cs="Times New Roman"/>
          <w:b w:val="0"/>
          <w:color w:val="auto"/>
        </w:rPr>
        <w:t xml:space="preserve">N = 86;     </w:t>
      </w:r>
      <w:r w:rsidRPr="002C77C1">
        <w:rPr>
          <w:rStyle w:val="st"/>
          <w:rFonts w:ascii="Times New Roman" w:hAnsi="Times New Roman" w:cs="Times New Roman"/>
          <w:color w:val="auto"/>
        </w:rPr>
        <w:t xml:space="preserve">Adjusted </w:t>
      </w:r>
      <w:r w:rsidRPr="002C77C1">
        <w:rPr>
          <w:rStyle w:val="Emphasis"/>
          <w:rFonts w:ascii="Times New Roman" w:hAnsi="Times New Roman" w:cs="Times New Roman"/>
          <w:color w:val="auto"/>
        </w:rPr>
        <w:t>R</w:t>
      </w:r>
      <w:r w:rsidRPr="002C77C1">
        <w:rPr>
          <w:rStyle w:val="st"/>
          <w:rFonts w:ascii="Times New Roman" w:hAnsi="Times New Roman" w:cs="Times New Roman"/>
          <w:color w:val="auto"/>
        </w:rPr>
        <w:t>-</w:t>
      </w:r>
      <w:r w:rsidRPr="002C77C1">
        <w:rPr>
          <w:rStyle w:val="Emphasis"/>
          <w:rFonts w:ascii="Times New Roman" w:hAnsi="Times New Roman" w:cs="Times New Roman"/>
          <w:color w:val="auto"/>
        </w:rPr>
        <w:t xml:space="preserve">squared = 0,71; </w:t>
      </w:r>
      <w:r w:rsidRPr="002C77C1">
        <w:rPr>
          <w:rStyle w:val="Strong"/>
          <w:rFonts w:ascii="Times New Roman" w:hAnsi="Times New Roman" w:cs="Times New Roman"/>
          <w:b w:val="0"/>
          <w:color w:val="auto"/>
        </w:rPr>
        <w:t xml:space="preserve">  F</w:t>
      </w:r>
      <w:r w:rsidRPr="002C77C1">
        <w:rPr>
          <w:rStyle w:val="Strong"/>
          <w:rFonts w:ascii="Times New Roman" w:hAnsi="Times New Roman" w:cs="Times New Roman"/>
          <w:b w:val="0"/>
          <w:color w:val="auto"/>
          <w:vertAlign w:val="subscript"/>
        </w:rPr>
        <w:t>hit</w:t>
      </w:r>
      <w:r w:rsidRPr="002C77C1">
        <w:rPr>
          <w:rStyle w:val="Strong"/>
          <w:rFonts w:ascii="Times New Roman" w:hAnsi="Times New Roman" w:cs="Times New Roman"/>
          <w:b w:val="0"/>
          <w:color w:val="auto"/>
        </w:rPr>
        <w:t xml:space="preserve"> = 29,89;      F</w:t>
      </w:r>
      <w:r w:rsidRPr="002C77C1">
        <w:rPr>
          <w:rStyle w:val="Strong"/>
          <w:rFonts w:ascii="Times New Roman" w:hAnsi="Times New Roman" w:cs="Times New Roman"/>
          <w:b w:val="0"/>
          <w:color w:val="auto"/>
          <w:vertAlign w:val="subscript"/>
        </w:rPr>
        <w:t xml:space="preserve">tab </w:t>
      </w:r>
      <w:r w:rsidRPr="002C77C1">
        <w:rPr>
          <w:rStyle w:val="Strong"/>
          <w:rFonts w:ascii="Times New Roman" w:hAnsi="Times New Roman" w:cs="Times New Roman"/>
          <w:b w:val="0"/>
          <w:color w:val="auto"/>
        </w:rPr>
        <w:t>= 3,65    t</w:t>
      </w:r>
      <w:r w:rsidRPr="002C77C1">
        <w:rPr>
          <w:rStyle w:val="Strong"/>
          <w:rFonts w:ascii="Times New Roman" w:hAnsi="Times New Roman" w:cs="Times New Roman"/>
          <w:b w:val="0"/>
          <w:color w:val="auto"/>
          <w:vertAlign w:val="subscript"/>
        </w:rPr>
        <w:t xml:space="preserve">tab </w:t>
      </w:r>
      <w:r w:rsidRPr="002C77C1">
        <w:rPr>
          <w:rStyle w:val="Strong"/>
          <w:rFonts w:ascii="Times New Roman" w:hAnsi="Times New Roman" w:cs="Times New Roman"/>
          <w:b w:val="0"/>
          <w:color w:val="auto"/>
        </w:rPr>
        <w:t xml:space="preserve">= 1,98    </w:t>
      </w:r>
    </w:p>
    <w:p w14:paraId="5AD92DA1" w14:textId="14EBD653" w:rsidR="005A54D7" w:rsidRDefault="005A54D7" w:rsidP="00793596">
      <w:pPr>
        <w:pStyle w:val="Default"/>
        <w:spacing w:line="360" w:lineRule="auto"/>
        <w:ind w:left="720" w:firstLine="720"/>
        <w:jc w:val="both"/>
        <w:rPr>
          <w:rFonts w:ascii="Times New Roman" w:hAnsi="Times New Roman" w:cs="Times New Roman"/>
          <w:color w:val="auto"/>
        </w:rPr>
      </w:pPr>
      <w:r>
        <w:rPr>
          <w:rFonts w:ascii="Times New Roman" w:hAnsi="Times New Roman" w:cs="Times New Roman"/>
          <w:color w:val="auto"/>
        </w:rPr>
        <w:t>The</w:t>
      </w:r>
      <w:r w:rsidRPr="005A54D7">
        <w:rPr>
          <w:rFonts w:ascii="Times New Roman" w:hAnsi="Times New Roman" w:cs="Times New Roman"/>
          <w:color w:val="auto"/>
        </w:rPr>
        <w:t xml:space="preserve"> result of the whole regression test (F test), the respondent's income is influenced by the duration of the respondent </w:t>
      </w:r>
      <w:r>
        <w:rPr>
          <w:rFonts w:ascii="Times New Roman" w:hAnsi="Times New Roman" w:cs="Times New Roman"/>
          <w:color w:val="auto"/>
        </w:rPr>
        <w:t>become</w:t>
      </w:r>
      <w:r w:rsidRPr="005A54D7">
        <w:rPr>
          <w:rFonts w:ascii="Times New Roman" w:hAnsi="Times New Roman" w:cs="Times New Roman"/>
          <w:color w:val="auto"/>
        </w:rPr>
        <w:t xml:space="preserve"> the member of KSM, the respondent's level of trust toward the program, the understanding and the respondent's compliance to the program and network rules owned by the respondent in conducting the productive economic activity. This is seen in the overall test of Karangtengah village and Beji </w:t>
      </w:r>
      <w:r w:rsidRPr="002C77C1">
        <w:rPr>
          <w:rFonts w:ascii="Times New Roman" w:hAnsi="Times New Roman" w:cs="Times New Roman"/>
          <w:color w:val="auto"/>
        </w:rPr>
        <w:t>F</w:t>
      </w:r>
      <w:r w:rsidRPr="002C77C1">
        <w:rPr>
          <w:rFonts w:ascii="Times New Roman" w:hAnsi="Times New Roman" w:cs="Times New Roman"/>
          <w:color w:val="auto"/>
          <w:vertAlign w:val="subscript"/>
        </w:rPr>
        <w:t xml:space="preserve">hit </w:t>
      </w:r>
      <w:r w:rsidRPr="002C77C1">
        <w:rPr>
          <w:rFonts w:ascii="Times New Roman" w:hAnsi="Times New Roman" w:cs="Times New Roman"/>
          <w:color w:val="auto"/>
        </w:rPr>
        <w:t xml:space="preserve">= 29,89 </w:t>
      </w:r>
      <w:r w:rsidRPr="005A54D7">
        <w:rPr>
          <w:rFonts w:ascii="Times New Roman" w:hAnsi="Times New Roman" w:cs="Times New Roman"/>
          <w:color w:val="auto"/>
        </w:rPr>
        <w:t xml:space="preserve">greater than </w:t>
      </w:r>
      <w:r w:rsidRPr="002C77C1">
        <w:rPr>
          <w:rFonts w:ascii="Times New Roman" w:hAnsi="Times New Roman" w:cs="Times New Roman"/>
          <w:color w:val="auto"/>
        </w:rPr>
        <w:t>F</w:t>
      </w:r>
      <w:r w:rsidRPr="002C77C1">
        <w:rPr>
          <w:rFonts w:ascii="Times New Roman" w:hAnsi="Times New Roman" w:cs="Times New Roman"/>
          <w:color w:val="auto"/>
          <w:vertAlign w:val="subscript"/>
        </w:rPr>
        <w:t xml:space="preserve">tab </w:t>
      </w:r>
      <w:r w:rsidRPr="002C77C1">
        <w:rPr>
          <w:rFonts w:ascii="Times New Roman" w:hAnsi="Times New Roman" w:cs="Times New Roman"/>
          <w:color w:val="auto"/>
        </w:rPr>
        <w:t>= 3,65</w:t>
      </w:r>
      <w:r w:rsidRPr="005A54D7">
        <w:rPr>
          <w:rFonts w:ascii="Times New Roman" w:hAnsi="Times New Roman" w:cs="Times New Roman"/>
          <w:color w:val="auto"/>
        </w:rPr>
        <w:t xml:space="preserve">; For the village of Katengtengah </w:t>
      </w:r>
      <w:r w:rsidRPr="002C77C1">
        <w:rPr>
          <w:rFonts w:ascii="Times New Roman" w:hAnsi="Times New Roman" w:cs="Times New Roman"/>
          <w:color w:val="auto"/>
        </w:rPr>
        <w:t>F</w:t>
      </w:r>
      <w:r w:rsidRPr="002C77C1">
        <w:rPr>
          <w:rFonts w:ascii="Times New Roman" w:hAnsi="Times New Roman" w:cs="Times New Roman"/>
          <w:color w:val="auto"/>
          <w:vertAlign w:val="subscript"/>
        </w:rPr>
        <w:t xml:space="preserve">hit </w:t>
      </w:r>
      <w:r w:rsidRPr="002C77C1">
        <w:rPr>
          <w:rFonts w:ascii="Times New Roman" w:hAnsi="Times New Roman" w:cs="Times New Roman"/>
          <w:color w:val="auto"/>
        </w:rPr>
        <w:t xml:space="preserve">= </w:t>
      </w:r>
      <w:r w:rsidRPr="002C77C1">
        <w:rPr>
          <w:rStyle w:val="Strong"/>
          <w:rFonts w:ascii="Times New Roman" w:hAnsi="Times New Roman" w:cs="Times New Roman"/>
          <w:b w:val="0"/>
          <w:color w:val="auto"/>
        </w:rPr>
        <w:t xml:space="preserve">7,75 </w:t>
      </w:r>
      <w:r w:rsidRPr="005A54D7">
        <w:rPr>
          <w:rFonts w:ascii="Times New Roman" w:hAnsi="Times New Roman" w:cs="Times New Roman"/>
          <w:color w:val="auto"/>
        </w:rPr>
        <w:t xml:space="preserve">is greater than </w:t>
      </w:r>
      <w:r w:rsidRPr="002C77C1">
        <w:rPr>
          <w:rFonts w:ascii="Times New Roman" w:hAnsi="Times New Roman" w:cs="Times New Roman"/>
          <w:color w:val="auto"/>
        </w:rPr>
        <w:t>F</w:t>
      </w:r>
      <w:r w:rsidRPr="002C77C1">
        <w:rPr>
          <w:rFonts w:ascii="Times New Roman" w:hAnsi="Times New Roman" w:cs="Times New Roman"/>
          <w:color w:val="auto"/>
          <w:vertAlign w:val="subscript"/>
        </w:rPr>
        <w:t xml:space="preserve">tab </w:t>
      </w:r>
      <w:r w:rsidRPr="002C77C1">
        <w:rPr>
          <w:rFonts w:ascii="Times New Roman" w:hAnsi="Times New Roman" w:cs="Times New Roman"/>
          <w:color w:val="auto"/>
        </w:rPr>
        <w:t xml:space="preserve">= </w:t>
      </w:r>
      <w:r w:rsidRPr="002C77C1">
        <w:rPr>
          <w:rStyle w:val="Strong"/>
          <w:rFonts w:ascii="Times New Roman" w:hAnsi="Times New Roman" w:cs="Times New Roman"/>
          <w:b w:val="0"/>
          <w:color w:val="auto"/>
        </w:rPr>
        <w:t xml:space="preserve">3,65  </w:t>
      </w:r>
      <w:r w:rsidRPr="005A54D7">
        <w:rPr>
          <w:rFonts w:ascii="Times New Roman" w:hAnsi="Times New Roman" w:cs="Times New Roman"/>
          <w:color w:val="auto"/>
        </w:rPr>
        <w:t xml:space="preserve">and Beji </w:t>
      </w:r>
      <w:r w:rsidRPr="002C77C1">
        <w:rPr>
          <w:rFonts w:ascii="Times New Roman" w:hAnsi="Times New Roman" w:cs="Times New Roman"/>
          <w:color w:val="auto"/>
        </w:rPr>
        <w:t>F</w:t>
      </w:r>
      <w:r w:rsidRPr="002C77C1">
        <w:rPr>
          <w:rFonts w:ascii="Times New Roman" w:hAnsi="Times New Roman" w:cs="Times New Roman"/>
          <w:color w:val="auto"/>
          <w:vertAlign w:val="subscript"/>
        </w:rPr>
        <w:t xml:space="preserve">hit </w:t>
      </w:r>
      <w:r w:rsidRPr="002C77C1">
        <w:rPr>
          <w:rFonts w:ascii="Times New Roman" w:hAnsi="Times New Roman" w:cs="Times New Roman"/>
          <w:color w:val="auto"/>
        </w:rPr>
        <w:t xml:space="preserve">= </w:t>
      </w:r>
      <w:r w:rsidRPr="002C77C1">
        <w:rPr>
          <w:rStyle w:val="Strong"/>
          <w:rFonts w:ascii="Times New Roman" w:hAnsi="Times New Roman" w:cs="Times New Roman"/>
          <w:b w:val="0"/>
          <w:color w:val="auto"/>
        </w:rPr>
        <w:t xml:space="preserve">12,95 </w:t>
      </w:r>
      <w:r w:rsidRPr="005A54D7">
        <w:rPr>
          <w:rFonts w:ascii="Times New Roman" w:hAnsi="Times New Roman" w:cs="Times New Roman"/>
          <w:color w:val="auto"/>
        </w:rPr>
        <w:t xml:space="preserve">is greater than </w:t>
      </w:r>
      <w:r w:rsidRPr="002C77C1">
        <w:rPr>
          <w:rFonts w:ascii="Times New Roman" w:hAnsi="Times New Roman" w:cs="Times New Roman"/>
          <w:color w:val="auto"/>
        </w:rPr>
        <w:t>F</w:t>
      </w:r>
      <w:r w:rsidRPr="002C77C1">
        <w:rPr>
          <w:rFonts w:ascii="Times New Roman" w:hAnsi="Times New Roman" w:cs="Times New Roman"/>
          <w:color w:val="auto"/>
          <w:vertAlign w:val="subscript"/>
        </w:rPr>
        <w:t xml:space="preserve">tab </w:t>
      </w:r>
      <w:r w:rsidRPr="002C77C1">
        <w:rPr>
          <w:rFonts w:ascii="Times New Roman" w:hAnsi="Times New Roman" w:cs="Times New Roman"/>
          <w:color w:val="auto"/>
        </w:rPr>
        <w:t xml:space="preserve">= </w:t>
      </w:r>
      <w:r w:rsidRPr="002C77C1">
        <w:rPr>
          <w:rStyle w:val="Strong"/>
          <w:rFonts w:ascii="Times New Roman" w:hAnsi="Times New Roman" w:cs="Times New Roman"/>
          <w:b w:val="0"/>
          <w:color w:val="auto"/>
        </w:rPr>
        <w:t>3,83</w:t>
      </w:r>
      <w:r w:rsidRPr="005A54D7">
        <w:rPr>
          <w:rFonts w:ascii="Times New Roman" w:hAnsi="Times New Roman" w:cs="Times New Roman"/>
          <w:color w:val="auto"/>
        </w:rPr>
        <w:t>.</w:t>
      </w:r>
    </w:p>
    <w:p w14:paraId="15A1F4BE" w14:textId="3828F4B9" w:rsidR="005A54D7" w:rsidRDefault="005A54D7" w:rsidP="00F94E58">
      <w:pPr>
        <w:pStyle w:val="Default"/>
        <w:spacing w:line="360" w:lineRule="auto"/>
        <w:ind w:left="720" w:firstLine="720"/>
        <w:jc w:val="both"/>
        <w:rPr>
          <w:rFonts w:ascii="Times New Roman" w:hAnsi="Times New Roman" w:cs="Times New Roman"/>
          <w:color w:val="auto"/>
        </w:rPr>
      </w:pPr>
      <w:r w:rsidRPr="005A54D7">
        <w:rPr>
          <w:rFonts w:ascii="Times New Roman" w:hAnsi="Times New Roman" w:cs="Times New Roman"/>
          <w:color w:val="auto"/>
        </w:rPr>
        <w:t xml:space="preserve">Partial regression test (t-test) as a whole in Karangtegah and Beji village, the variable of respondent's duration becomes KSM member, the respondent's level of trust toward the program, the understanding and compliance of the respondent to the program and network rules owned by the respondent in conducting the productive economic activity have a significant effect. It can be seen from the result of </w:t>
      </w:r>
      <w:r w:rsidRPr="002C77C1">
        <w:rPr>
          <w:rFonts w:ascii="Times New Roman" w:hAnsi="Times New Roman" w:cs="Times New Roman"/>
          <w:color w:val="auto"/>
        </w:rPr>
        <w:t xml:space="preserve">t </w:t>
      </w:r>
      <w:r w:rsidRPr="002C77C1">
        <w:rPr>
          <w:rFonts w:ascii="Times New Roman" w:hAnsi="Times New Roman" w:cs="Times New Roman"/>
          <w:color w:val="auto"/>
          <w:vertAlign w:val="subscript"/>
        </w:rPr>
        <w:t xml:space="preserve">hit </w:t>
      </w:r>
      <w:r w:rsidRPr="005A54D7">
        <w:rPr>
          <w:rFonts w:ascii="Times New Roman" w:hAnsi="Times New Roman" w:cs="Times New Roman"/>
          <w:color w:val="auto"/>
        </w:rPr>
        <w:t xml:space="preserve">variable X1, X2, X3, and X4 is bigger than </w:t>
      </w:r>
      <w:r w:rsidRPr="002C77C1">
        <w:rPr>
          <w:rFonts w:ascii="Times New Roman" w:hAnsi="Times New Roman" w:cs="Times New Roman"/>
          <w:color w:val="auto"/>
        </w:rPr>
        <w:t xml:space="preserve">t </w:t>
      </w:r>
      <w:r w:rsidRPr="002C77C1">
        <w:rPr>
          <w:rFonts w:ascii="Times New Roman" w:hAnsi="Times New Roman" w:cs="Times New Roman"/>
          <w:color w:val="auto"/>
          <w:vertAlign w:val="subscript"/>
        </w:rPr>
        <w:t>tab</w:t>
      </w:r>
      <w:r w:rsidRPr="005A54D7">
        <w:rPr>
          <w:rFonts w:ascii="Times New Roman" w:hAnsi="Times New Roman" w:cs="Times New Roman"/>
          <w:color w:val="auto"/>
        </w:rPr>
        <w:t xml:space="preserve">. Similarly in the Beji villages the variables X1, X2, X3, and X4 are greater than </w:t>
      </w:r>
      <w:r w:rsidRPr="002C77C1">
        <w:rPr>
          <w:rFonts w:ascii="Times New Roman" w:hAnsi="Times New Roman" w:cs="Times New Roman"/>
          <w:color w:val="auto"/>
        </w:rPr>
        <w:lastRenderedPageBreak/>
        <w:t>t</w:t>
      </w:r>
      <w:r w:rsidRPr="002C77C1">
        <w:rPr>
          <w:rFonts w:ascii="Times New Roman" w:hAnsi="Times New Roman" w:cs="Times New Roman"/>
          <w:color w:val="auto"/>
          <w:vertAlign w:val="subscript"/>
        </w:rPr>
        <w:t>tab</w:t>
      </w:r>
      <w:r w:rsidRPr="005A54D7">
        <w:rPr>
          <w:rFonts w:ascii="Times New Roman" w:hAnsi="Times New Roman" w:cs="Times New Roman"/>
          <w:color w:val="auto"/>
        </w:rPr>
        <w:t xml:space="preserve">. However, for village Karangtengah variable duration of respondent become member of PNPM program influential but not significant where </w:t>
      </w:r>
      <w:r w:rsidRPr="002C77C1">
        <w:rPr>
          <w:rFonts w:ascii="Times New Roman" w:hAnsi="Times New Roman" w:cs="Times New Roman"/>
          <w:color w:val="auto"/>
        </w:rPr>
        <w:t xml:space="preserve">t </w:t>
      </w:r>
      <w:r w:rsidRPr="002C77C1">
        <w:rPr>
          <w:rFonts w:ascii="Times New Roman" w:hAnsi="Times New Roman" w:cs="Times New Roman"/>
          <w:color w:val="auto"/>
          <w:vertAlign w:val="subscript"/>
        </w:rPr>
        <w:t xml:space="preserve">hit = </w:t>
      </w:r>
      <w:r w:rsidRPr="002C77C1">
        <w:rPr>
          <w:rStyle w:val="Strong"/>
          <w:rFonts w:ascii="Times New Roman" w:hAnsi="Times New Roman" w:cs="Times New Roman"/>
          <w:b w:val="0"/>
          <w:color w:val="auto"/>
        </w:rPr>
        <w:t xml:space="preserve">0,98 &gt; t </w:t>
      </w:r>
      <w:r w:rsidRPr="002C77C1">
        <w:rPr>
          <w:rStyle w:val="Strong"/>
          <w:rFonts w:ascii="Times New Roman" w:hAnsi="Times New Roman" w:cs="Times New Roman"/>
          <w:b w:val="0"/>
          <w:color w:val="auto"/>
          <w:vertAlign w:val="subscript"/>
        </w:rPr>
        <w:t xml:space="preserve">tab </w:t>
      </w:r>
      <w:r w:rsidRPr="002C77C1">
        <w:rPr>
          <w:rStyle w:val="Strong"/>
          <w:rFonts w:ascii="Times New Roman" w:hAnsi="Times New Roman" w:cs="Times New Roman"/>
          <w:b w:val="0"/>
          <w:color w:val="auto"/>
        </w:rPr>
        <w:t>= 2.00</w:t>
      </w:r>
      <w:r w:rsidRPr="005A54D7">
        <w:rPr>
          <w:rFonts w:ascii="Times New Roman" w:hAnsi="Times New Roman" w:cs="Times New Roman"/>
          <w:color w:val="auto"/>
        </w:rPr>
        <w:t>. This condition occurs because the beneficiary beneficiaries use it for consumptive activities, in addition the membership age to become a member of KSM is relatively younger than in Beji village. The process of empowerment program will be effective if done on an ongoing basis, accompanied by mentoring and focused in accordance with the program.</w:t>
      </w:r>
    </w:p>
    <w:p w14:paraId="342762B4" w14:textId="1CDEEB59" w:rsidR="005A54D7" w:rsidRDefault="005A54D7" w:rsidP="00793596">
      <w:pPr>
        <w:pStyle w:val="Default"/>
        <w:spacing w:line="360" w:lineRule="auto"/>
        <w:ind w:left="720" w:firstLine="720"/>
        <w:jc w:val="both"/>
        <w:rPr>
          <w:rFonts w:ascii="Times New Roman" w:hAnsi="Times New Roman" w:cs="Times New Roman"/>
          <w:color w:val="auto"/>
        </w:rPr>
      </w:pPr>
      <w:r w:rsidRPr="005A54D7">
        <w:rPr>
          <w:rFonts w:ascii="Times New Roman" w:hAnsi="Times New Roman" w:cs="Times New Roman"/>
          <w:color w:val="auto"/>
        </w:rPr>
        <w:t>Although the success of the empowerment program can not only be seen from the increase in income, but economically in the program of poverty alleviation of income economy is benchmark. With the income of people to have the purchasing power to meet the needs of his life. Increased revenue will increase purchasing power. However, efforts to increase revenues should be made through a series of productive economic ventures. The ability to conduct productive economic activities on the respondents is influenced by the level of social capital owned. Social capital affects income through beneficiary responses in the conduct of allocating and utilizing economic stimulation on the productive economic lending of the program. Therefore, to streamline the empowerment program needs to be accompanied by efforts to improve social capital capability.</w:t>
      </w:r>
    </w:p>
    <w:p w14:paraId="36E2F014" w14:textId="77777777" w:rsidR="00793596" w:rsidRPr="002C77C1" w:rsidRDefault="00793596" w:rsidP="00793596">
      <w:pPr>
        <w:pStyle w:val="Default"/>
        <w:spacing w:line="360" w:lineRule="auto"/>
        <w:ind w:left="720" w:firstLine="720"/>
        <w:jc w:val="both"/>
        <w:rPr>
          <w:rFonts w:ascii="Times New Roman" w:hAnsi="Times New Roman" w:cs="Times New Roman"/>
          <w:color w:val="auto"/>
        </w:rPr>
      </w:pPr>
    </w:p>
    <w:p w14:paraId="3B20F626" w14:textId="67FD7685" w:rsidR="00BA0755" w:rsidRPr="002C77C1" w:rsidRDefault="005A54D7" w:rsidP="00BA0755">
      <w:pPr>
        <w:jc w:val="center"/>
        <w:rPr>
          <w:rFonts w:ascii="Times New Roman" w:hAnsi="Times New Roman" w:cs="Times New Roman"/>
          <w:b/>
          <w:sz w:val="24"/>
          <w:szCs w:val="24"/>
        </w:rPr>
      </w:pPr>
      <w:r>
        <w:rPr>
          <w:rFonts w:ascii="Times New Roman" w:hAnsi="Times New Roman" w:cs="Times New Roman"/>
          <w:b/>
          <w:sz w:val="24"/>
          <w:szCs w:val="24"/>
        </w:rPr>
        <w:t>CONCLUSION AND RECOMMENDATION</w:t>
      </w:r>
    </w:p>
    <w:p w14:paraId="7A8FF195" w14:textId="52DF3B51" w:rsidR="00BA0755" w:rsidRPr="002C77C1" w:rsidRDefault="00105051" w:rsidP="00BA0755">
      <w:pPr>
        <w:pStyle w:val="ListParagraph"/>
        <w:numPr>
          <w:ilvl w:val="0"/>
          <w:numId w:val="10"/>
        </w:numPr>
        <w:jc w:val="both"/>
        <w:rPr>
          <w:rFonts w:ascii="Times New Roman" w:hAnsi="Times New Roman"/>
          <w:b/>
          <w:sz w:val="24"/>
          <w:szCs w:val="24"/>
        </w:rPr>
      </w:pPr>
      <w:r>
        <w:rPr>
          <w:rFonts w:ascii="Times New Roman" w:hAnsi="Times New Roman"/>
          <w:b/>
          <w:sz w:val="24"/>
          <w:szCs w:val="24"/>
          <w:lang w:val="en-US"/>
        </w:rPr>
        <w:t>Conclusion</w:t>
      </w:r>
    </w:p>
    <w:p w14:paraId="4141B19B" w14:textId="77777777" w:rsidR="00105051" w:rsidRPr="00105051" w:rsidRDefault="00105051" w:rsidP="00105051">
      <w:pPr>
        <w:pStyle w:val="ListParagraph"/>
        <w:ind w:left="1134" w:hanging="425"/>
        <w:jc w:val="both"/>
        <w:rPr>
          <w:rFonts w:ascii="Times New Roman" w:hAnsi="Times New Roman"/>
          <w:sz w:val="24"/>
          <w:szCs w:val="24"/>
          <w:lang w:val="en-US"/>
        </w:rPr>
      </w:pPr>
      <w:r w:rsidRPr="00105051">
        <w:rPr>
          <w:rFonts w:ascii="Times New Roman" w:hAnsi="Times New Roman"/>
          <w:sz w:val="24"/>
          <w:szCs w:val="24"/>
          <w:lang w:val="en-US"/>
        </w:rPr>
        <w:t>A). PNPM program through revolving lending activities for productive economic activities can alleviate poverty and raise public incomes. However, the income distribution due to the program is still uneven. The distribution rate of the students receives the program in the middle category.</w:t>
      </w:r>
    </w:p>
    <w:p w14:paraId="6A981E60" w14:textId="10475EAE" w:rsidR="00105051" w:rsidRDefault="00105051" w:rsidP="00105051">
      <w:pPr>
        <w:pStyle w:val="ListParagraph"/>
        <w:ind w:left="1134" w:hanging="425"/>
        <w:jc w:val="both"/>
        <w:rPr>
          <w:rFonts w:ascii="Times New Roman" w:hAnsi="Times New Roman"/>
          <w:sz w:val="24"/>
          <w:szCs w:val="24"/>
          <w:lang w:val="en-US"/>
        </w:rPr>
      </w:pPr>
      <w:r w:rsidRPr="00105051">
        <w:rPr>
          <w:rFonts w:ascii="Times New Roman" w:hAnsi="Times New Roman"/>
          <w:sz w:val="24"/>
          <w:szCs w:val="24"/>
          <w:lang w:val="en-US"/>
        </w:rPr>
        <w:t>B). Program beneficiaries' income is influenced by their ability to collaborate on program benefits with their social capital in the form of trust in the program, understanding program rules and the network of productive economic activities they can develop.</w:t>
      </w:r>
    </w:p>
    <w:p w14:paraId="561DE964" w14:textId="506ACBD7" w:rsidR="001745D7" w:rsidRPr="002C77C1" w:rsidRDefault="00105051" w:rsidP="00105051">
      <w:pPr>
        <w:pStyle w:val="ListParagraph"/>
        <w:numPr>
          <w:ilvl w:val="0"/>
          <w:numId w:val="10"/>
        </w:numPr>
        <w:jc w:val="both"/>
        <w:rPr>
          <w:rFonts w:ascii="Times New Roman" w:hAnsi="Times New Roman"/>
          <w:b/>
          <w:sz w:val="24"/>
          <w:szCs w:val="24"/>
        </w:rPr>
      </w:pPr>
      <w:r>
        <w:rPr>
          <w:rFonts w:ascii="Times New Roman" w:hAnsi="Times New Roman"/>
          <w:b/>
          <w:sz w:val="24"/>
          <w:szCs w:val="24"/>
        </w:rPr>
        <w:t>Recommendation</w:t>
      </w:r>
    </w:p>
    <w:p w14:paraId="67CB945F" w14:textId="3A634218" w:rsidR="00105051" w:rsidRDefault="00105051" w:rsidP="00CD2503">
      <w:pPr>
        <w:ind w:left="567"/>
        <w:jc w:val="both"/>
        <w:rPr>
          <w:rFonts w:ascii="Times New Roman" w:hAnsi="Times New Roman" w:cs="Times New Roman"/>
          <w:sz w:val="24"/>
          <w:szCs w:val="24"/>
        </w:rPr>
      </w:pPr>
      <w:r w:rsidRPr="00105051">
        <w:rPr>
          <w:rFonts w:ascii="Times New Roman" w:hAnsi="Times New Roman" w:cs="Times New Roman"/>
          <w:sz w:val="24"/>
          <w:szCs w:val="24"/>
        </w:rPr>
        <w:t>The success of the community empowerment program is not only determined by the quality of the program quality, but also by: a). Accuracy of target; B). Ability to develop social capital from both sides; C). Program sustainability as an effort to make changes is a continuous process.</w:t>
      </w:r>
    </w:p>
    <w:p w14:paraId="1FF08CBC" w14:textId="77777777" w:rsidR="00BA0755" w:rsidRPr="002C77C1" w:rsidRDefault="00BA0755" w:rsidP="00253A5D">
      <w:pPr>
        <w:rPr>
          <w:rFonts w:ascii="Times New Roman" w:hAnsi="Times New Roman" w:cs="Times New Roman"/>
          <w:sz w:val="24"/>
          <w:szCs w:val="24"/>
        </w:rPr>
      </w:pPr>
    </w:p>
    <w:p w14:paraId="6A53C9EF" w14:textId="1E55687D" w:rsidR="00BA0755" w:rsidRPr="00105051" w:rsidRDefault="00105051" w:rsidP="00A11A0B">
      <w:pPr>
        <w:jc w:val="center"/>
        <w:rPr>
          <w:rFonts w:ascii="Times New Roman" w:hAnsi="Times New Roman" w:cs="Times New Roman"/>
          <w:b/>
          <w:sz w:val="24"/>
          <w:szCs w:val="24"/>
        </w:rPr>
      </w:pPr>
      <w:r w:rsidRPr="00105051">
        <w:rPr>
          <w:rFonts w:ascii="Times New Roman" w:hAnsi="Times New Roman" w:cs="Times New Roman"/>
          <w:b/>
          <w:sz w:val="24"/>
          <w:szCs w:val="24"/>
        </w:rPr>
        <w:lastRenderedPageBreak/>
        <w:t>REFERENCES</w:t>
      </w:r>
    </w:p>
    <w:p w14:paraId="2B76B429" w14:textId="77777777" w:rsidR="00CD2503" w:rsidRPr="002C77C1" w:rsidRDefault="00CD2503" w:rsidP="00CD2503">
      <w:pPr>
        <w:autoSpaceDE w:val="0"/>
        <w:autoSpaceDN w:val="0"/>
        <w:adjustRightInd w:val="0"/>
        <w:spacing w:after="0" w:line="240" w:lineRule="auto"/>
        <w:rPr>
          <w:rFonts w:ascii="Times New Roman" w:hAnsi="Times New Roman" w:cs="Times New Roman"/>
          <w:sz w:val="24"/>
          <w:szCs w:val="24"/>
        </w:rPr>
      </w:pPr>
    </w:p>
    <w:p w14:paraId="03EA56AD" w14:textId="77777777" w:rsidR="002C77C1" w:rsidRPr="002C77C1" w:rsidRDefault="002C77C1" w:rsidP="00A11A0B">
      <w:pPr>
        <w:pStyle w:val="Default"/>
        <w:ind w:left="709" w:hanging="709"/>
        <w:jc w:val="both"/>
        <w:rPr>
          <w:rFonts w:ascii="Times New Roman" w:hAnsi="Times New Roman" w:cs="Times New Roman"/>
          <w:color w:val="auto"/>
        </w:rPr>
      </w:pPr>
      <w:r w:rsidRPr="002C77C1">
        <w:rPr>
          <w:rFonts w:ascii="Times New Roman" w:hAnsi="Times New Roman" w:cs="Times New Roman"/>
          <w:color w:val="auto"/>
        </w:rPr>
        <w:t>Anonim, 2014. Petunjuk Tehnis Operasional PNPM Mandiri Perdesaan. Direktorat Jenderal Pemberdayaan Masyarakat dan Desa, jakarta.</w:t>
      </w:r>
    </w:p>
    <w:p w14:paraId="500BCCCA" w14:textId="77777777" w:rsidR="002C77C1" w:rsidRPr="002C77C1" w:rsidRDefault="002C77C1" w:rsidP="00A11A0B">
      <w:pPr>
        <w:pStyle w:val="Default"/>
        <w:jc w:val="both"/>
        <w:rPr>
          <w:rFonts w:ascii="Times New Roman" w:hAnsi="Times New Roman" w:cs="Times New Roman"/>
          <w:color w:val="auto"/>
        </w:rPr>
      </w:pPr>
    </w:p>
    <w:p w14:paraId="6FBC4615" w14:textId="77777777" w:rsidR="00CD2503" w:rsidRPr="00A11A0B" w:rsidRDefault="00CD2503" w:rsidP="00A11A0B">
      <w:pPr>
        <w:pStyle w:val="Default"/>
        <w:ind w:left="709" w:hanging="709"/>
        <w:jc w:val="both"/>
        <w:rPr>
          <w:rFonts w:ascii="Times New Roman" w:hAnsi="Times New Roman" w:cs="Times New Roman"/>
          <w:bCs/>
          <w:color w:val="auto"/>
        </w:rPr>
      </w:pPr>
      <w:r w:rsidRPr="00A11A0B">
        <w:rPr>
          <w:rFonts w:ascii="Times New Roman" w:hAnsi="Times New Roman" w:cs="Times New Roman"/>
          <w:bCs/>
          <w:color w:val="auto"/>
        </w:rPr>
        <w:t xml:space="preserve">Anna Strempel, 2011. </w:t>
      </w:r>
      <w:r w:rsidRPr="00A11A0B">
        <w:rPr>
          <w:rFonts w:ascii="Times New Roman" w:hAnsi="Times New Roman" w:cs="Times New Roman"/>
          <w:color w:val="auto"/>
        </w:rPr>
        <w:t xml:space="preserve"> </w:t>
      </w:r>
      <w:r w:rsidRPr="00A11A0B">
        <w:rPr>
          <w:rFonts w:ascii="Times New Roman" w:hAnsi="Times New Roman" w:cs="Times New Roman"/>
          <w:bCs/>
          <w:color w:val="auto"/>
        </w:rPr>
        <w:t>Pe</w:t>
      </w:r>
      <w:r w:rsidR="00A11A0B">
        <w:rPr>
          <w:rFonts w:ascii="Times New Roman" w:hAnsi="Times New Roman" w:cs="Times New Roman"/>
          <w:bCs/>
          <w:color w:val="auto"/>
        </w:rPr>
        <w:t>nilaian Kebutuhan Proyek Untuk Perempuan Aceh di Bidang P</w:t>
      </w:r>
      <w:r w:rsidRPr="00A11A0B">
        <w:rPr>
          <w:rFonts w:ascii="Times New Roman" w:hAnsi="Times New Roman" w:cs="Times New Roman"/>
          <w:bCs/>
          <w:color w:val="auto"/>
        </w:rPr>
        <w:t>ertanian.  Australian Centre for International Agricultural Research (ACIAR) dan  Balai Pengkajian Teknologi Pertanian NAD (BPTP)</w:t>
      </w:r>
    </w:p>
    <w:p w14:paraId="24D998A1" w14:textId="77777777" w:rsidR="002C77C1" w:rsidRPr="002C77C1" w:rsidRDefault="002C77C1" w:rsidP="00A11A0B">
      <w:pPr>
        <w:pStyle w:val="Default"/>
        <w:jc w:val="both"/>
        <w:rPr>
          <w:rFonts w:ascii="Times New Roman" w:hAnsi="Times New Roman" w:cs="Times New Roman"/>
          <w:b/>
          <w:bCs/>
          <w:color w:val="auto"/>
        </w:rPr>
      </w:pPr>
    </w:p>
    <w:p w14:paraId="4AC11BD9" w14:textId="77777777" w:rsidR="002C77C1" w:rsidRPr="002C77C1" w:rsidRDefault="002C77C1" w:rsidP="00A11A0B">
      <w:pPr>
        <w:spacing w:after="0" w:line="240" w:lineRule="auto"/>
        <w:ind w:left="720" w:hanging="720"/>
        <w:jc w:val="both"/>
        <w:rPr>
          <w:rFonts w:ascii="Times New Roman" w:hAnsi="Times New Roman" w:cs="Times New Roman"/>
          <w:sz w:val="24"/>
          <w:szCs w:val="24"/>
        </w:rPr>
      </w:pPr>
      <w:r w:rsidRPr="002C77C1">
        <w:rPr>
          <w:rFonts w:ascii="Times New Roman" w:hAnsi="Times New Roman" w:cs="Times New Roman"/>
          <w:sz w:val="24"/>
          <w:szCs w:val="24"/>
        </w:rPr>
        <w:t>Dijan Rahajuni, 2009 Dampak Program Pengembangan Kecamatan Dalam Mengentaskan Memiskinan Di Kabupaten Banyumas (Studi Kasus Di Kecamatan Kedungbanteng), Fakultas Ekonomi Unsoed, Purwokerto.</w:t>
      </w:r>
    </w:p>
    <w:p w14:paraId="6D5638FC" w14:textId="77777777" w:rsidR="002C77C1" w:rsidRPr="002C77C1" w:rsidRDefault="002C77C1" w:rsidP="00A11A0B">
      <w:pPr>
        <w:spacing w:after="0" w:line="240" w:lineRule="auto"/>
        <w:ind w:hanging="851"/>
        <w:jc w:val="both"/>
        <w:rPr>
          <w:rFonts w:ascii="Times New Roman" w:hAnsi="Times New Roman" w:cs="Times New Roman"/>
          <w:sz w:val="24"/>
          <w:szCs w:val="24"/>
        </w:rPr>
      </w:pPr>
    </w:p>
    <w:p w14:paraId="1FD4FDA1" w14:textId="77777777" w:rsidR="002C77C1" w:rsidRPr="002C77C1" w:rsidRDefault="002C77C1" w:rsidP="00A11A0B">
      <w:pPr>
        <w:spacing w:after="0" w:line="240" w:lineRule="auto"/>
        <w:ind w:left="720" w:hanging="720"/>
        <w:jc w:val="both"/>
        <w:rPr>
          <w:rFonts w:ascii="Times New Roman" w:hAnsi="Times New Roman" w:cs="Times New Roman"/>
          <w:sz w:val="24"/>
          <w:szCs w:val="24"/>
        </w:rPr>
      </w:pPr>
      <w:r w:rsidRPr="002C77C1">
        <w:rPr>
          <w:rFonts w:ascii="Times New Roman" w:hAnsi="Times New Roman" w:cs="Times New Roman"/>
          <w:sz w:val="24"/>
          <w:szCs w:val="24"/>
        </w:rPr>
        <w:t>-----------------------, 2010. Distribusi Pendapatan Pada Masyarakat Miskin Penerima PNPM Mandiri Perdesaan Di Kabupaten  (Studi kasus di Kecamatan Kedungbanteng), Fakultas Ekonomi Unsoed, Purwokerto.</w:t>
      </w:r>
    </w:p>
    <w:p w14:paraId="4912DA7C" w14:textId="77777777" w:rsidR="002C77C1" w:rsidRPr="002C77C1" w:rsidRDefault="002C77C1" w:rsidP="00A11A0B">
      <w:pPr>
        <w:spacing w:after="0" w:line="240" w:lineRule="auto"/>
        <w:jc w:val="both"/>
        <w:rPr>
          <w:rFonts w:ascii="Times New Roman" w:hAnsi="Times New Roman" w:cs="Times New Roman"/>
          <w:sz w:val="24"/>
          <w:szCs w:val="24"/>
        </w:rPr>
      </w:pPr>
    </w:p>
    <w:p w14:paraId="7354AE72" w14:textId="77777777" w:rsidR="002C77C1" w:rsidRPr="002C77C1" w:rsidRDefault="002C77C1" w:rsidP="00A11A0B">
      <w:pPr>
        <w:spacing w:after="0" w:line="240" w:lineRule="auto"/>
        <w:ind w:left="720" w:hanging="720"/>
        <w:jc w:val="both"/>
        <w:rPr>
          <w:rFonts w:ascii="Times New Roman" w:hAnsi="Times New Roman" w:cs="Times New Roman"/>
          <w:sz w:val="24"/>
          <w:szCs w:val="24"/>
        </w:rPr>
      </w:pPr>
      <w:r w:rsidRPr="002C77C1">
        <w:rPr>
          <w:rFonts w:ascii="Times New Roman" w:hAnsi="Times New Roman" w:cs="Times New Roman"/>
          <w:sz w:val="24"/>
          <w:szCs w:val="24"/>
        </w:rPr>
        <w:t>------------------------, 2011. Evaluasi Dampak Pelaksanaan Program Nasional Pemberdayaan Masyarakat   Mandiri Perkotaan Dalam Pengentasan Kemiskinan Perkotaan di Kabupaten Banyumas (Studi Kasus di Kecamatan Sokaraja), Unsoed, Purwokerto.</w:t>
      </w:r>
    </w:p>
    <w:p w14:paraId="12B53EBB" w14:textId="77777777" w:rsidR="002C77C1" w:rsidRPr="002C77C1" w:rsidRDefault="002C77C1" w:rsidP="00A11A0B">
      <w:pPr>
        <w:pStyle w:val="Default"/>
        <w:jc w:val="both"/>
        <w:rPr>
          <w:rFonts w:ascii="Times New Roman" w:hAnsi="Times New Roman" w:cs="Times New Roman"/>
          <w:color w:val="auto"/>
        </w:rPr>
      </w:pPr>
    </w:p>
    <w:p w14:paraId="4E345464" w14:textId="77777777" w:rsidR="002C77C1" w:rsidRPr="00A11A0B" w:rsidRDefault="002C77C1" w:rsidP="00A11A0B">
      <w:pPr>
        <w:pStyle w:val="Default"/>
        <w:spacing w:before="100" w:line="201" w:lineRule="atLeast"/>
        <w:ind w:left="709" w:hanging="709"/>
        <w:jc w:val="both"/>
        <w:rPr>
          <w:rFonts w:ascii="Times New Roman" w:hAnsi="Times New Roman" w:cs="Times New Roman"/>
          <w:i/>
          <w:color w:val="auto"/>
        </w:rPr>
      </w:pPr>
      <w:r w:rsidRPr="00A11A0B">
        <w:rPr>
          <w:rFonts w:ascii="Times New Roman" w:hAnsi="Times New Roman" w:cs="Times New Roman"/>
          <w:bCs/>
          <w:color w:val="auto"/>
        </w:rPr>
        <w:t xml:space="preserve">Dijan Rahajuni,   </w:t>
      </w:r>
      <w:r w:rsidR="00A11A0B">
        <w:rPr>
          <w:rFonts w:ascii="Times New Roman" w:hAnsi="Times New Roman" w:cs="Times New Roman"/>
          <w:bCs/>
          <w:color w:val="auto"/>
        </w:rPr>
        <w:t xml:space="preserve">Suprapto, </w:t>
      </w:r>
      <w:r w:rsidRPr="00A11A0B">
        <w:rPr>
          <w:rFonts w:ascii="Times New Roman" w:hAnsi="Times New Roman" w:cs="Times New Roman"/>
          <w:bCs/>
          <w:color w:val="auto"/>
        </w:rPr>
        <w:t xml:space="preserve">Rusmusi IMP, 2015.  </w:t>
      </w:r>
      <w:r w:rsidRPr="00A11A0B">
        <w:rPr>
          <w:rFonts w:ascii="Times New Roman" w:hAnsi="Times New Roman" w:cs="Times New Roman"/>
          <w:bCs/>
          <w:i/>
          <w:color w:val="auto"/>
        </w:rPr>
        <w:t>T</w:t>
      </w:r>
      <w:r w:rsidR="00A11A0B" w:rsidRPr="00A11A0B">
        <w:rPr>
          <w:rFonts w:ascii="Times New Roman" w:hAnsi="Times New Roman" w:cs="Times New Roman"/>
          <w:bCs/>
          <w:i/>
          <w:color w:val="auto"/>
        </w:rPr>
        <w:t>he</w:t>
      </w:r>
      <w:r w:rsidRPr="00A11A0B">
        <w:rPr>
          <w:rFonts w:ascii="Times New Roman" w:hAnsi="Times New Roman" w:cs="Times New Roman"/>
          <w:bCs/>
          <w:i/>
          <w:color w:val="auto"/>
        </w:rPr>
        <w:t xml:space="preserve"> C</w:t>
      </w:r>
      <w:r w:rsidR="00A11A0B" w:rsidRPr="00A11A0B">
        <w:rPr>
          <w:rFonts w:ascii="Times New Roman" w:hAnsi="Times New Roman" w:cs="Times New Roman"/>
          <w:bCs/>
          <w:i/>
          <w:color w:val="auto"/>
        </w:rPr>
        <w:t>ooperation</w:t>
      </w:r>
      <w:r w:rsidRPr="00A11A0B">
        <w:rPr>
          <w:rFonts w:ascii="Times New Roman" w:hAnsi="Times New Roman" w:cs="Times New Roman"/>
          <w:bCs/>
          <w:i/>
          <w:color w:val="auto"/>
        </w:rPr>
        <w:t xml:space="preserve"> I</w:t>
      </w:r>
      <w:r w:rsidR="00A11A0B" w:rsidRPr="00A11A0B">
        <w:rPr>
          <w:rFonts w:ascii="Times New Roman" w:hAnsi="Times New Roman" w:cs="Times New Roman"/>
          <w:bCs/>
          <w:i/>
          <w:color w:val="auto"/>
        </w:rPr>
        <w:t>nstitutional</w:t>
      </w:r>
      <w:r w:rsidRPr="00A11A0B">
        <w:rPr>
          <w:rFonts w:ascii="Times New Roman" w:hAnsi="Times New Roman" w:cs="Times New Roman"/>
          <w:bCs/>
          <w:i/>
          <w:color w:val="auto"/>
        </w:rPr>
        <w:t xml:space="preserve"> T</w:t>
      </w:r>
      <w:r w:rsidR="00A11A0B" w:rsidRPr="00A11A0B">
        <w:rPr>
          <w:rFonts w:ascii="Times New Roman" w:hAnsi="Times New Roman" w:cs="Times New Roman"/>
          <w:bCs/>
          <w:i/>
          <w:color w:val="auto"/>
        </w:rPr>
        <w:t xml:space="preserve">o </w:t>
      </w:r>
      <w:r w:rsidRPr="00A11A0B">
        <w:rPr>
          <w:rFonts w:ascii="Times New Roman" w:hAnsi="Times New Roman" w:cs="Times New Roman"/>
          <w:bCs/>
          <w:i/>
          <w:color w:val="auto"/>
        </w:rPr>
        <w:t>STRENGTHEN T</w:t>
      </w:r>
      <w:r w:rsidR="00A11A0B" w:rsidRPr="00A11A0B">
        <w:rPr>
          <w:rFonts w:ascii="Times New Roman" w:hAnsi="Times New Roman" w:cs="Times New Roman"/>
          <w:bCs/>
          <w:i/>
          <w:color w:val="auto"/>
        </w:rPr>
        <w:t>he</w:t>
      </w:r>
      <w:r w:rsidRPr="00A11A0B">
        <w:rPr>
          <w:rFonts w:ascii="Times New Roman" w:hAnsi="Times New Roman" w:cs="Times New Roman"/>
          <w:bCs/>
          <w:i/>
          <w:color w:val="auto"/>
        </w:rPr>
        <w:t xml:space="preserve"> KSM PNPM M</w:t>
      </w:r>
      <w:r w:rsidR="00A11A0B" w:rsidRPr="00A11A0B">
        <w:rPr>
          <w:rFonts w:ascii="Times New Roman" w:hAnsi="Times New Roman" w:cs="Times New Roman"/>
          <w:bCs/>
          <w:i/>
          <w:color w:val="auto"/>
        </w:rPr>
        <w:t>andiri</w:t>
      </w:r>
      <w:r w:rsidRPr="00A11A0B">
        <w:rPr>
          <w:rFonts w:ascii="Times New Roman" w:hAnsi="Times New Roman" w:cs="Times New Roman"/>
          <w:bCs/>
          <w:i/>
          <w:color w:val="auto"/>
        </w:rPr>
        <w:t xml:space="preserve"> R</w:t>
      </w:r>
      <w:r w:rsidR="00A11A0B" w:rsidRPr="00A11A0B">
        <w:rPr>
          <w:rFonts w:ascii="Times New Roman" w:hAnsi="Times New Roman" w:cs="Times New Roman"/>
          <w:bCs/>
          <w:i/>
          <w:color w:val="auto"/>
        </w:rPr>
        <w:t>ural</w:t>
      </w:r>
      <w:r w:rsidRPr="00A11A0B">
        <w:rPr>
          <w:rFonts w:ascii="Times New Roman" w:hAnsi="Times New Roman" w:cs="Times New Roman"/>
          <w:bCs/>
          <w:i/>
          <w:color w:val="auto"/>
        </w:rPr>
        <w:t xml:space="preserve"> C</w:t>
      </w:r>
      <w:r w:rsidR="00A11A0B" w:rsidRPr="00A11A0B">
        <w:rPr>
          <w:rFonts w:ascii="Times New Roman" w:hAnsi="Times New Roman" w:cs="Times New Roman"/>
          <w:bCs/>
          <w:i/>
          <w:color w:val="auto"/>
        </w:rPr>
        <w:t>ommunity</w:t>
      </w:r>
      <w:r w:rsidRPr="00A11A0B">
        <w:rPr>
          <w:rFonts w:ascii="Times New Roman" w:hAnsi="Times New Roman" w:cs="Times New Roman"/>
          <w:bCs/>
          <w:i/>
          <w:color w:val="auto"/>
        </w:rPr>
        <w:t xml:space="preserve"> T</w:t>
      </w:r>
      <w:r w:rsidR="00A11A0B" w:rsidRPr="00A11A0B">
        <w:rPr>
          <w:rFonts w:ascii="Times New Roman" w:hAnsi="Times New Roman" w:cs="Times New Roman"/>
          <w:bCs/>
          <w:i/>
          <w:color w:val="auto"/>
        </w:rPr>
        <w:t>o</w:t>
      </w:r>
      <w:r w:rsidRPr="00A11A0B">
        <w:rPr>
          <w:rFonts w:ascii="Times New Roman" w:hAnsi="Times New Roman" w:cs="Times New Roman"/>
          <w:bCs/>
          <w:i/>
          <w:color w:val="auto"/>
        </w:rPr>
        <w:t xml:space="preserve"> I</w:t>
      </w:r>
      <w:r w:rsidR="00A11A0B" w:rsidRPr="00A11A0B">
        <w:rPr>
          <w:rFonts w:ascii="Times New Roman" w:hAnsi="Times New Roman" w:cs="Times New Roman"/>
          <w:bCs/>
          <w:i/>
          <w:color w:val="auto"/>
        </w:rPr>
        <w:t>mproving</w:t>
      </w:r>
      <w:r w:rsidRPr="00A11A0B">
        <w:rPr>
          <w:rFonts w:ascii="Times New Roman" w:hAnsi="Times New Roman" w:cs="Times New Roman"/>
          <w:bCs/>
          <w:i/>
          <w:color w:val="auto"/>
        </w:rPr>
        <w:t xml:space="preserve"> E</w:t>
      </w:r>
      <w:r w:rsidR="00A11A0B" w:rsidRPr="00A11A0B">
        <w:rPr>
          <w:rFonts w:ascii="Times New Roman" w:hAnsi="Times New Roman" w:cs="Times New Roman"/>
          <w:bCs/>
          <w:i/>
          <w:color w:val="auto"/>
        </w:rPr>
        <w:t xml:space="preserve">conomic </w:t>
      </w:r>
      <w:r w:rsidRPr="00A11A0B">
        <w:rPr>
          <w:rFonts w:ascii="Times New Roman" w:hAnsi="Times New Roman" w:cs="Times New Roman"/>
          <w:bCs/>
          <w:i/>
          <w:color w:val="auto"/>
        </w:rPr>
        <w:t>I</w:t>
      </w:r>
      <w:r w:rsidR="00A11A0B" w:rsidRPr="00A11A0B">
        <w:rPr>
          <w:rFonts w:ascii="Times New Roman" w:hAnsi="Times New Roman" w:cs="Times New Roman"/>
          <w:bCs/>
          <w:i/>
          <w:color w:val="auto"/>
        </w:rPr>
        <w:t>ndependence</w:t>
      </w:r>
      <w:r w:rsidRPr="00A11A0B">
        <w:rPr>
          <w:rFonts w:ascii="Times New Roman" w:hAnsi="Times New Roman" w:cs="Times New Roman"/>
          <w:bCs/>
          <w:i/>
          <w:color w:val="auto"/>
        </w:rPr>
        <w:t xml:space="preserve"> (C</w:t>
      </w:r>
      <w:r w:rsidR="00A11A0B" w:rsidRPr="00A11A0B">
        <w:rPr>
          <w:rFonts w:ascii="Times New Roman" w:hAnsi="Times New Roman" w:cs="Times New Roman"/>
          <w:bCs/>
          <w:i/>
          <w:color w:val="auto"/>
        </w:rPr>
        <w:t>ase</w:t>
      </w:r>
      <w:r w:rsidRPr="00A11A0B">
        <w:rPr>
          <w:rFonts w:ascii="Times New Roman" w:hAnsi="Times New Roman" w:cs="Times New Roman"/>
          <w:bCs/>
          <w:i/>
          <w:color w:val="auto"/>
        </w:rPr>
        <w:t xml:space="preserve"> S</w:t>
      </w:r>
      <w:r w:rsidR="00A11A0B" w:rsidRPr="00A11A0B">
        <w:rPr>
          <w:rFonts w:ascii="Times New Roman" w:hAnsi="Times New Roman" w:cs="Times New Roman"/>
          <w:bCs/>
          <w:i/>
          <w:color w:val="auto"/>
        </w:rPr>
        <w:t>tudy</w:t>
      </w:r>
      <w:r w:rsidRPr="00A11A0B">
        <w:rPr>
          <w:rFonts w:ascii="Times New Roman" w:hAnsi="Times New Roman" w:cs="Times New Roman"/>
          <w:bCs/>
          <w:i/>
          <w:color w:val="auto"/>
        </w:rPr>
        <w:t xml:space="preserve"> I</w:t>
      </w:r>
      <w:r w:rsidR="00A11A0B" w:rsidRPr="00A11A0B">
        <w:rPr>
          <w:rFonts w:ascii="Times New Roman" w:hAnsi="Times New Roman" w:cs="Times New Roman"/>
          <w:bCs/>
          <w:i/>
          <w:color w:val="auto"/>
        </w:rPr>
        <w:t>n</w:t>
      </w:r>
      <w:r w:rsidRPr="00A11A0B">
        <w:rPr>
          <w:rFonts w:ascii="Times New Roman" w:hAnsi="Times New Roman" w:cs="Times New Roman"/>
          <w:bCs/>
          <w:i/>
          <w:color w:val="auto"/>
        </w:rPr>
        <w:t xml:space="preserve"> B</w:t>
      </w:r>
      <w:r w:rsidR="00A11A0B" w:rsidRPr="00A11A0B">
        <w:rPr>
          <w:rFonts w:ascii="Times New Roman" w:hAnsi="Times New Roman" w:cs="Times New Roman"/>
          <w:bCs/>
          <w:i/>
          <w:color w:val="auto"/>
        </w:rPr>
        <w:t>anyumas</w:t>
      </w:r>
      <w:r w:rsidRPr="00A11A0B">
        <w:rPr>
          <w:rFonts w:ascii="Times New Roman" w:hAnsi="Times New Roman" w:cs="Times New Roman"/>
          <w:bCs/>
          <w:i/>
          <w:color w:val="auto"/>
        </w:rPr>
        <w:t xml:space="preserve"> D</w:t>
      </w:r>
      <w:r w:rsidR="00A11A0B" w:rsidRPr="00A11A0B">
        <w:rPr>
          <w:rFonts w:ascii="Times New Roman" w:hAnsi="Times New Roman" w:cs="Times New Roman"/>
          <w:bCs/>
          <w:i/>
          <w:color w:val="auto"/>
        </w:rPr>
        <w:t>istrict</w:t>
      </w:r>
      <w:r w:rsidRPr="00A11A0B">
        <w:rPr>
          <w:rFonts w:ascii="Times New Roman" w:hAnsi="Times New Roman" w:cs="Times New Roman"/>
          <w:bCs/>
          <w:i/>
          <w:color w:val="auto"/>
        </w:rPr>
        <w:t>)</w:t>
      </w:r>
      <w:r w:rsidRPr="00A11A0B">
        <w:rPr>
          <w:rStyle w:val="Emphasis"/>
          <w:rFonts w:ascii="Times New Roman" w:hAnsi="Times New Roman" w:cs="Times New Roman"/>
          <w:i w:val="0"/>
          <w:color w:val="auto"/>
        </w:rPr>
        <w:t>.International Journal of Applied Business and Economic Research (</w:t>
      </w:r>
      <w:r w:rsidRPr="00A11A0B">
        <w:rPr>
          <w:rFonts w:ascii="Times New Roman" w:hAnsi="Times New Roman" w:cs="Times New Roman"/>
          <w:i/>
          <w:color w:val="auto"/>
        </w:rPr>
        <w:t xml:space="preserve"> </w:t>
      </w:r>
      <w:r w:rsidRPr="00A11A0B">
        <w:rPr>
          <w:rFonts w:ascii="Times New Roman" w:hAnsi="Times New Roman" w:cs="Times New Roman"/>
          <w:bCs/>
          <w:i/>
          <w:iCs/>
          <w:color w:val="auto"/>
        </w:rPr>
        <w:t>I J A B E R</w:t>
      </w:r>
      <w:r w:rsidRPr="00A11A0B">
        <w:rPr>
          <w:rFonts w:ascii="Times New Roman" w:hAnsi="Times New Roman" w:cs="Times New Roman"/>
          <w:i/>
          <w:color w:val="auto"/>
        </w:rPr>
        <w:t>)  Vol. 13, No. 7 (2015): 5595-5606.</w:t>
      </w:r>
    </w:p>
    <w:p w14:paraId="48964C9B" w14:textId="77777777" w:rsidR="002C77C1" w:rsidRPr="00A11A0B" w:rsidRDefault="002C77C1" w:rsidP="00A11A0B">
      <w:pPr>
        <w:autoSpaceDE w:val="0"/>
        <w:autoSpaceDN w:val="0"/>
        <w:adjustRightInd w:val="0"/>
        <w:spacing w:after="0" w:line="240" w:lineRule="auto"/>
        <w:ind w:left="720" w:hanging="720"/>
        <w:jc w:val="both"/>
        <w:rPr>
          <w:rFonts w:ascii="Times New Roman" w:hAnsi="Times New Roman" w:cs="Times New Roman"/>
          <w:sz w:val="24"/>
          <w:szCs w:val="24"/>
        </w:rPr>
      </w:pPr>
    </w:p>
    <w:p w14:paraId="4905ACB3" w14:textId="77777777" w:rsidR="002C77C1" w:rsidRPr="00A11A0B" w:rsidRDefault="002C77C1" w:rsidP="00A11A0B">
      <w:pPr>
        <w:autoSpaceDE w:val="0"/>
        <w:autoSpaceDN w:val="0"/>
        <w:adjustRightInd w:val="0"/>
        <w:spacing w:after="0" w:line="240" w:lineRule="auto"/>
        <w:ind w:left="720" w:hanging="720"/>
        <w:jc w:val="both"/>
        <w:rPr>
          <w:rFonts w:ascii="Times New Roman" w:hAnsi="Times New Roman" w:cs="Times New Roman"/>
          <w:i/>
          <w:sz w:val="24"/>
          <w:szCs w:val="24"/>
        </w:rPr>
      </w:pPr>
      <w:r w:rsidRPr="002C77C1">
        <w:rPr>
          <w:rFonts w:ascii="Times New Roman" w:hAnsi="Times New Roman" w:cs="Times New Roman"/>
          <w:sz w:val="24"/>
          <w:szCs w:val="24"/>
        </w:rPr>
        <w:t xml:space="preserve">Fujikake, Yoko, 2008, </w:t>
      </w:r>
      <w:r w:rsidRPr="00A11A0B">
        <w:rPr>
          <w:rFonts w:ascii="Times New Roman" w:hAnsi="Times New Roman" w:cs="Times New Roman"/>
          <w:i/>
          <w:sz w:val="24"/>
          <w:szCs w:val="24"/>
        </w:rPr>
        <w:t>Qualitative Evaluation: Evaluating People’s Empowerent,Japanese Journal of Evaluation Studies, Vol 8 No 2, 2008, pp 25 – 37, Japan Evaluation Society</w:t>
      </w:r>
    </w:p>
    <w:p w14:paraId="79BF396C" w14:textId="77777777" w:rsidR="002C77C1" w:rsidRPr="002C77C1" w:rsidRDefault="002C77C1" w:rsidP="00A11A0B">
      <w:pPr>
        <w:autoSpaceDE w:val="0"/>
        <w:autoSpaceDN w:val="0"/>
        <w:adjustRightInd w:val="0"/>
        <w:spacing w:after="0" w:line="240" w:lineRule="auto"/>
        <w:ind w:left="720" w:hanging="720"/>
        <w:jc w:val="both"/>
        <w:rPr>
          <w:rFonts w:ascii="Times New Roman" w:hAnsi="Times New Roman" w:cs="Times New Roman"/>
          <w:sz w:val="24"/>
          <w:szCs w:val="24"/>
        </w:rPr>
      </w:pPr>
    </w:p>
    <w:p w14:paraId="380AE1BD" w14:textId="77777777" w:rsidR="002C77C1" w:rsidRPr="00A11A0B" w:rsidRDefault="002C77C1" w:rsidP="00A11A0B">
      <w:pPr>
        <w:autoSpaceDE w:val="0"/>
        <w:autoSpaceDN w:val="0"/>
        <w:adjustRightInd w:val="0"/>
        <w:spacing w:after="0" w:line="240" w:lineRule="auto"/>
        <w:ind w:left="709" w:hanging="709"/>
        <w:jc w:val="both"/>
        <w:rPr>
          <w:rFonts w:ascii="Times New Roman" w:hAnsi="Times New Roman" w:cs="Times New Roman"/>
          <w:bCs/>
          <w:sz w:val="24"/>
          <w:szCs w:val="24"/>
        </w:rPr>
      </w:pPr>
      <w:r w:rsidRPr="00A11A0B">
        <w:rPr>
          <w:rFonts w:ascii="Times New Roman" w:hAnsi="Times New Roman" w:cs="Times New Roman"/>
          <w:bCs/>
          <w:sz w:val="24"/>
          <w:szCs w:val="24"/>
        </w:rPr>
        <w:t>Haryadi, Laeli Budiarti, Dijan Rahajuni, Sri Lestari and Refius P Setyanto, 2016.</w:t>
      </w:r>
      <w:r w:rsidR="00A11A0B">
        <w:rPr>
          <w:rFonts w:ascii="Times New Roman" w:hAnsi="Times New Roman" w:cs="Times New Roman"/>
          <w:bCs/>
          <w:sz w:val="24"/>
          <w:szCs w:val="24"/>
        </w:rPr>
        <w:t xml:space="preserve"> A </w:t>
      </w:r>
      <w:r w:rsidRPr="00A11A0B">
        <w:rPr>
          <w:rFonts w:ascii="Times New Roman" w:hAnsi="Times New Roman" w:cs="Times New Roman"/>
          <w:bCs/>
          <w:sz w:val="24"/>
          <w:szCs w:val="24"/>
        </w:rPr>
        <w:t>P</w:t>
      </w:r>
      <w:r w:rsidR="00A11A0B" w:rsidRPr="00A11A0B">
        <w:rPr>
          <w:rFonts w:ascii="Times New Roman" w:hAnsi="Times New Roman" w:cs="Times New Roman"/>
          <w:bCs/>
          <w:sz w:val="24"/>
          <w:szCs w:val="24"/>
        </w:rPr>
        <w:t>roposed</w:t>
      </w:r>
      <w:r w:rsidRPr="00A11A0B">
        <w:rPr>
          <w:rFonts w:ascii="Times New Roman" w:hAnsi="Times New Roman" w:cs="Times New Roman"/>
          <w:bCs/>
          <w:sz w:val="24"/>
          <w:szCs w:val="24"/>
        </w:rPr>
        <w:t xml:space="preserve"> M</w:t>
      </w:r>
      <w:r w:rsidR="00A11A0B" w:rsidRPr="00A11A0B">
        <w:rPr>
          <w:rFonts w:ascii="Times New Roman" w:hAnsi="Times New Roman" w:cs="Times New Roman"/>
          <w:bCs/>
          <w:sz w:val="24"/>
          <w:szCs w:val="24"/>
        </w:rPr>
        <w:t xml:space="preserve">anagement </w:t>
      </w:r>
      <w:r w:rsidRPr="00A11A0B">
        <w:rPr>
          <w:rFonts w:ascii="Times New Roman" w:hAnsi="Times New Roman" w:cs="Times New Roman"/>
          <w:bCs/>
          <w:sz w:val="24"/>
          <w:szCs w:val="24"/>
        </w:rPr>
        <w:t>M</w:t>
      </w:r>
      <w:r w:rsidR="00A11A0B" w:rsidRPr="00A11A0B">
        <w:rPr>
          <w:rFonts w:ascii="Times New Roman" w:hAnsi="Times New Roman" w:cs="Times New Roman"/>
          <w:bCs/>
          <w:sz w:val="24"/>
          <w:szCs w:val="24"/>
        </w:rPr>
        <w:t>odel</w:t>
      </w:r>
      <w:r w:rsidRPr="00A11A0B">
        <w:rPr>
          <w:rFonts w:ascii="Times New Roman" w:hAnsi="Times New Roman" w:cs="Times New Roman"/>
          <w:bCs/>
          <w:sz w:val="24"/>
          <w:szCs w:val="24"/>
        </w:rPr>
        <w:t xml:space="preserve"> O</w:t>
      </w:r>
      <w:r w:rsidR="00A11A0B" w:rsidRPr="00A11A0B">
        <w:rPr>
          <w:rFonts w:ascii="Times New Roman" w:hAnsi="Times New Roman" w:cs="Times New Roman"/>
          <w:bCs/>
          <w:sz w:val="24"/>
          <w:szCs w:val="24"/>
        </w:rPr>
        <w:t>f</w:t>
      </w:r>
      <w:r w:rsidRPr="00A11A0B">
        <w:rPr>
          <w:rFonts w:ascii="Times New Roman" w:hAnsi="Times New Roman" w:cs="Times New Roman"/>
          <w:bCs/>
          <w:sz w:val="24"/>
          <w:szCs w:val="24"/>
        </w:rPr>
        <w:t xml:space="preserve"> PNPM</w:t>
      </w:r>
      <w:r w:rsidR="00A11A0B">
        <w:rPr>
          <w:rFonts w:ascii="Times New Roman" w:hAnsi="Times New Roman" w:cs="Times New Roman"/>
          <w:bCs/>
          <w:sz w:val="24"/>
          <w:szCs w:val="24"/>
        </w:rPr>
        <w:t xml:space="preserve"> </w:t>
      </w:r>
      <w:r w:rsidRPr="00A11A0B">
        <w:rPr>
          <w:rFonts w:ascii="Times New Roman" w:hAnsi="Times New Roman" w:cs="Times New Roman"/>
          <w:bCs/>
          <w:sz w:val="24"/>
          <w:szCs w:val="24"/>
        </w:rPr>
        <w:t>M</w:t>
      </w:r>
      <w:r w:rsidR="00A11A0B" w:rsidRPr="00A11A0B">
        <w:rPr>
          <w:rFonts w:ascii="Times New Roman" w:hAnsi="Times New Roman" w:cs="Times New Roman"/>
          <w:bCs/>
          <w:sz w:val="24"/>
          <w:szCs w:val="24"/>
        </w:rPr>
        <w:t>andiri</w:t>
      </w:r>
      <w:r w:rsidRPr="00A11A0B">
        <w:rPr>
          <w:rFonts w:ascii="Times New Roman" w:hAnsi="Times New Roman" w:cs="Times New Roman"/>
          <w:bCs/>
          <w:sz w:val="24"/>
          <w:szCs w:val="24"/>
        </w:rPr>
        <w:t>: L</w:t>
      </w:r>
      <w:r w:rsidR="00A11A0B" w:rsidRPr="00A11A0B">
        <w:rPr>
          <w:rFonts w:ascii="Times New Roman" w:hAnsi="Times New Roman" w:cs="Times New Roman"/>
          <w:bCs/>
          <w:sz w:val="24"/>
          <w:szCs w:val="24"/>
        </w:rPr>
        <w:t>esson</w:t>
      </w:r>
      <w:r w:rsidRPr="00A11A0B">
        <w:rPr>
          <w:rFonts w:ascii="Times New Roman" w:hAnsi="Times New Roman" w:cs="Times New Roman"/>
          <w:bCs/>
          <w:sz w:val="24"/>
          <w:szCs w:val="24"/>
        </w:rPr>
        <w:t xml:space="preserve"> L</w:t>
      </w:r>
      <w:r w:rsidR="00A11A0B" w:rsidRPr="00A11A0B">
        <w:rPr>
          <w:rFonts w:ascii="Times New Roman" w:hAnsi="Times New Roman" w:cs="Times New Roman"/>
          <w:bCs/>
          <w:sz w:val="24"/>
          <w:szCs w:val="24"/>
        </w:rPr>
        <w:t>earned</w:t>
      </w:r>
      <w:r w:rsidRPr="00A11A0B">
        <w:rPr>
          <w:rFonts w:ascii="Times New Roman" w:hAnsi="Times New Roman" w:cs="Times New Roman"/>
          <w:bCs/>
          <w:sz w:val="24"/>
          <w:szCs w:val="24"/>
        </w:rPr>
        <w:t xml:space="preserve"> F</w:t>
      </w:r>
      <w:r w:rsidR="00A11A0B" w:rsidRPr="00A11A0B">
        <w:rPr>
          <w:rFonts w:ascii="Times New Roman" w:hAnsi="Times New Roman" w:cs="Times New Roman"/>
          <w:bCs/>
          <w:sz w:val="24"/>
          <w:szCs w:val="24"/>
        </w:rPr>
        <w:t>rom</w:t>
      </w:r>
      <w:r w:rsidRPr="00A11A0B">
        <w:rPr>
          <w:rFonts w:ascii="Times New Roman" w:hAnsi="Times New Roman" w:cs="Times New Roman"/>
          <w:bCs/>
          <w:sz w:val="24"/>
          <w:szCs w:val="24"/>
        </w:rPr>
        <w:t xml:space="preserve"> PNPM M</w:t>
      </w:r>
      <w:r w:rsidR="00A11A0B" w:rsidRPr="00A11A0B">
        <w:rPr>
          <w:rFonts w:ascii="Times New Roman" w:hAnsi="Times New Roman" w:cs="Times New Roman"/>
          <w:bCs/>
          <w:sz w:val="24"/>
          <w:szCs w:val="24"/>
        </w:rPr>
        <w:t>andiri</w:t>
      </w:r>
      <w:r w:rsidR="00A11A0B">
        <w:rPr>
          <w:rFonts w:ascii="Times New Roman" w:hAnsi="Times New Roman" w:cs="Times New Roman"/>
          <w:bCs/>
          <w:sz w:val="24"/>
          <w:szCs w:val="24"/>
        </w:rPr>
        <w:t xml:space="preserve"> </w:t>
      </w:r>
      <w:r w:rsidRPr="00A11A0B">
        <w:rPr>
          <w:rFonts w:ascii="Times New Roman" w:hAnsi="Times New Roman" w:cs="Times New Roman"/>
          <w:bCs/>
          <w:sz w:val="24"/>
          <w:szCs w:val="24"/>
        </w:rPr>
        <w:t>A</w:t>
      </w:r>
      <w:r w:rsidR="00A11A0B" w:rsidRPr="00A11A0B">
        <w:rPr>
          <w:rFonts w:ascii="Times New Roman" w:hAnsi="Times New Roman" w:cs="Times New Roman"/>
          <w:bCs/>
          <w:sz w:val="24"/>
          <w:szCs w:val="24"/>
        </w:rPr>
        <w:t>t</w:t>
      </w:r>
      <w:r w:rsidRPr="00A11A0B">
        <w:rPr>
          <w:rFonts w:ascii="Times New Roman" w:hAnsi="Times New Roman" w:cs="Times New Roman"/>
          <w:bCs/>
          <w:sz w:val="24"/>
          <w:szCs w:val="24"/>
        </w:rPr>
        <w:t xml:space="preserve"> B</w:t>
      </w:r>
      <w:r w:rsidR="00A11A0B" w:rsidRPr="00A11A0B">
        <w:rPr>
          <w:rFonts w:ascii="Times New Roman" w:hAnsi="Times New Roman" w:cs="Times New Roman"/>
          <w:bCs/>
          <w:sz w:val="24"/>
          <w:szCs w:val="24"/>
        </w:rPr>
        <w:t>anyumas</w:t>
      </w:r>
      <w:r w:rsidRPr="00A11A0B">
        <w:rPr>
          <w:rFonts w:ascii="Times New Roman" w:hAnsi="Times New Roman" w:cs="Times New Roman"/>
          <w:bCs/>
          <w:sz w:val="24"/>
          <w:szCs w:val="24"/>
        </w:rPr>
        <w:t xml:space="preserve"> R</w:t>
      </w:r>
      <w:r w:rsidR="00A11A0B" w:rsidRPr="00A11A0B">
        <w:rPr>
          <w:rFonts w:ascii="Times New Roman" w:hAnsi="Times New Roman" w:cs="Times New Roman"/>
          <w:bCs/>
          <w:sz w:val="24"/>
          <w:szCs w:val="24"/>
        </w:rPr>
        <w:t>egency</w:t>
      </w:r>
      <w:r w:rsidRPr="00A11A0B">
        <w:rPr>
          <w:rFonts w:ascii="Times New Roman" w:hAnsi="Times New Roman" w:cs="Times New Roman"/>
          <w:bCs/>
          <w:sz w:val="24"/>
          <w:szCs w:val="24"/>
        </w:rPr>
        <w:t xml:space="preserve"> P</w:t>
      </w:r>
      <w:r w:rsidR="00A11A0B" w:rsidRPr="00A11A0B">
        <w:rPr>
          <w:rFonts w:ascii="Times New Roman" w:hAnsi="Times New Roman" w:cs="Times New Roman"/>
          <w:bCs/>
          <w:sz w:val="24"/>
          <w:szCs w:val="24"/>
        </w:rPr>
        <w:t>ostcompletion</w:t>
      </w:r>
      <w:r w:rsidRPr="00A11A0B">
        <w:rPr>
          <w:rFonts w:ascii="Times New Roman" w:hAnsi="Times New Roman" w:cs="Times New Roman"/>
          <w:bCs/>
          <w:sz w:val="24"/>
          <w:szCs w:val="24"/>
        </w:rPr>
        <w:t xml:space="preserve"> O</w:t>
      </w:r>
      <w:r w:rsidR="00A11A0B" w:rsidRPr="00A11A0B">
        <w:rPr>
          <w:rFonts w:ascii="Times New Roman" w:hAnsi="Times New Roman" w:cs="Times New Roman"/>
          <w:bCs/>
          <w:sz w:val="24"/>
          <w:szCs w:val="24"/>
        </w:rPr>
        <w:t>f</w:t>
      </w:r>
      <w:r w:rsidR="00A11A0B">
        <w:rPr>
          <w:rFonts w:ascii="Times New Roman" w:hAnsi="Times New Roman" w:cs="Times New Roman"/>
          <w:bCs/>
          <w:sz w:val="24"/>
          <w:szCs w:val="24"/>
        </w:rPr>
        <w:t xml:space="preserve"> </w:t>
      </w:r>
      <w:r w:rsidRPr="00A11A0B">
        <w:rPr>
          <w:rFonts w:ascii="Times New Roman" w:hAnsi="Times New Roman" w:cs="Times New Roman"/>
          <w:bCs/>
          <w:sz w:val="24"/>
          <w:szCs w:val="24"/>
        </w:rPr>
        <w:t xml:space="preserve">PNPM </w:t>
      </w:r>
      <w:r w:rsidR="00A11A0B" w:rsidRPr="00A11A0B">
        <w:rPr>
          <w:rFonts w:ascii="Times New Roman" w:hAnsi="Times New Roman" w:cs="Times New Roman"/>
          <w:bCs/>
          <w:sz w:val="24"/>
          <w:szCs w:val="24"/>
        </w:rPr>
        <w:t>program.</w:t>
      </w:r>
      <w:r w:rsidRPr="00A11A0B">
        <w:rPr>
          <w:rFonts w:ascii="Times New Roman" w:hAnsi="Times New Roman" w:cs="Times New Roman"/>
          <w:bCs/>
          <w:sz w:val="24"/>
          <w:szCs w:val="24"/>
        </w:rPr>
        <w:t xml:space="preserve"> </w:t>
      </w:r>
      <w:r w:rsidRPr="00A11A0B">
        <w:rPr>
          <w:rStyle w:val="Emphasis"/>
          <w:rFonts w:ascii="Times New Roman" w:hAnsi="Times New Roman" w:cs="Times New Roman"/>
          <w:sz w:val="24"/>
          <w:szCs w:val="24"/>
        </w:rPr>
        <w:t>International Journal of Applied Business and Economic Research</w:t>
      </w:r>
      <w:r w:rsidRPr="00A11A0B">
        <w:rPr>
          <w:rStyle w:val="st"/>
          <w:rFonts w:ascii="Times New Roman" w:hAnsi="Times New Roman" w:cs="Times New Roman"/>
          <w:sz w:val="24"/>
          <w:szCs w:val="24"/>
        </w:rPr>
        <w:t xml:space="preserve"> (IJABER)</w:t>
      </w:r>
      <w:r w:rsidRPr="00A11A0B">
        <w:rPr>
          <w:rFonts w:ascii="Times New Roman" w:hAnsi="Times New Roman" w:cs="Times New Roman"/>
          <w:iCs/>
          <w:sz w:val="24"/>
          <w:szCs w:val="24"/>
        </w:rPr>
        <w:t xml:space="preserve"> , </w:t>
      </w:r>
      <w:r w:rsidRPr="00A11A0B">
        <w:rPr>
          <w:rFonts w:ascii="Times New Roman" w:hAnsi="Times New Roman" w:cs="Times New Roman"/>
          <w:sz w:val="24"/>
          <w:szCs w:val="24"/>
        </w:rPr>
        <w:t>Vol. 14, No. 1, (2016): 209-221.</w:t>
      </w:r>
    </w:p>
    <w:p w14:paraId="1482F318" w14:textId="77777777" w:rsidR="002C77C1" w:rsidRPr="002C77C1" w:rsidRDefault="002C77C1" w:rsidP="00A11A0B">
      <w:pPr>
        <w:jc w:val="both"/>
        <w:rPr>
          <w:rStyle w:val="st"/>
          <w:rFonts w:ascii="Times New Roman" w:hAnsi="Times New Roman" w:cs="Times New Roman"/>
          <w:b/>
          <w:bCs/>
          <w:sz w:val="24"/>
          <w:szCs w:val="24"/>
        </w:rPr>
      </w:pPr>
    </w:p>
    <w:p w14:paraId="7EB4949D" w14:textId="77777777" w:rsidR="00A11A0B" w:rsidRDefault="00CD2503" w:rsidP="00A11A0B">
      <w:pPr>
        <w:spacing w:after="0" w:line="240" w:lineRule="auto"/>
        <w:ind w:left="709" w:hanging="709"/>
        <w:jc w:val="both"/>
        <w:rPr>
          <w:rFonts w:ascii="Times New Roman" w:hAnsi="Times New Roman" w:cs="Times New Roman"/>
          <w:sz w:val="24"/>
          <w:szCs w:val="24"/>
        </w:rPr>
      </w:pPr>
      <w:r w:rsidRPr="002C77C1">
        <w:rPr>
          <w:rFonts w:ascii="Times New Roman" w:hAnsi="Times New Roman" w:cs="Times New Roman"/>
          <w:sz w:val="24"/>
          <w:szCs w:val="24"/>
        </w:rPr>
        <w:t>Ife dan Tesoriero , 2008.  C</w:t>
      </w:r>
      <w:r w:rsidR="00A11A0B" w:rsidRPr="002C77C1">
        <w:rPr>
          <w:rFonts w:ascii="Times New Roman" w:hAnsi="Times New Roman" w:cs="Times New Roman"/>
          <w:sz w:val="24"/>
          <w:szCs w:val="24"/>
        </w:rPr>
        <w:t>ommunity</w:t>
      </w:r>
      <w:r w:rsidRPr="002C77C1">
        <w:rPr>
          <w:rFonts w:ascii="Times New Roman" w:hAnsi="Times New Roman" w:cs="Times New Roman"/>
          <w:sz w:val="24"/>
          <w:szCs w:val="24"/>
        </w:rPr>
        <w:t xml:space="preserve"> D</w:t>
      </w:r>
      <w:r w:rsidR="00A11A0B" w:rsidRPr="002C77C1">
        <w:rPr>
          <w:rFonts w:ascii="Times New Roman" w:hAnsi="Times New Roman" w:cs="Times New Roman"/>
          <w:sz w:val="24"/>
          <w:szCs w:val="24"/>
        </w:rPr>
        <w:t>evelopment</w:t>
      </w:r>
      <w:r w:rsidRPr="002C77C1">
        <w:rPr>
          <w:rFonts w:ascii="Times New Roman" w:hAnsi="Times New Roman" w:cs="Times New Roman"/>
          <w:sz w:val="24"/>
          <w:szCs w:val="24"/>
        </w:rPr>
        <w:t>. Pustaka Pelajar. Yogyakarta</w:t>
      </w:r>
    </w:p>
    <w:p w14:paraId="70B65460" w14:textId="77777777" w:rsidR="00A11A0B" w:rsidRDefault="00A11A0B" w:rsidP="00A11A0B">
      <w:pPr>
        <w:spacing w:after="0" w:line="240" w:lineRule="auto"/>
        <w:ind w:left="709" w:hanging="709"/>
        <w:jc w:val="both"/>
        <w:rPr>
          <w:rFonts w:ascii="Times New Roman" w:hAnsi="Times New Roman" w:cs="Times New Roman"/>
          <w:sz w:val="24"/>
          <w:szCs w:val="24"/>
        </w:rPr>
      </w:pPr>
    </w:p>
    <w:p w14:paraId="1DCFE522" w14:textId="77777777" w:rsidR="003657AA" w:rsidRPr="002C77C1" w:rsidRDefault="003657AA" w:rsidP="00A11A0B">
      <w:pPr>
        <w:spacing w:after="0" w:line="240" w:lineRule="auto"/>
        <w:ind w:left="709" w:hanging="709"/>
        <w:jc w:val="both"/>
        <w:rPr>
          <w:rFonts w:ascii="Times New Roman" w:hAnsi="Times New Roman" w:cs="Times New Roman"/>
          <w:sz w:val="24"/>
          <w:szCs w:val="24"/>
        </w:rPr>
      </w:pPr>
      <w:r w:rsidRPr="002C77C1">
        <w:rPr>
          <w:rFonts w:ascii="Times New Roman" w:hAnsi="Times New Roman" w:cs="Times New Roman"/>
          <w:sz w:val="24"/>
          <w:szCs w:val="24"/>
        </w:rPr>
        <w:t>Sri-Edi Swasono N, 2014. Menegakan Demokrasi Ekonomi, Globalisasi san Sistem Ekonomi Indonesia. Universitas Jenderal Soedirman, Purwokerto.</w:t>
      </w:r>
    </w:p>
    <w:p w14:paraId="4B95FF60" w14:textId="77777777" w:rsidR="003657AA" w:rsidRPr="00A11A0B" w:rsidRDefault="003657AA" w:rsidP="00A11A0B">
      <w:pPr>
        <w:spacing w:after="0" w:line="240" w:lineRule="auto"/>
        <w:jc w:val="both"/>
        <w:rPr>
          <w:rFonts w:ascii="Times New Roman" w:hAnsi="Times New Roman" w:cs="Times New Roman"/>
          <w:sz w:val="24"/>
          <w:szCs w:val="24"/>
        </w:rPr>
      </w:pPr>
    </w:p>
    <w:p w14:paraId="5472DE4A" w14:textId="77777777" w:rsidR="003657AA" w:rsidRPr="002C77C1" w:rsidRDefault="003657AA" w:rsidP="00A11A0B">
      <w:pPr>
        <w:spacing w:after="0" w:line="240" w:lineRule="auto"/>
        <w:ind w:left="720" w:hanging="720"/>
        <w:jc w:val="both"/>
        <w:rPr>
          <w:rFonts w:ascii="Times New Roman" w:hAnsi="Times New Roman" w:cs="Times New Roman"/>
          <w:sz w:val="24"/>
          <w:szCs w:val="24"/>
        </w:rPr>
      </w:pPr>
      <w:r w:rsidRPr="002C77C1">
        <w:rPr>
          <w:rFonts w:ascii="Times New Roman" w:hAnsi="Times New Roman" w:cs="Times New Roman"/>
          <w:sz w:val="24"/>
          <w:szCs w:val="24"/>
        </w:rPr>
        <w:t>Kesi Widjajanti, 2011. Model Pemberdayaan Masyarakat. Jurnal Ekonomi Pembangunan Unnes, Volume 12, Nomor 1, JUNI 2011, hlm 15-27</w:t>
      </w:r>
    </w:p>
    <w:p w14:paraId="55C6A39C" w14:textId="77777777" w:rsidR="00CD2503" w:rsidRPr="00A11A0B" w:rsidRDefault="00CD2503" w:rsidP="00A11A0B">
      <w:pPr>
        <w:spacing w:after="0" w:line="240" w:lineRule="auto"/>
        <w:jc w:val="both"/>
        <w:rPr>
          <w:rFonts w:ascii="Times New Roman" w:hAnsi="Times New Roman" w:cs="Times New Roman"/>
          <w:sz w:val="24"/>
          <w:szCs w:val="24"/>
        </w:rPr>
      </w:pPr>
    </w:p>
    <w:p w14:paraId="407F72A3" w14:textId="77777777" w:rsidR="00CD2503" w:rsidRPr="002C77C1" w:rsidRDefault="00CD2503" w:rsidP="00A11A0B">
      <w:pPr>
        <w:autoSpaceDE w:val="0"/>
        <w:autoSpaceDN w:val="0"/>
        <w:adjustRightInd w:val="0"/>
        <w:spacing w:after="0" w:line="240" w:lineRule="auto"/>
        <w:ind w:left="720" w:hanging="720"/>
        <w:jc w:val="both"/>
        <w:rPr>
          <w:rFonts w:ascii="Times New Roman" w:hAnsi="Times New Roman" w:cs="Times New Roman"/>
          <w:sz w:val="24"/>
          <w:szCs w:val="24"/>
        </w:rPr>
      </w:pPr>
      <w:r w:rsidRPr="002C77C1">
        <w:rPr>
          <w:rFonts w:ascii="Times New Roman" w:hAnsi="Times New Roman" w:cs="Times New Roman"/>
          <w:sz w:val="24"/>
          <w:szCs w:val="24"/>
        </w:rPr>
        <w:t>Miles,  Mathew B &amp; Huberman,  Michael A, 2002.  Analisis Data Kualitatif,  Terjemahan:  Tjetjep Rohendi,  UI-Press,  Jakarta.</w:t>
      </w:r>
    </w:p>
    <w:p w14:paraId="745D9E52" w14:textId="77777777" w:rsidR="00CD2503" w:rsidRPr="002C77C1" w:rsidRDefault="00CD2503" w:rsidP="00A11A0B">
      <w:pPr>
        <w:pStyle w:val="nospacing"/>
        <w:spacing w:before="0" w:beforeAutospacing="0" w:after="0" w:afterAutospacing="0"/>
        <w:ind w:hanging="851"/>
        <w:jc w:val="both"/>
      </w:pPr>
    </w:p>
    <w:p w14:paraId="468F9817" w14:textId="77777777" w:rsidR="00CD2503" w:rsidRPr="002C77C1" w:rsidRDefault="00CD2503" w:rsidP="00A11A0B">
      <w:pPr>
        <w:spacing w:after="0" w:line="240" w:lineRule="auto"/>
        <w:ind w:left="720" w:hanging="720"/>
        <w:jc w:val="both"/>
        <w:rPr>
          <w:rFonts w:ascii="Times New Roman" w:hAnsi="Times New Roman" w:cs="Times New Roman"/>
          <w:sz w:val="24"/>
          <w:szCs w:val="24"/>
        </w:rPr>
      </w:pPr>
    </w:p>
    <w:p w14:paraId="0DCA7E34" w14:textId="77777777" w:rsidR="00CD2503" w:rsidRPr="002C77C1" w:rsidRDefault="00CD2503" w:rsidP="00A11A0B">
      <w:pPr>
        <w:autoSpaceDE w:val="0"/>
        <w:autoSpaceDN w:val="0"/>
        <w:adjustRightInd w:val="0"/>
        <w:spacing w:after="0" w:line="240" w:lineRule="auto"/>
        <w:ind w:left="720" w:hanging="720"/>
        <w:jc w:val="both"/>
        <w:rPr>
          <w:rFonts w:ascii="Times New Roman" w:hAnsi="Times New Roman" w:cs="Times New Roman"/>
          <w:sz w:val="24"/>
          <w:szCs w:val="24"/>
        </w:rPr>
      </w:pPr>
      <w:r w:rsidRPr="002C77C1">
        <w:rPr>
          <w:rFonts w:ascii="Times New Roman" w:hAnsi="Times New Roman" w:cs="Times New Roman"/>
          <w:sz w:val="24"/>
          <w:szCs w:val="24"/>
        </w:rPr>
        <w:t xml:space="preserve">Sugiyono, 2009. </w:t>
      </w:r>
      <w:r w:rsidRPr="002C77C1">
        <w:rPr>
          <w:rFonts w:ascii="Times New Roman" w:hAnsi="Times New Roman" w:cs="Times New Roman"/>
          <w:i/>
          <w:sz w:val="24"/>
          <w:szCs w:val="24"/>
        </w:rPr>
        <w:t>Metode Penelitian Kuantitatif, Kualitatif dan R&amp;D</w:t>
      </w:r>
      <w:r w:rsidRPr="002C77C1">
        <w:rPr>
          <w:rFonts w:ascii="Times New Roman" w:hAnsi="Times New Roman" w:cs="Times New Roman"/>
          <w:sz w:val="24"/>
          <w:szCs w:val="24"/>
        </w:rPr>
        <w:t>. Alfabeta. Bandung</w:t>
      </w:r>
    </w:p>
    <w:p w14:paraId="2C584E2F" w14:textId="77777777" w:rsidR="00CD2503" w:rsidRPr="002C77C1" w:rsidRDefault="00CD2503" w:rsidP="00A11A0B">
      <w:pPr>
        <w:autoSpaceDE w:val="0"/>
        <w:autoSpaceDN w:val="0"/>
        <w:adjustRightInd w:val="0"/>
        <w:spacing w:after="0" w:line="240" w:lineRule="auto"/>
        <w:ind w:hanging="851"/>
        <w:jc w:val="both"/>
        <w:rPr>
          <w:rFonts w:ascii="Times New Roman" w:hAnsi="Times New Roman" w:cs="Times New Roman"/>
          <w:sz w:val="24"/>
          <w:szCs w:val="24"/>
        </w:rPr>
      </w:pPr>
    </w:p>
    <w:p w14:paraId="52BC2AE1" w14:textId="77777777" w:rsidR="00CD2503" w:rsidRPr="002C77C1" w:rsidRDefault="00CD2503" w:rsidP="00A11A0B">
      <w:pPr>
        <w:autoSpaceDE w:val="0"/>
        <w:autoSpaceDN w:val="0"/>
        <w:adjustRightInd w:val="0"/>
        <w:spacing w:after="0" w:line="240" w:lineRule="auto"/>
        <w:ind w:left="720" w:hanging="720"/>
        <w:jc w:val="both"/>
        <w:rPr>
          <w:rFonts w:ascii="Times New Roman" w:hAnsi="Times New Roman" w:cs="Times New Roman"/>
          <w:sz w:val="24"/>
          <w:szCs w:val="24"/>
        </w:rPr>
      </w:pPr>
      <w:r w:rsidRPr="002C77C1">
        <w:rPr>
          <w:rFonts w:ascii="Times New Roman" w:hAnsi="Times New Roman" w:cs="Times New Roman"/>
          <w:sz w:val="24"/>
          <w:szCs w:val="24"/>
        </w:rPr>
        <w:t xml:space="preserve">Suharto, Edi. 2009. </w:t>
      </w:r>
      <w:r w:rsidRPr="002C77C1">
        <w:rPr>
          <w:rFonts w:ascii="Times New Roman" w:hAnsi="Times New Roman" w:cs="Times New Roman"/>
          <w:i/>
          <w:iCs/>
          <w:sz w:val="24"/>
          <w:szCs w:val="24"/>
        </w:rPr>
        <w:t>Modal Sosial dan Kebijakan Publik</w:t>
      </w:r>
      <w:r w:rsidRPr="002C77C1">
        <w:rPr>
          <w:rFonts w:ascii="Times New Roman" w:hAnsi="Times New Roman" w:cs="Times New Roman"/>
          <w:sz w:val="24"/>
          <w:szCs w:val="24"/>
        </w:rPr>
        <w:t>. http://www.policy.hu/suharto/Naskah%20PDF/MODAL_SOSIAL_DAN_KEBIJAKAN_SOSIAL.pdf. (diakses tanggal 7 April 2009)</w:t>
      </w:r>
    </w:p>
    <w:p w14:paraId="17C5D05C" w14:textId="77777777" w:rsidR="00CD2503" w:rsidRPr="002C77C1" w:rsidRDefault="00CD2503" w:rsidP="00A11A0B">
      <w:pPr>
        <w:autoSpaceDE w:val="0"/>
        <w:autoSpaceDN w:val="0"/>
        <w:adjustRightInd w:val="0"/>
        <w:spacing w:after="0" w:line="240" w:lineRule="auto"/>
        <w:ind w:hanging="851"/>
        <w:jc w:val="both"/>
        <w:rPr>
          <w:rFonts w:ascii="Times New Roman" w:hAnsi="Times New Roman" w:cs="Times New Roman"/>
          <w:sz w:val="24"/>
          <w:szCs w:val="24"/>
        </w:rPr>
      </w:pPr>
    </w:p>
    <w:p w14:paraId="1AD70C00" w14:textId="77777777" w:rsidR="00CD2503" w:rsidRPr="002C77C1" w:rsidRDefault="00CD2503" w:rsidP="00A11A0B">
      <w:pPr>
        <w:autoSpaceDE w:val="0"/>
        <w:autoSpaceDN w:val="0"/>
        <w:adjustRightInd w:val="0"/>
        <w:spacing w:after="0" w:line="240" w:lineRule="auto"/>
        <w:ind w:left="720" w:hanging="720"/>
        <w:jc w:val="both"/>
        <w:rPr>
          <w:rFonts w:ascii="Times New Roman" w:hAnsi="Times New Roman" w:cs="Times New Roman"/>
          <w:sz w:val="24"/>
          <w:szCs w:val="24"/>
        </w:rPr>
      </w:pPr>
      <w:r w:rsidRPr="002C77C1">
        <w:rPr>
          <w:rFonts w:ascii="Times New Roman" w:hAnsi="Times New Roman" w:cs="Times New Roman"/>
          <w:sz w:val="24"/>
          <w:szCs w:val="24"/>
        </w:rPr>
        <w:t xml:space="preserve">Suliyanto,  2005.  </w:t>
      </w:r>
      <w:r w:rsidRPr="002C77C1">
        <w:rPr>
          <w:rFonts w:ascii="Times New Roman" w:hAnsi="Times New Roman" w:cs="Times New Roman"/>
          <w:i/>
          <w:sz w:val="24"/>
          <w:szCs w:val="24"/>
        </w:rPr>
        <w:t>Analisis Data Dalam Aplikasi Pemasaran</w:t>
      </w:r>
      <w:r w:rsidRPr="002C77C1">
        <w:rPr>
          <w:rFonts w:ascii="Times New Roman" w:hAnsi="Times New Roman" w:cs="Times New Roman"/>
          <w:sz w:val="24"/>
          <w:szCs w:val="24"/>
        </w:rPr>
        <w:t>.  Ghalia Indonesia. Bogor</w:t>
      </w:r>
    </w:p>
    <w:p w14:paraId="46F426C7" w14:textId="77777777" w:rsidR="00CD2503" w:rsidRPr="002C77C1" w:rsidRDefault="00CD2503" w:rsidP="00A11A0B">
      <w:pPr>
        <w:autoSpaceDE w:val="0"/>
        <w:autoSpaceDN w:val="0"/>
        <w:adjustRightInd w:val="0"/>
        <w:spacing w:after="0" w:line="240" w:lineRule="auto"/>
        <w:ind w:hanging="851"/>
        <w:jc w:val="both"/>
        <w:rPr>
          <w:rFonts w:ascii="Times New Roman" w:hAnsi="Times New Roman" w:cs="Times New Roman"/>
          <w:i/>
          <w:sz w:val="24"/>
          <w:szCs w:val="24"/>
        </w:rPr>
      </w:pPr>
    </w:p>
    <w:p w14:paraId="1F8084C6" w14:textId="77777777" w:rsidR="00CD2503" w:rsidRPr="002C77C1" w:rsidRDefault="00CD2503" w:rsidP="00A11A0B">
      <w:pPr>
        <w:autoSpaceDE w:val="0"/>
        <w:autoSpaceDN w:val="0"/>
        <w:adjustRightInd w:val="0"/>
        <w:spacing w:after="0" w:line="240" w:lineRule="auto"/>
        <w:ind w:left="720" w:hanging="720"/>
        <w:jc w:val="both"/>
        <w:rPr>
          <w:rFonts w:ascii="Times New Roman" w:hAnsi="Times New Roman" w:cs="Times New Roman"/>
          <w:sz w:val="24"/>
          <w:szCs w:val="24"/>
        </w:rPr>
      </w:pPr>
      <w:r w:rsidRPr="002C77C1">
        <w:rPr>
          <w:rFonts w:ascii="Times New Roman" w:hAnsi="Times New Roman" w:cs="Times New Roman"/>
          <w:sz w:val="24"/>
          <w:szCs w:val="24"/>
        </w:rPr>
        <w:t xml:space="preserve">Skidmore, D. 2001. Civil Society, Social Capital and Economic Development. </w:t>
      </w:r>
      <w:r w:rsidRPr="002C77C1">
        <w:rPr>
          <w:rFonts w:ascii="Times New Roman" w:hAnsi="Times New Roman" w:cs="Times New Roman"/>
          <w:i/>
          <w:iCs/>
          <w:sz w:val="24"/>
          <w:szCs w:val="24"/>
        </w:rPr>
        <w:t xml:space="preserve">Global Society </w:t>
      </w:r>
      <w:r w:rsidRPr="002C77C1">
        <w:rPr>
          <w:rFonts w:ascii="Times New Roman" w:hAnsi="Times New Roman" w:cs="Times New Roman"/>
          <w:sz w:val="24"/>
          <w:szCs w:val="24"/>
        </w:rPr>
        <w:t>15(1). Canterbury: University of Kent.</w:t>
      </w:r>
    </w:p>
    <w:p w14:paraId="207269A9" w14:textId="77777777" w:rsidR="00CD2503" w:rsidRPr="002C77C1" w:rsidRDefault="00CD2503" w:rsidP="00A11A0B">
      <w:pPr>
        <w:jc w:val="both"/>
        <w:rPr>
          <w:rFonts w:ascii="Times New Roman" w:hAnsi="Times New Roman" w:cs="Times New Roman"/>
          <w:b/>
          <w:bCs/>
          <w:sz w:val="24"/>
          <w:szCs w:val="24"/>
        </w:rPr>
      </w:pPr>
    </w:p>
    <w:p w14:paraId="604C480B" w14:textId="77777777" w:rsidR="00383E98" w:rsidRPr="007C3E42" w:rsidRDefault="00AC2E63" w:rsidP="007C3E42">
      <w:pPr>
        <w:rPr>
          <w:rFonts w:ascii="Times New Roman" w:hAnsi="Times New Roman" w:cs="Times New Roman"/>
          <w:sz w:val="24"/>
          <w:szCs w:val="24"/>
        </w:rPr>
        <w:sectPr w:rsidR="00383E98" w:rsidRPr="007C3E42" w:rsidSect="001745D7">
          <w:headerReference w:type="default" r:id="rId12"/>
          <w:pgSz w:w="11906" w:h="16838" w:code="9"/>
          <w:pgMar w:top="1440" w:right="1440" w:bottom="1440" w:left="1843" w:header="709" w:footer="709" w:gutter="0"/>
          <w:cols w:space="708"/>
          <w:docGrid w:linePitch="360"/>
        </w:sectPr>
      </w:pPr>
      <w:hyperlink r:id="rId13" w:history="1">
        <w:r w:rsidR="00253A5D" w:rsidRPr="002C77C1">
          <w:rPr>
            <w:rStyle w:val="Hyperlink"/>
            <w:rFonts w:ascii="Times New Roman" w:hAnsi="Times New Roman" w:cs="Times New Roman"/>
            <w:color w:val="auto"/>
            <w:sz w:val="24"/>
            <w:szCs w:val="24"/>
          </w:rPr>
          <w:t>http://radarbanyumas.co.id/angka-kemiskinan-di-banyumas-meningkat-dalam-dua-tahun-terakhir/</w:t>
        </w:r>
      </w:hyperlink>
      <w:r w:rsidR="002C77C1" w:rsidRPr="002C77C1">
        <w:rPr>
          <w:rFonts w:ascii="Times New Roman" w:hAnsi="Times New Roman" w:cs="Times New Roman"/>
          <w:sz w:val="24"/>
          <w:szCs w:val="24"/>
        </w:rPr>
        <w:t xml:space="preserve"> </w:t>
      </w:r>
      <w:r w:rsidR="00253A5D" w:rsidRPr="002C77C1">
        <w:rPr>
          <w:rFonts w:ascii="Times New Roman" w:hAnsi="Times New Roman" w:cs="Times New Roman"/>
          <w:sz w:val="24"/>
          <w:szCs w:val="24"/>
        </w:rPr>
        <w:t>Copyright © Radarbanyumas.co.id</w:t>
      </w:r>
      <w:r w:rsidR="007C3E42">
        <w:rPr>
          <w:rFonts w:ascii="Times New Roman" w:hAnsi="Times New Roman" w:cs="Times New Roman"/>
          <w:sz w:val="24"/>
          <w:szCs w:val="24"/>
        </w:rPr>
        <w:t>, diakses tanggal 30 Mei 2017.</w:t>
      </w:r>
    </w:p>
    <w:p w14:paraId="6974AB0E" w14:textId="77777777" w:rsidR="00383E98" w:rsidRPr="002C77C1" w:rsidRDefault="00383E98" w:rsidP="00A11A0B">
      <w:pPr>
        <w:tabs>
          <w:tab w:val="left" w:pos="426"/>
        </w:tabs>
        <w:spacing w:after="0" w:line="360" w:lineRule="auto"/>
        <w:jc w:val="both"/>
        <w:rPr>
          <w:rFonts w:ascii="Times New Roman" w:hAnsi="Times New Roman" w:cs="Times New Roman"/>
          <w:b/>
          <w:sz w:val="24"/>
          <w:szCs w:val="24"/>
        </w:rPr>
      </w:pPr>
    </w:p>
    <w:sectPr w:rsidR="00383E98" w:rsidRPr="002C77C1" w:rsidSect="004E2C67">
      <w:footerReference w:type="default" r:id="rId14"/>
      <w:pgSz w:w="11907" w:h="16839" w:code="9"/>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709D228" w14:textId="77777777" w:rsidR="00AC2E63" w:rsidRDefault="00AC2E63" w:rsidP="004E2C67">
      <w:pPr>
        <w:spacing w:after="0" w:line="240" w:lineRule="auto"/>
      </w:pPr>
      <w:r>
        <w:separator/>
      </w:r>
    </w:p>
  </w:endnote>
  <w:endnote w:type="continuationSeparator" w:id="0">
    <w:p w14:paraId="047DE8C3" w14:textId="77777777" w:rsidR="00AC2E63" w:rsidRDefault="00AC2E63" w:rsidP="004E2C6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Bookman Old Style">
    <w:panose1 w:val="02050604050505020204"/>
    <w:charset w:val="00"/>
    <w:family w:val="roman"/>
    <w:pitch w:val="variable"/>
    <w:sig w:usb0="00000287" w:usb1="000000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Helvetica Neue">
    <w:altName w:val="Corbel"/>
    <w:charset w:val="00"/>
    <w:family w:val="auto"/>
    <w:pitch w:val="variable"/>
    <w:sig w:usb0="00000003" w:usb1="500079DB" w:usb2="0000001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0417688"/>
      <w:docPartObj>
        <w:docPartGallery w:val="Page Numbers (Bottom of Page)"/>
        <w:docPartUnique/>
      </w:docPartObj>
    </w:sdtPr>
    <w:sdtEndPr/>
    <w:sdtContent>
      <w:p w14:paraId="32B6F264" w14:textId="77777777" w:rsidR="00851192" w:rsidRDefault="003B1255">
        <w:pPr>
          <w:pStyle w:val="Footer"/>
          <w:jc w:val="right"/>
        </w:pPr>
        <w:r>
          <w:fldChar w:fldCharType="begin"/>
        </w:r>
        <w:r>
          <w:instrText xml:space="preserve"> PAGE   \* MERGEFORMAT </w:instrText>
        </w:r>
        <w:r>
          <w:fldChar w:fldCharType="separate"/>
        </w:r>
        <w:r w:rsidR="001305B4">
          <w:rPr>
            <w:noProof/>
          </w:rPr>
          <w:t>14</w:t>
        </w:r>
        <w:r>
          <w:rPr>
            <w:noProof/>
          </w:rPr>
          <w:fldChar w:fldCharType="end"/>
        </w:r>
      </w:p>
    </w:sdtContent>
  </w:sdt>
  <w:p w14:paraId="2F7DBD3F" w14:textId="77777777" w:rsidR="00851192" w:rsidRDefault="00851192">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F9FD361" w14:textId="77777777" w:rsidR="00AC2E63" w:rsidRDefault="00AC2E63" w:rsidP="004E2C67">
      <w:pPr>
        <w:spacing w:after="0" w:line="240" w:lineRule="auto"/>
      </w:pPr>
      <w:r>
        <w:separator/>
      </w:r>
    </w:p>
  </w:footnote>
  <w:footnote w:type="continuationSeparator" w:id="0">
    <w:p w14:paraId="76F81BEA" w14:textId="77777777" w:rsidR="00AC2E63" w:rsidRDefault="00AC2E63" w:rsidP="004E2C6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71D2B87" w14:textId="77777777" w:rsidR="00383E98" w:rsidRDefault="003B1255">
    <w:pPr>
      <w:pStyle w:val="Header"/>
      <w:jc w:val="right"/>
    </w:pPr>
    <w:r>
      <w:fldChar w:fldCharType="begin"/>
    </w:r>
    <w:r>
      <w:instrText xml:space="preserve"> PAGE   \* MERGEFORMAT </w:instrText>
    </w:r>
    <w:r>
      <w:fldChar w:fldCharType="separate"/>
    </w:r>
    <w:r w:rsidR="001305B4">
      <w:rPr>
        <w:noProof/>
      </w:rPr>
      <w:t>1</w:t>
    </w:r>
    <w:r>
      <w:rPr>
        <w:noProof/>
      </w:rPr>
      <w:fldChar w:fldCharType="end"/>
    </w:r>
  </w:p>
  <w:p w14:paraId="151BC4F8" w14:textId="77777777" w:rsidR="00383E98" w:rsidRDefault="00383E98">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1367B29"/>
    <w:multiLevelType w:val="hybridMultilevel"/>
    <w:tmpl w:val="854E978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1B0968A0"/>
    <w:multiLevelType w:val="hybridMultilevel"/>
    <w:tmpl w:val="1EFC1934"/>
    <w:lvl w:ilvl="0" w:tplc="44D630D0">
      <w:start w:val="1"/>
      <w:numFmt w:val="decimal"/>
      <w:lvlText w:val="%1."/>
      <w:lvlJc w:val="left"/>
      <w:pPr>
        <w:ind w:left="645" w:hanging="360"/>
      </w:pPr>
      <w:rPr>
        <w:rFonts w:hint="default"/>
      </w:rPr>
    </w:lvl>
    <w:lvl w:ilvl="1" w:tplc="04090019" w:tentative="1">
      <w:start w:val="1"/>
      <w:numFmt w:val="lowerLetter"/>
      <w:lvlText w:val="%2."/>
      <w:lvlJc w:val="left"/>
      <w:pPr>
        <w:ind w:left="1365" w:hanging="360"/>
      </w:pPr>
    </w:lvl>
    <w:lvl w:ilvl="2" w:tplc="0409001B" w:tentative="1">
      <w:start w:val="1"/>
      <w:numFmt w:val="lowerRoman"/>
      <w:lvlText w:val="%3."/>
      <w:lvlJc w:val="right"/>
      <w:pPr>
        <w:ind w:left="2085" w:hanging="180"/>
      </w:pPr>
    </w:lvl>
    <w:lvl w:ilvl="3" w:tplc="0409000F" w:tentative="1">
      <w:start w:val="1"/>
      <w:numFmt w:val="decimal"/>
      <w:lvlText w:val="%4."/>
      <w:lvlJc w:val="left"/>
      <w:pPr>
        <w:ind w:left="2805" w:hanging="360"/>
      </w:pPr>
    </w:lvl>
    <w:lvl w:ilvl="4" w:tplc="04090019" w:tentative="1">
      <w:start w:val="1"/>
      <w:numFmt w:val="lowerLetter"/>
      <w:lvlText w:val="%5."/>
      <w:lvlJc w:val="left"/>
      <w:pPr>
        <w:ind w:left="3525" w:hanging="360"/>
      </w:pPr>
    </w:lvl>
    <w:lvl w:ilvl="5" w:tplc="0409001B" w:tentative="1">
      <w:start w:val="1"/>
      <w:numFmt w:val="lowerRoman"/>
      <w:lvlText w:val="%6."/>
      <w:lvlJc w:val="right"/>
      <w:pPr>
        <w:ind w:left="4245" w:hanging="180"/>
      </w:pPr>
    </w:lvl>
    <w:lvl w:ilvl="6" w:tplc="0409000F" w:tentative="1">
      <w:start w:val="1"/>
      <w:numFmt w:val="decimal"/>
      <w:lvlText w:val="%7."/>
      <w:lvlJc w:val="left"/>
      <w:pPr>
        <w:ind w:left="4965" w:hanging="360"/>
      </w:pPr>
    </w:lvl>
    <w:lvl w:ilvl="7" w:tplc="04090019" w:tentative="1">
      <w:start w:val="1"/>
      <w:numFmt w:val="lowerLetter"/>
      <w:lvlText w:val="%8."/>
      <w:lvlJc w:val="left"/>
      <w:pPr>
        <w:ind w:left="5685" w:hanging="360"/>
      </w:pPr>
    </w:lvl>
    <w:lvl w:ilvl="8" w:tplc="0409001B" w:tentative="1">
      <w:start w:val="1"/>
      <w:numFmt w:val="lowerRoman"/>
      <w:lvlText w:val="%9."/>
      <w:lvlJc w:val="right"/>
      <w:pPr>
        <w:ind w:left="6405" w:hanging="180"/>
      </w:pPr>
    </w:lvl>
  </w:abstractNum>
  <w:abstractNum w:abstractNumId="2">
    <w:nsid w:val="227C1D88"/>
    <w:multiLevelType w:val="hybridMultilevel"/>
    <w:tmpl w:val="2B108E7A"/>
    <w:lvl w:ilvl="0" w:tplc="0409000F">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26A94CCF"/>
    <w:multiLevelType w:val="hybridMultilevel"/>
    <w:tmpl w:val="491888C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2C4C2E16"/>
    <w:multiLevelType w:val="hybridMultilevel"/>
    <w:tmpl w:val="D5EC74C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31973671"/>
    <w:multiLevelType w:val="singleLevel"/>
    <w:tmpl w:val="04090003"/>
    <w:lvl w:ilvl="0">
      <w:start w:val="1"/>
      <w:numFmt w:val="bullet"/>
      <w:lvlText w:val=""/>
      <w:lvlJc w:val="left"/>
      <w:pPr>
        <w:tabs>
          <w:tab w:val="num" w:pos="360"/>
        </w:tabs>
        <w:ind w:left="360" w:hanging="360"/>
      </w:pPr>
      <w:rPr>
        <w:rFonts w:ascii="Symbol" w:hAnsi="Symbol" w:hint="default"/>
      </w:rPr>
    </w:lvl>
  </w:abstractNum>
  <w:abstractNum w:abstractNumId="6">
    <w:nsid w:val="367A35C0"/>
    <w:multiLevelType w:val="singleLevel"/>
    <w:tmpl w:val="04090003"/>
    <w:lvl w:ilvl="0">
      <w:start w:val="1"/>
      <w:numFmt w:val="bullet"/>
      <w:lvlText w:val=""/>
      <w:lvlJc w:val="left"/>
      <w:pPr>
        <w:tabs>
          <w:tab w:val="num" w:pos="360"/>
        </w:tabs>
        <w:ind w:left="360" w:hanging="360"/>
      </w:pPr>
      <w:rPr>
        <w:rFonts w:ascii="Symbol" w:hAnsi="Symbol" w:hint="default"/>
      </w:rPr>
    </w:lvl>
  </w:abstractNum>
  <w:abstractNum w:abstractNumId="7">
    <w:nsid w:val="48897BC0"/>
    <w:multiLevelType w:val="multilevel"/>
    <w:tmpl w:val="66F42E0A"/>
    <w:lvl w:ilvl="0">
      <w:start w:val="1"/>
      <w:numFmt w:val="decimal"/>
      <w:lvlText w:val="%1."/>
      <w:lvlJc w:val="left"/>
      <w:pPr>
        <w:ind w:left="720" w:hanging="360"/>
      </w:pPr>
      <w:rPr>
        <w:rFonts w:hint="default"/>
      </w:rPr>
    </w:lvl>
    <w:lvl w:ilvl="1">
      <w:start w:val="2"/>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8">
    <w:nsid w:val="67434E36"/>
    <w:multiLevelType w:val="hybridMultilevel"/>
    <w:tmpl w:val="19ECD7E6"/>
    <w:lvl w:ilvl="0" w:tplc="63CCF524">
      <w:start w:val="1"/>
      <w:numFmt w:val="decimal"/>
      <w:lvlText w:val="%1."/>
      <w:lvlJc w:val="left"/>
      <w:pPr>
        <w:ind w:left="-491" w:hanging="360"/>
      </w:pPr>
      <w:rPr>
        <w:rFonts w:hint="default"/>
      </w:rPr>
    </w:lvl>
    <w:lvl w:ilvl="1" w:tplc="04090019" w:tentative="1">
      <w:start w:val="1"/>
      <w:numFmt w:val="lowerLetter"/>
      <w:lvlText w:val="%2."/>
      <w:lvlJc w:val="left"/>
      <w:pPr>
        <w:ind w:left="229" w:hanging="360"/>
      </w:pPr>
    </w:lvl>
    <w:lvl w:ilvl="2" w:tplc="0409001B" w:tentative="1">
      <w:start w:val="1"/>
      <w:numFmt w:val="lowerRoman"/>
      <w:lvlText w:val="%3."/>
      <w:lvlJc w:val="right"/>
      <w:pPr>
        <w:ind w:left="949" w:hanging="180"/>
      </w:pPr>
    </w:lvl>
    <w:lvl w:ilvl="3" w:tplc="0409000F" w:tentative="1">
      <w:start w:val="1"/>
      <w:numFmt w:val="decimal"/>
      <w:lvlText w:val="%4."/>
      <w:lvlJc w:val="left"/>
      <w:pPr>
        <w:ind w:left="1669" w:hanging="360"/>
      </w:pPr>
    </w:lvl>
    <w:lvl w:ilvl="4" w:tplc="04090019" w:tentative="1">
      <w:start w:val="1"/>
      <w:numFmt w:val="lowerLetter"/>
      <w:lvlText w:val="%5."/>
      <w:lvlJc w:val="left"/>
      <w:pPr>
        <w:ind w:left="2389" w:hanging="360"/>
      </w:pPr>
    </w:lvl>
    <w:lvl w:ilvl="5" w:tplc="0409001B" w:tentative="1">
      <w:start w:val="1"/>
      <w:numFmt w:val="lowerRoman"/>
      <w:lvlText w:val="%6."/>
      <w:lvlJc w:val="right"/>
      <w:pPr>
        <w:ind w:left="3109" w:hanging="180"/>
      </w:pPr>
    </w:lvl>
    <w:lvl w:ilvl="6" w:tplc="0409000F" w:tentative="1">
      <w:start w:val="1"/>
      <w:numFmt w:val="decimal"/>
      <w:lvlText w:val="%7."/>
      <w:lvlJc w:val="left"/>
      <w:pPr>
        <w:ind w:left="3829" w:hanging="360"/>
      </w:pPr>
    </w:lvl>
    <w:lvl w:ilvl="7" w:tplc="04090019" w:tentative="1">
      <w:start w:val="1"/>
      <w:numFmt w:val="lowerLetter"/>
      <w:lvlText w:val="%8."/>
      <w:lvlJc w:val="left"/>
      <w:pPr>
        <w:ind w:left="4549" w:hanging="360"/>
      </w:pPr>
    </w:lvl>
    <w:lvl w:ilvl="8" w:tplc="0409001B" w:tentative="1">
      <w:start w:val="1"/>
      <w:numFmt w:val="lowerRoman"/>
      <w:lvlText w:val="%9."/>
      <w:lvlJc w:val="right"/>
      <w:pPr>
        <w:ind w:left="5269" w:hanging="180"/>
      </w:pPr>
    </w:lvl>
  </w:abstractNum>
  <w:abstractNum w:abstractNumId="9">
    <w:nsid w:val="6D094CA1"/>
    <w:multiLevelType w:val="hybridMultilevel"/>
    <w:tmpl w:val="0D48C1C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7"/>
  </w:num>
  <w:num w:numId="2">
    <w:abstractNumId w:val="6"/>
  </w:num>
  <w:num w:numId="3">
    <w:abstractNumId w:val="5"/>
  </w:num>
  <w:num w:numId="4">
    <w:abstractNumId w:val="4"/>
  </w:num>
  <w:num w:numId="5">
    <w:abstractNumId w:val="3"/>
  </w:num>
  <w:num w:numId="6">
    <w:abstractNumId w:val="0"/>
  </w:num>
  <w:num w:numId="7">
    <w:abstractNumId w:val="2"/>
  </w:num>
  <w:num w:numId="8">
    <w:abstractNumId w:val="1"/>
  </w:num>
  <w:num w:numId="9">
    <w:abstractNumId w:val="8"/>
  </w:num>
  <w:num w:numId="1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defaultTabStop w:val="720"/>
  <w:drawingGridHorizontalSpacing w:val="11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00057"/>
    <w:rsid w:val="000007CF"/>
    <w:rsid w:val="00000D49"/>
    <w:rsid w:val="00000E7D"/>
    <w:rsid w:val="000015E2"/>
    <w:rsid w:val="00001EED"/>
    <w:rsid w:val="000039DF"/>
    <w:rsid w:val="00005B54"/>
    <w:rsid w:val="00007BD3"/>
    <w:rsid w:val="0001050D"/>
    <w:rsid w:val="00010D42"/>
    <w:rsid w:val="0001297E"/>
    <w:rsid w:val="00012A78"/>
    <w:rsid w:val="0001407D"/>
    <w:rsid w:val="0001437C"/>
    <w:rsid w:val="00014946"/>
    <w:rsid w:val="00017BD0"/>
    <w:rsid w:val="00020204"/>
    <w:rsid w:val="000216E9"/>
    <w:rsid w:val="000219AA"/>
    <w:rsid w:val="00021C5E"/>
    <w:rsid w:val="0002227A"/>
    <w:rsid w:val="00022FE9"/>
    <w:rsid w:val="0002374C"/>
    <w:rsid w:val="00023B0A"/>
    <w:rsid w:val="00024B24"/>
    <w:rsid w:val="00024B66"/>
    <w:rsid w:val="00024DEC"/>
    <w:rsid w:val="000252BB"/>
    <w:rsid w:val="000255ED"/>
    <w:rsid w:val="00026CB3"/>
    <w:rsid w:val="000278ED"/>
    <w:rsid w:val="000323C1"/>
    <w:rsid w:val="00033849"/>
    <w:rsid w:val="00034F38"/>
    <w:rsid w:val="000377C6"/>
    <w:rsid w:val="000410FF"/>
    <w:rsid w:val="00041639"/>
    <w:rsid w:val="0004554D"/>
    <w:rsid w:val="00045B4F"/>
    <w:rsid w:val="00045D8E"/>
    <w:rsid w:val="00045FCC"/>
    <w:rsid w:val="00047CAA"/>
    <w:rsid w:val="00052EC2"/>
    <w:rsid w:val="00053E2C"/>
    <w:rsid w:val="0005406E"/>
    <w:rsid w:val="00054800"/>
    <w:rsid w:val="00054DF9"/>
    <w:rsid w:val="00055D69"/>
    <w:rsid w:val="000561A0"/>
    <w:rsid w:val="0005665F"/>
    <w:rsid w:val="00060A39"/>
    <w:rsid w:val="00061664"/>
    <w:rsid w:val="00061CB6"/>
    <w:rsid w:val="00062651"/>
    <w:rsid w:val="00063116"/>
    <w:rsid w:val="00063A85"/>
    <w:rsid w:val="00064F03"/>
    <w:rsid w:val="00065ACD"/>
    <w:rsid w:val="000664A0"/>
    <w:rsid w:val="00067393"/>
    <w:rsid w:val="00067C84"/>
    <w:rsid w:val="000701A3"/>
    <w:rsid w:val="00070DDA"/>
    <w:rsid w:val="000723A3"/>
    <w:rsid w:val="000727E1"/>
    <w:rsid w:val="00072A10"/>
    <w:rsid w:val="000731BF"/>
    <w:rsid w:val="00073712"/>
    <w:rsid w:val="00074C39"/>
    <w:rsid w:val="000755EC"/>
    <w:rsid w:val="00076F1F"/>
    <w:rsid w:val="00077F89"/>
    <w:rsid w:val="00081BC4"/>
    <w:rsid w:val="00081D6D"/>
    <w:rsid w:val="000823A4"/>
    <w:rsid w:val="000828B6"/>
    <w:rsid w:val="0008488C"/>
    <w:rsid w:val="00084D71"/>
    <w:rsid w:val="0008535A"/>
    <w:rsid w:val="00085C1E"/>
    <w:rsid w:val="000869FD"/>
    <w:rsid w:val="000873A6"/>
    <w:rsid w:val="00090232"/>
    <w:rsid w:val="00090463"/>
    <w:rsid w:val="0009046F"/>
    <w:rsid w:val="0009236E"/>
    <w:rsid w:val="000932BF"/>
    <w:rsid w:val="00093826"/>
    <w:rsid w:val="00093C3A"/>
    <w:rsid w:val="00094EF1"/>
    <w:rsid w:val="00096EBD"/>
    <w:rsid w:val="00096F3E"/>
    <w:rsid w:val="00096F7E"/>
    <w:rsid w:val="000975AA"/>
    <w:rsid w:val="000A101D"/>
    <w:rsid w:val="000A14B5"/>
    <w:rsid w:val="000A1A02"/>
    <w:rsid w:val="000A2174"/>
    <w:rsid w:val="000A2922"/>
    <w:rsid w:val="000A41C2"/>
    <w:rsid w:val="000A4211"/>
    <w:rsid w:val="000A4E1C"/>
    <w:rsid w:val="000A4F93"/>
    <w:rsid w:val="000A521D"/>
    <w:rsid w:val="000A595F"/>
    <w:rsid w:val="000A5DC6"/>
    <w:rsid w:val="000A66AC"/>
    <w:rsid w:val="000B3B10"/>
    <w:rsid w:val="000B4E4D"/>
    <w:rsid w:val="000B5676"/>
    <w:rsid w:val="000B5BD8"/>
    <w:rsid w:val="000B675A"/>
    <w:rsid w:val="000B750F"/>
    <w:rsid w:val="000B79CC"/>
    <w:rsid w:val="000C02AB"/>
    <w:rsid w:val="000C08A2"/>
    <w:rsid w:val="000C2149"/>
    <w:rsid w:val="000C2BC2"/>
    <w:rsid w:val="000C3F18"/>
    <w:rsid w:val="000C4B29"/>
    <w:rsid w:val="000C4C59"/>
    <w:rsid w:val="000C5919"/>
    <w:rsid w:val="000C6862"/>
    <w:rsid w:val="000D190B"/>
    <w:rsid w:val="000D1A9A"/>
    <w:rsid w:val="000D259A"/>
    <w:rsid w:val="000D5D5E"/>
    <w:rsid w:val="000D63C5"/>
    <w:rsid w:val="000E01B0"/>
    <w:rsid w:val="000E117C"/>
    <w:rsid w:val="000E12AE"/>
    <w:rsid w:val="000E3CDE"/>
    <w:rsid w:val="000E597F"/>
    <w:rsid w:val="000E645E"/>
    <w:rsid w:val="000E6CD8"/>
    <w:rsid w:val="000E7870"/>
    <w:rsid w:val="000F0499"/>
    <w:rsid w:val="000F1C3A"/>
    <w:rsid w:val="000F1CDB"/>
    <w:rsid w:val="000F2F98"/>
    <w:rsid w:val="000F3353"/>
    <w:rsid w:val="000F3F00"/>
    <w:rsid w:val="000F4EA6"/>
    <w:rsid w:val="000F4F62"/>
    <w:rsid w:val="000F62C1"/>
    <w:rsid w:val="00100057"/>
    <w:rsid w:val="001007EC"/>
    <w:rsid w:val="00100820"/>
    <w:rsid w:val="001009C3"/>
    <w:rsid w:val="00101210"/>
    <w:rsid w:val="00101F2F"/>
    <w:rsid w:val="0010317E"/>
    <w:rsid w:val="001033FC"/>
    <w:rsid w:val="00105051"/>
    <w:rsid w:val="00106BEC"/>
    <w:rsid w:val="00107872"/>
    <w:rsid w:val="0011026C"/>
    <w:rsid w:val="00110356"/>
    <w:rsid w:val="0011166F"/>
    <w:rsid w:val="00111A6C"/>
    <w:rsid w:val="00111DC6"/>
    <w:rsid w:val="00114602"/>
    <w:rsid w:val="00114910"/>
    <w:rsid w:val="001150C5"/>
    <w:rsid w:val="0011540A"/>
    <w:rsid w:val="00115AD4"/>
    <w:rsid w:val="00116CA8"/>
    <w:rsid w:val="0012101D"/>
    <w:rsid w:val="001218FB"/>
    <w:rsid w:val="00121BAC"/>
    <w:rsid w:val="001221C9"/>
    <w:rsid w:val="00122932"/>
    <w:rsid w:val="00122BD0"/>
    <w:rsid w:val="00122E01"/>
    <w:rsid w:val="00122EF7"/>
    <w:rsid w:val="00124A04"/>
    <w:rsid w:val="00125474"/>
    <w:rsid w:val="00125B2F"/>
    <w:rsid w:val="00126314"/>
    <w:rsid w:val="0012682D"/>
    <w:rsid w:val="0012762B"/>
    <w:rsid w:val="001277E2"/>
    <w:rsid w:val="001305B4"/>
    <w:rsid w:val="001308CA"/>
    <w:rsid w:val="00130A3D"/>
    <w:rsid w:val="00132DEE"/>
    <w:rsid w:val="0013417A"/>
    <w:rsid w:val="00134AB0"/>
    <w:rsid w:val="00134B96"/>
    <w:rsid w:val="001353B7"/>
    <w:rsid w:val="001353E2"/>
    <w:rsid w:val="00135422"/>
    <w:rsid w:val="0013559F"/>
    <w:rsid w:val="00135D9F"/>
    <w:rsid w:val="001362FD"/>
    <w:rsid w:val="001400AA"/>
    <w:rsid w:val="00140597"/>
    <w:rsid w:val="00140EFD"/>
    <w:rsid w:val="00142635"/>
    <w:rsid w:val="00142FE1"/>
    <w:rsid w:val="00143352"/>
    <w:rsid w:val="00144248"/>
    <w:rsid w:val="00144967"/>
    <w:rsid w:val="001458D4"/>
    <w:rsid w:val="00146E87"/>
    <w:rsid w:val="001500B8"/>
    <w:rsid w:val="0015095F"/>
    <w:rsid w:val="00151A3B"/>
    <w:rsid w:val="0015221D"/>
    <w:rsid w:val="00152315"/>
    <w:rsid w:val="00152A22"/>
    <w:rsid w:val="001537C5"/>
    <w:rsid w:val="00154222"/>
    <w:rsid w:val="00156833"/>
    <w:rsid w:val="0015699E"/>
    <w:rsid w:val="001577DA"/>
    <w:rsid w:val="0016118F"/>
    <w:rsid w:val="00162883"/>
    <w:rsid w:val="00163666"/>
    <w:rsid w:val="00163841"/>
    <w:rsid w:val="001639C0"/>
    <w:rsid w:val="00164BCB"/>
    <w:rsid w:val="001662DB"/>
    <w:rsid w:val="001667FA"/>
    <w:rsid w:val="0017011C"/>
    <w:rsid w:val="00170FAF"/>
    <w:rsid w:val="00171BF6"/>
    <w:rsid w:val="001720AB"/>
    <w:rsid w:val="0017247A"/>
    <w:rsid w:val="0017277F"/>
    <w:rsid w:val="00173ECB"/>
    <w:rsid w:val="001745D7"/>
    <w:rsid w:val="001749EF"/>
    <w:rsid w:val="00175631"/>
    <w:rsid w:val="00175A86"/>
    <w:rsid w:val="00176F44"/>
    <w:rsid w:val="001773CF"/>
    <w:rsid w:val="00180266"/>
    <w:rsid w:val="001802B9"/>
    <w:rsid w:val="00181702"/>
    <w:rsid w:val="0018321E"/>
    <w:rsid w:val="00183223"/>
    <w:rsid w:val="0018340F"/>
    <w:rsid w:val="0018363D"/>
    <w:rsid w:val="00183B88"/>
    <w:rsid w:val="00183C84"/>
    <w:rsid w:val="00185769"/>
    <w:rsid w:val="00187176"/>
    <w:rsid w:val="001871B6"/>
    <w:rsid w:val="00187A6B"/>
    <w:rsid w:val="00187B12"/>
    <w:rsid w:val="00187FD8"/>
    <w:rsid w:val="00190F8E"/>
    <w:rsid w:val="00191D7A"/>
    <w:rsid w:val="00191EA0"/>
    <w:rsid w:val="00192F0F"/>
    <w:rsid w:val="00193230"/>
    <w:rsid w:val="00193712"/>
    <w:rsid w:val="00193F89"/>
    <w:rsid w:val="00194577"/>
    <w:rsid w:val="001945FD"/>
    <w:rsid w:val="00194FB1"/>
    <w:rsid w:val="0019514F"/>
    <w:rsid w:val="001972C9"/>
    <w:rsid w:val="00197913"/>
    <w:rsid w:val="001A0905"/>
    <w:rsid w:val="001A126C"/>
    <w:rsid w:val="001A14D4"/>
    <w:rsid w:val="001A191A"/>
    <w:rsid w:val="001A25E0"/>
    <w:rsid w:val="001A2C79"/>
    <w:rsid w:val="001A3393"/>
    <w:rsid w:val="001A35FB"/>
    <w:rsid w:val="001A45C5"/>
    <w:rsid w:val="001A527C"/>
    <w:rsid w:val="001A5586"/>
    <w:rsid w:val="001B1407"/>
    <w:rsid w:val="001B1E9D"/>
    <w:rsid w:val="001B29B4"/>
    <w:rsid w:val="001B2D42"/>
    <w:rsid w:val="001B30D8"/>
    <w:rsid w:val="001B32CF"/>
    <w:rsid w:val="001B3850"/>
    <w:rsid w:val="001B433C"/>
    <w:rsid w:val="001B5828"/>
    <w:rsid w:val="001B5F5B"/>
    <w:rsid w:val="001B6394"/>
    <w:rsid w:val="001B6580"/>
    <w:rsid w:val="001B6A1F"/>
    <w:rsid w:val="001B78D4"/>
    <w:rsid w:val="001B7A12"/>
    <w:rsid w:val="001B7D4D"/>
    <w:rsid w:val="001C020E"/>
    <w:rsid w:val="001C0603"/>
    <w:rsid w:val="001C25CC"/>
    <w:rsid w:val="001C4023"/>
    <w:rsid w:val="001C42DE"/>
    <w:rsid w:val="001C45F5"/>
    <w:rsid w:val="001C4F6B"/>
    <w:rsid w:val="001C5CCD"/>
    <w:rsid w:val="001C6603"/>
    <w:rsid w:val="001C7037"/>
    <w:rsid w:val="001D0668"/>
    <w:rsid w:val="001D086A"/>
    <w:rsid w:val="001D0A5C"/>
    <w:rsid w:val="001D0C53"/>
    <w:rsid w:val="001D282A"/>
    <w:rsid w:val="001D3410"/>
    <w:rsid w:val="001D38FD"/>
    <w:rsid w:val="001D3B9E"/>
    <w:rsid w:val="001D5C71"/>
    <w:rsid w:val="001D5C88"/>
    <w:rsid w:val="001D621D"/>
    <w:rsid w:val="001D7580"/>
    <w:rsid w:val="001D7724"/>
    <w:rsid w:val="001E00AC"/>
    <w:rsid w:val="001E01C3"/>
    <w:rsid w:val="001E0C13"/>
    <w:rsid w:val="001E12D9"/>
    <w:rsid w:val="001E1423"/>
    <w:rsid w:val="001E1456"/>
    <w:rsid w:val="001E3EDB"/>
    <w:rsid w:val="001E43BB"/>
    <w:rsid w:val="001E4CD7"/>
    <w:rsid w:val="001E5419"/>
    <w:rsid w:val="001E6FFE"/>
    <w:rsid w:val="001F06C4"/>
    <w:rsid w:val="001F196A"/>
    <w:rsid w:val="001F294B"/>
    <w:rsid w:val="001F5347"/>
    <w:rsid w:val="001F6275"/>
    <w:rsid w:val="001F6CBD"/>
    <w:rsid w:val="001F7592"/>
    <w:rsid w:val="001F76A7"/>
    <w:rsid w:val="00200384"/>
    <w:rsid w:val="00200450"/>
    <w:rsid w:val="0020146D"/>
    <w:rsid w:val="00202E0A"/>
    <w:rsid w:val="002033B3"/>
    <w:rsid w:val="0020368E"/>
    <w:rsid w:val="00203A77"/>
    <w:rsid w:val="00204411"/>
    <w:rsid w:val="002044B6"/>
    <w:rsid w:val="002072BE"/>
    <w:rsid w:val="00212769"/>
    <w:rsid w:val="00214382"/>
    <w:rsid w:val="00214C0C"/>
    <w:rsid w:val="002151C8"/>
    <w:rsid w:val="00215803"/>
    <w:rsid w:val="0022021A"/>
    <w:rsid w:val="00220812"/>
    <w:rsid w:val="00222BF4"/>
    <w:rsid w:val="00222FD2"/>
    <w:rsid w:val="002230CC"/>
    <w:rsid w:val="0022376C"/>
    <w:rsid w:val="00223EF1"/>
    <w:rsid w:val="00225C05"/>
    <w:rsid w:val="0022667C"/>
    <w:rsid w:val="00227819"/>
    <w:rsid w:val="00230798"/>
    <w:rsid w:val="002308E7"/>
    <w:rsid w:val="00230B71"/>
    <w:rsid w:val="00230EE8"/>
    <w:rsid w:val="002314C9"/>
    <w:rsid w:val="00231860"/>
    <w:rsid w:val="00235691"/>
    <w:rsid w:val="00236595"/>
    <w:rsid w:val="00236783"/>
    <w:rsid w:val="002372A5"/>
    <w:rsid w:val="0024114C"/>
    <w:rsid w:val="00241315"/>
    <w:rsid w:val="00243052"/>
    <w:rsid w:val="002438FD"/>
    <w:rsid w:val="00243E1B"/>
    <w:rsid w:val="00244051"/>
    <w:rsid w:val="002448CF"/>
    <w:rsid w:val="00245813"/>
    <w:rsid w:val="002465F9"/>
    <w:rsid w:val="00246DF2"/>
    <w:rsid w:val="00246F24"/>
    <w:rsid w:val="0024722A"/>
    <w:rsid w:val="002475F8"/>
    <w:rsid w:val="002477B9"/>
    <w:rsid w:val="00250345"/>
    <w:rsid w:val="002513F6"/>
    <w:rsid w:val="00252EEC"/>
    <w:rsid w:val="00253A5D"/>
    <w:rsid w:val="0025475C"/>
    <w:rsid w:val="00255554"/>
    <w:rsid w:val="002567E9"/>
    <w:rsid w:val="00256EB3"/>
    <w:rsid w:val="00257BE7"/>
    <w:rsid w:val="00260534"/>
    <w:rsid w:val="00261809"/>
    <w:rsid w:val="00262149"/>
    <w:rsid w:val="00263579"/>
    <w:rsid w:val="00263CDA"/>
    <w:rsid w:val="0026453D"/>
    <w:rsid w:val="00264C5E"/>
    <w:rsid w:val="002651FA"/>
    <w:rsid w:val="00265B88"/>
    <w:rsid w:val="00265D1F"/>
    <w:rsid w:val="00267905"/>
    <w:rsid w:val="00267E02"/>
    <w:rsid w:val="00270225"/>
    <w:rsid w:val="00270CC1"/>
    <w:rsid w:val="00271BBA"/>
    <w:rsid w:val="002728DF"/>
    <w:rsid w:val="00272C38"/>
    <w:rsid w:val="00272F25"/>
    <w:rsid w:val="00275084"/>
    <w:rsid w:val="002769B5"/>
    <w:rsid w:val="00276A05"/>
    <w:rsid w:val="0027769C"/>
    <w:rsid w:val="00277BE5"/>
    <w:rsid w:val="00277DD2"/>
    <w:rsid w:val="002806E8"/>
    <w:rsid w:val="0028075A"/>
    <w:rsid w:val="0028088A"/>
    <w:rsid w:val="0028142B"/>
    <w:rsid w:val="00281CEE"/>
    <w:rsid w:val="0028248E"/>
    <w:rsid w:val="0028322A"/>
    <w:rsid w:val="002862D9"/>
    <w:rsid w:val="00286758"/>
    <w:rsid w:val="00287440"/>
    <w:rsid w:val="002903C8"/>
    <w:rsid w:val="00290F09"/>
    <w:rsid w:val="00292192"/>
    <w:rsid w:val="002922EA"/>
    <w:rsid w:val="00292D17"/>
    <w:rsid w:val="00292F31"/>
    <w:rsid w:val="00294D95"/>
    <w:rsid w:val="00295DB9"/>
    <w:rsid w:val="00295E1C"/>
    <w:rsid w:val="00296805"/>
    <w:rsid w:val="00297603"/>
    <w:rsid w:val="00297D2D"/>
    <w:rsid w:val="002A01A0"/>
    <w:rsid w:val="002A0FC6"/>
    <w:rsid w:val="002A278A"/>
    <w:rsid w:val="002A350C"/>
    <w:rsid w:val="002A3722"/>
    <w:rsid w:val="002A3E3B"/>
    <w:rsid w:val="002A47A8"/>
    <w:rsid w:val="002A50FA"/>
    <w:rsid w:val="002A5D44"/>
    <w:rsid w:val="002A60B1"/>
    <w:rsid w:val="002A6B66"/>
    <w:rsid w:val="002A7CC1"/>
    <w:rsid w:val="002B0238"/>
    <w:rsid w:val="002B08B5"/>
    <w:rsid w:val="002B0973"/>
    <w:rsid w:val="002B255A"/>
    <w:rsid w:val="002B32F8"/>
    <w:rsid w:val="002B3404"/>
    <w:rsid w:val="002B48C1"/>
    <w:rsid w:val="002B4C9C"/>
    <w:rsid w:val="002B6507"/>
    <w:rsid w:val="002C0A5D"/>
    <w:rsid w:val="002C1645"/>
    <w:rsid w:val="002C182A"/>
    <w:rsid w:val="002C2D77"/>
    <w:rsid w:val="002C5519"/>
    <w:rsid w:val="002C566A"/>
    <w:rsid w:val="002C5E38"/>
    <w:rsid w:val="002C66E7"/>
    <w:rsid w:val="002C77C1"/>
    <w:rsid w:val="002C7ADF"/>
    <w:rsid w:val="002D0B5C"/>
    <w:rsid w:val="002D239E"/>
    <w:rsid w:val="002D29E1"/>
    <w:rsid w:val="002D4551"/>
    <w:rsid w:val="002D54DE"/>
    <w:rsid w:val="002D6556"/>
    <w:rsid w:val="002D6C23"/>
    <w:rsid w:val="002D7B84"/>
    <w:rsid w:val="002E13EA"/>
    <w:rsid w:val="002E1646"/>
    <w:rsid w:val="002E19AA"/>
    <w:rsid w:val="002E21CE"/>
    <w:rsid w:val="002E2F30"/>
    <w:rsid w:val="002E30D4"/>
    <w:rsid w:val="002E3778"/>
    <w:rsid w:val="002E4473"/>
    <w:rsid w:val="002E463E"/>
    <w:rsid w:val="002E5620"/>
    <w:rsid w:val="002E58E1"/>
    <w:rsid w:val="002E5B1F"/>
    <w:rsid w:val="002E5FAE"/>
    <w:rsid w:val="002E6584"/>
    <w:rsid w:val="002E7C80"/>
    <w:rsid w:val="002F098D"/>
    <w:rsid w:val="002F0EE2"/>
    <w:rsid w:val="002F185E"/>
    <w:rsid w:val="002F35E6"/>
    <w:rsid w:val="002F3DCA"/>
    <w:rsid w:val="002F49EE"/>
    <w:rsid w:val="002F4F5A"/>
    <w:rsid w:val="002F7CAC"/>
    <w:rsid w:val="00300216"/>
    <w:rsid w:val="00300A6A"/>
    <w:rsid w:val="00301384"/>
    <w:rsid w:val="00302042"/>
    <w:rsid w:val="00303D83"/>
    <w:rsid w:val="003051B2"/>
    <w:rsid w:val="00305823"/>
    <w:rsid w:val="00306E36"/>
    <w:rsid w:val="00306EDC"/>
    <w:rsid w:val="00307962"/>
    <w:rsid w:val="003104AD"/>
    <w:rsid w:val="0031056C"/>
    <w:rsid w:val="00311BDD"/>
    <w:rsid w:val="00311DBE"/>
    <w:rsid w:val="00312B4A"/>
    <w:rsid w:val="00312B7D"/>
    <w:rsid w:val="00313B63"/>
    <w:rsid w:val="00313F62"/>
    <w:rsid w:val="00315165"/>
    <w:rsid w:val="003156F7"/>
    <w:rsid w:val="003166D1"/>
    <w:rsid w:val="0031730F"/>
    <w:rsid w:val="003177AE"/>
    <w:rsid w:val="003210C4"/>
    <w:rsid w:val="0032119C"/>
    <w:rsid w:val="00321B2B"/>
    <w:rsid w:val="00321C65"/>
    <w:rsid w:val="003221B7"/>
    <w:rsid w:val="00322811"/>
    <w:rsid w:val="00322A90"/>
    <w:rsid w:val="003233EA"/>
    <w:rsid w:val="003239C6"/>
    <w:rsid w:val="0032468A"/>
    <w:rsid w:val="00324710"/>
    <w:rsid w:val="00324970"/>
    <w:rsid w:val="00324DA1"/>
    <w:rsid w:val="00325D48"/>
    <w:rsid w:val="00326027"/>
    <w:rsid w:val="003275CF"/>
    <w:rsid w:val="00327EA9"/>
    <w:rsid w:val="0033026D"/>
    <w:rsid w:val="003318FF"/>
    <w:rsid w:val="00331FF0"/>
    <w:rsid w:val="00332188"/>
    <w:rsid w:val="003332CE"/>
    <w:rsid w:val="00335214"/>
    <w:rsid w:val="0033578B"/>
    <w:rsid w:val="003366B9"/>
    <w:rsid w:val="00336EAF"/>
    <w:rsid w:val="00337211"/>
    <w:rsid w:val="00340287"/>
    <w:rsid w:val="00341A87"/>
    <w:rsid w:val="00341B0E"/>
    <w:rsid w:val="00344478"/>
    <w:rsid w:val="003456EF"/>
    <w:rsid w:val="003457B9"/>
    <w:rsid w:val="0034616A"/>
    <w:rsid w:val="003506D4"/>
    <w:rsid w:val="003506E7"/>
    <w:rsid w:val="00350AAE"/>
    <w:rsid w:val="003510FD"/>
    <w:rsid w:val="003511C2"/>
    <w:rsid w:val="00352555"/>
    <w:rsid w:val="00353EF0"/>
    <w:rsid w:val="0035598E"/>
    <w:rsid w:val="003559D5"/>
    <w:rsid w:val="00355A0F"/>
    <w:rsid w:val="00355F0F"/>
    <w:rsid w:val="00357864"/>
    <w:rsid w:val="003618EC"/>
    <w:rsid w:val="00362192"/>
    <w:rsid w:val="00362F80"/>
    <w:rsid w:val="00363661"/>
    <w:rsid w:val="00364AAC"/>
    <w:rsid w:val="00364E6E"/>
    <w:rsid w:val="003657AA"/>
    <w:rsid w:val="00366B08"/>
    <w:rsid w:val="00366B86"/>
    <w:rsid w:val="0036742E"/>
    <w:rsid w:val="00367806"/>
    <w:rsid w:val="003702D3"/>
    <w:rsid w:val="003706AF"/>
    <w:rsid w:val="003712D9"/>
    <w:rsid w:val="00371579"/>
    <w:rsid w:val="003715D3"/>
    <w:rsid w:val="00373A0C"/>
    <w:rsid w:val="003746EE"/>
    <w:rsid w:val="00375628"/>
    <w:rsid w:val="0037568E"/>
    <w:rsid w:val="003768EA"/>
    <w:rsid w:val="00376936"/>
    <w:rsid w:val="0037699B"/>
    <w:rsid w:val="00376D06"/>
    <w:rsid w:val="003774C4"/>
    <w:rsid w:val="0037771C"/>
    <w:rsid w:val="00377A57"/>
    <w:rsid w:val="00377F1E"/>
    <w:rsid w:val="00381338"/>
    <w:rsid w:val="00381A9A"/>
    <w:rsid w:val="003822D3"/>
    <w:rsid w:val="00383335"/>
    <w:rsid w:val="00383E98"/>
    <w:rsid w:val="00384977"/>
    <w:rsid w:val="00384F32"/>
    <w:rsid w:val="0038576B"/>
    <w:rsid w:val="003867BF"/>
    <w:rsid w:val="003870FF"/>
    <w:rsid w:val="003878F3"/>
    <w:rsid w:val="00387C15"/>
    <w:rsid w:val="00387EEA"/>
    <w:rsid w:val="0039069A"/>
    <w:rsid w:val="00390DD7"/>
    <w:rsid w:val="003911F3"/>
    <w:rsid w:val="00391452"/>
    <w:rsid w:val="003915F0"/>
    <w:rsid w:val="0039198A"/>
    <w:rsid w:val="00391B4C"/>
    <w:rsid w:val="00391BED"/>
    <w:rsid w:val="00391CAE"/>
    <w:rsid w:val="00393585"/>
    <w:rsid w:val="00393802"/>
    <w:rsid w:val="00394047"/>
    <w:rsid w:val="003953DA"/>
    <w:rsid w:val="00395FF5"/>
    <w:rsid w:val="00396183"/>
    <w:rsid w:val="00396CA7"/>
    <w:rsid w:val="00396E78"/>
    <w:rsid w:val="00397978"/>
    <w:rsid w:val="00397C94"/>
    <w:rsid w:val="003A080D"/>
    <w:rsid w:val="003A2453"/>
    <w:rsid w:val="003A29B6"/>
    <w:rsid w:val="003A34F4"/>
    <w:rsid w:val="003A3F89"/>
    <w:rsid w:val="003A4028"/>
    <w:rsid w:val="003A4C57"/>
    <w:rsid w:val="003A62EB"/>
    <w:rsid w:val="003A6FE7"/>
    <w:rsid w:val="003A7510"/>
    <w:rsid w:val="003B097E"/>
    <w:rsid w:val="003B0D1A"/>
    <w:rsid w:val="003B1255"/>
    <w:rsid w:val="003B125C"/>
    <w:rsid w:val="003B25F1"/>
    <w:rsid w:val="003B2694"/>
    <w:rsid w:val="003B2695"/>
    <w:rsid w:val="003B2895"/>
    <w:rsid w:val="003B3F5C"/>
    <w:rsid w:val="003B408D"/>
    <w:rsid w:val="003B4F25"/>
    <w:rsid w:val="003B506F"/>
    <w:rsid w:val="003B52D8"/>
    <w:rsid w:val="003B5358"/>
    <w:rsid w:val="003B5DB2"/>
    <w:rsid w:val="003B5DCE"/>
    <w:rsid w:val="003B6B9D"/>
    <w:rsid w:val="003B6FEF"/>
    <w:rsid w:val="003B7CD8"/>
    <w:rsid w:val="003B7DB9"/>
    <w:rsid w:val="003B7EE5"/>
    <w:rsid w:val="003C023E"/>
    <w:rsid w:val="003C0A1B"/>
    <w:rsid w:val="003C0B88"/>
    <w:rsid w:val="003C1AF6"/>
    <w:rsid w:val="003C228E"/>
    <w:rsid w:val="003C2DAB"/>
    <w:rsid w:val="003C3B83"/>
    <w:rsid w:val="003C3DC3"/>
    <w:rsid w:val="003C437E"/>
    <w:rsid w:val="003C49C6"/>
    <w:rsid w:val="003C51DB"/>
    <w:rsid w:val="003C6F30"/>
    <w:rsid w:val="003C79D1"/>
    <w:rsid w:val="003D13E5"/>
    <w:rsid w:val="003D1C84"/>
    <w:rsid w:val="003D3D14"/>
    <w:rsid w:val="003D4651"/>
    <w:rsid w:val="003D4B1D"/>
    <w:rsid w:val="003D5DC4"/>
    <w:rsid w:val="003D74E6"/>
    <w:rsid w:val="003E017E"/>
    <w:rsid w:val="003E0B5C"/>
    <w:rsid w:val="003E3513"/>
    <w:rsid w:val="003E37BA"/>
    <w:rsid w:val="003E457C"/>
    <w:rsid w:val="003E4910"/>
    <w:rsid w:val="003E4E7B"/>
    <w:rsid w:val="003E5448"/>
    <w:rsid w:val="003E5D76"/>
    <w:rsid w:val="003E622B"/>
    <w:rsid w:val="003E697C"/>
    <w:rsid w:val="003E6DB6"/>
    <w:rsid w:val="003F0EA2"/>
    <w:rsid w:val="003F0EEA"/>
    <w:rsid w:val="003F0FBE"/>
    <w:rsid w:val="003F1704"/>
    <w:rsid w:val="003F1C14"/>
    <w:rsid w:val="003F21EE"/>
    <w:rsid w:val="003F2209"/>
    <w:rsid w:val="003F2636"/>
    <w:rsid w:val="003F32DF"/>
    <w:rsid w:val="003F468D"/>
    <w:rsid w:val="003F66C3"/>
    <w:rsid w:val="003F7031"/>
    <w:rsid w:val="003F747C"/>
    <w:rsid w:val="003F7661"/>
    <w:rsid w:val="0040070F"/>
    <w:rsid w:val="00400897"/>
    <w:rsid w:val="00400C9F"/>
    <w:rsid w:val="00400E99"/>
    <w:rsid w:val="0040259C"/>
    <w:rsid w:val="00402B32"/>
    <w:rsid w:val="004033E4"/>
    <w:rsid w:val="0040531B"/>
    <w:rsid w:val="00407F49"/>
    <w:rsid w:val="0041083A"/>
    <w:rsid w:val="00410BFA"/>
    <w:rsid w:val="00411B20"/>
    <w:rsid w:val="00412182"/>
    <w:rsid w:val="004121BA"/>
    <w:rsid w:val="0041476A"/>
    <w:rsid w:val="00417CA0"/>
    <w:rsid w:val="00417D2B"/>
    <w:rsid w:val="004203EA"/>
    <w:rsid w:val="00420ABC"/>
    <w:rsid w:val="00420B94"/>
    <w:rsid w:val="00420D43"/>
    <w:rsid w:val="00421040"/>
    <w:rsid w:val="0042172F"/>
    <w:rsid w:val="00423695"/>
    <w:rsid w:val="0042547D"/>
    <w:rsid w:val="00425564"/>
    <w:rsid w:val="00425B51"/>
    <w:rsid w:val="004268E9"/>
    <w:rsid w:val="00426C68"/>
    <w:rsid w:val="00427BCE"/>
    <w:rsid w:val="00431044"/>
    <w:rsid w:val="00433AB3"/>
    <w:rsid w:val="0043709B"/>
    <w:rsid w:val="0043797E"/>
    <w:rsid w:val="00437BEA"/>
    <w:rsid w:val="00437FD4"/>
    <w:rsid w:val="00441294"/>
    <w:rsid w:val="00442371"/>
    <w:rsid w:val="00443113"/>
    <w:rsid w:val="004449A8"/>
    <w:rsid w:val="0044629A"/>
    <w:rsid w:val="004470D9"/>
    <w:rsid w:val="00447EB1"/>
    <w:rsid w:val="00455BB7"/>
    <w:rsid w:val="004560FE"/>
    <w:rsid w:val="00456215"/>
    <w:rsid w:val="00456BAF"/>
    <w:rsid w:val="00456D27"/>
    <w:rsid w:val="00457F03"/>
    <w:rsid w:val="0046045F"/>
    <w:rsid w:val="00462A32"/>
    <w:rsid w:val="00462C53"/>
    <w:rsid w:val="00464A88"/>
    <w:rsid w:val="00466598"/>
    <w:rsid w:val="00466848"/>
    <w:rsid w:val="00466C8B"/>
    <w:rsid w:val="004672E6"/>
    <w:rsid w:val="00467C43"/>
    <w:rsid w:val="00471520"/>
    <w:rsid w:val="004725A0"/>
    <w:rsid w:val="004729AE"/>
    <w:rsid w:val="00472ADE"/>
    <w:rsid w:val="00472BB6"/>
    <w:rsid w:val="00472E61"/>
    <w:rsid w:val="00472F51"/>
    <w:rsid w:val="0047324E"/>
    <w:rsid w:val="004733B0"/>
    <w:rsid w:val="00474678"/>
    <w:rsid w:val="004748C6"/>
    <w:rsid w:val="00475040"/>
    <w:rsid w:val="00476228"/>
    <w:rsid w:val="00476380"/>
    <w:rsid w:val="00476609"/>
    <w:rsid w:val="00477069"/>
    <w:rsid w:val="00477DF1"/>
    <w:rsid w:val="00480D94"/>
    <w:rsid w:val="004819DC"/>
    <w:rsid w:val="00481A6F"/>
    <w:rsid w:val="004839AA"/>
    <w:rsid w:val="00483CBB"/>
    <w:rsid w:val="004867DB"/>
    <w:rsid w:val="00490079"/>
    <w:rsid w:val="0049016A"/>
    <w:rsid w:val="00490A3A"/>
    <w:rsid w:val="00490AF8"/>
    <w:rsid w:val="00490C37"/>
    <w:rsid w:val="00491638"/>
    <w:rsid w:val="004918FA"/>
    <w:rsid w:val="00492483"/>
    <w:rsid w:val="004927A0"/>
    <w:rsid w:val="004976B7"/>
    <w:rsid w:val="004A08AB"/>
    <w:rsid w:val="004A0ED1"/>
    <w:rsid w:val="004A0EF1"/>
    <w:rsid w:val="004A223C"/>
    <w:rsid w:val="004A44D4"/>
    <w:rsid w:val="004A67D5"/>
    <w:rsid w:val="004A72AD"/>
    <w:rsid w:val="004B008F"/>
    <w:rsid w:val="004B13BD"/>
    <w:rsid w:val="004B2BFC"/>
    <w:rsid w:val="004B4255"/>
    <w:rsid w:val="004B7EE4"/>
    <w:rsid w:val="004C1F2C"/>
    <w:rsid w:val="004C2813"/>
    <w:rsid w:val="004C30F6"/>
    <w:rsid w:val="004C325B"/>
    <w:rsid w:val="004C4CAE"/>
    <w:rsid w:val="004C5013"/>
    <w:rsid w:val="004C5381"/>
    <w:rsid w:val="004C5922"/>
    <w:rsid w:val="004C725F"/>
    <w:rsid w:val="004C7A00"/>
    <w:rsid w:val="004D15C5"/>
    <w:rsid w:val="004D1E95"/>
    <w:rsid w:val="004D245A"/>
    <w:rsid w:val="004D2AF1"/>
    <w:rsid w:val="004D34E3"/>
    <w:rsid w:val="004D35B6"/>
    <w:rsid w:val="004D3722"/>
    <w:rsid w:val="004D3A94"/>
    <w:rsid w:val="004D3CB3"/>
    <w:rsid w:val="004D407A"/>
    <w:rsid w:val="004D6822"/>
    <w:rsid w:val="004E050B"/>
    <w:rsid w:val="004E1B35"/>
    <w:rsid w:val="004E2085"/>
    <w:rsid w:val="004E2C67"/>
    <w:rsid w:val="004E3611"/>
    <w:rsid w:val="004E3DE4"/>
    <w:rsid w:val="004E4943"/>
    <w:rsid w:val="004E5B9E"/>
    <w:rsid w:val="004E5C2B"/>
    <w:rsid w:val="004E6525"/>
    <w:rsid w:val="004F04B1"/>
    <w:rsid w:val="004F1AA4"/>
    <w:rsid w:val="004F1B97"/>
    <w:rsid w:val="004F1E05"/>
    <w:rsid w:val="004F22AE"/>
    <w:rsid w:val="004F2A8D"/>
    <w:rsid w:val="004F37C7"/>
    <w:rsid w:val="004F4C56"/>
    <w:rsid w:val="004F5655"/>
    <w:rsid w:val="004F59E6"/>
    <w:rsid w:val="004F5B53"/>
    <w:rsid w:val="004F6570"/>
    <w:rsid w:val="004F6742"/>
    <w:rsid w:val="004F6BE4"/>
    <w:rsid w:val="004F73FF"/>
    <w:rsid w:val="00502BB0"/>
    <w:rsid w:val="00503223"/>
    <w:rsid w:val="0050356C"/>
    <w:rsid w:val="005036A1"/>
    <w:rsid w:val="00503ED2"/>
    <w:rsid w:val="0050439E"/>
    <w:rsid w:val="00504891"/>
    <w:rsid w:val="00504969"/>
    <w:rsid w:val="005055AC"/>
    <w:rsid w:val="0050639A"/>
    <w:rsid w:val="00506738"/>
    <w:rsid w:val="005073DE"/>
    <w:rsid w:val="00507B3D"/>
    <w:rsid w:val="00511886"/>
    <w:rsid w:val="005146F8"/>
    <w:rsid w:val="00514749"/>
    <w:rsid w:val="00515E5F"/>
    <w:rsid w:val="005168F4"/>
    <w:rsid w:val="0051705C"/>
    <w:rsid w:val="005171D7"/>
    <w:rsid w:val="00517728"/>
    <w:rsid w:val="00517772"/>
    <w:rsid w:val="00517A4D"/>
    <w:rsid w:val="005200F5"/>
    <w:rsid w:val="0052023F"/>
    <w:rsid w:val="00522C14"/>
    <w:rsid w:val="00522EBB"/>
    <w:rsid w:val="0052390A"/>
    <w:rsid w:val="00524B32"/>
    <w:rsid w:val="00524B8E"/>
    <w:rsid w:val="00524CBC"/>
    <w:rsid w:val="0052590F"/>
    <w:rsid w:val="00526231"/>
    <w:rsid w:val="0052691E"/>
    <w:rsid w:val="00526A2C"/>
    <w:rsid w:val="00526BB9"/>
    <w:rsid w:val="005303D4"/>
    <w:rsid w:val="005312A7"/>
    <w:rsid w:val="0053153A"/>
    <w:rsid w:val="00532424"/>
    <w:rsid w:val="00532476"/>
    <w:rsid w:val="005356B2"/>
    <w:rsid w:val="00536381"/>
    <w:rsid w:val="00536502"/>
    <w:rsid w:val="0053790E"/>
    <w:rsid w:val="0054024E"/>
    <w:rsid w:val="005419D4"/>
    <w:rsid w:val="00542476"/>
    <w:rsid w:val="00543538"/>
    <w:rsid w:val="00544016"/>
    <w:rsid w:val="00544395"/>
    <w:rsid w:val="00544E17"/>
    <w:rsid w:val="00544F71"/>
    <w:rsid w:val="00545A93"/>
    <w:rsid w:val="00550345"/>
    <w:rsid w:val="005513A4"/>
    <w:rsid w:val="005522CE"/>
    <w:rsid w:val="005524F8"/>
    <w:rsid w:val="00552B30"/>
    <w:rsid w:val="00552CD1"/>
    <w:rsid w:val="005536F5"/>
    <w:rsid w:val="00553797"/>
    <w:rsid w:val="0055602B"/>
    <w:rsid w:val="0055679E"/>
    <w:rsid w:val="00556882"/>
    <w:rsid w:val="005568B3"/>
    <w:rsid w:val="00556A0B"/>
    <w:rsid w:val="00556F2B"/>
    <w:rsid w:val="00561BF7"/>
    <w:rsid w:val="0056283A"/>
    <w:rsid w:val="00563A62"/>
    <w:rsid w:val="0056508E"/>
    <w:rsid w:val="00565B55"/>
    <w:rsid w:val="00565D36"/>
    <w:rsid w:val="00567623"/>
    <w:rsid w:val="00570A11"/>
    <w:rsid w:val="00571621"/>
    <w:rsid w:val="0057260B"/>
    <w:rsid w:val="00573C11"/>
    <w:rsid w:val="005742E5"/>
    <w:rsid w:val="005752B2"/>
    <w:rsid w:val="0057613D"/>
    <w:rsid w:val="005774D8"/>
    <w:rsid w:val="005834D7"/>
    <w:rsid w:val="00583841"/>
    <w:rsid w:val="00584527"/>
    <w:rsid w:val="00585317"/>
    <w:rsid w:val="0058673C"/>
    <w:rsid w:val="00586853"/>
    <w:rsid w:val="00590944"/>
    <w:rsid w:val="00591469"/>
    <w:rsid w:val="00591798"/>
    <w:rsid w:val="00592743"/>
    <w:rsid w:val="00592A81"/>
    <w:rsid w:val="00592CA7"/>
    <w:rsid w:val="005940B5"/>
    <w:rsid w:val="00594CF0"/>
    <w:rsid w:val="00595204"/>
    <w:rsid w:val="0059566B"/>
    <w:rsid w:val="00595B2D"/>
    <w:rsid w:val="005968E3"/>
    <w:rsid w:val="00596BB6"/>
    <w:rsid w:val="00597978"/>
    <w:rsid w:val="005A010E"/>
    <w:rsid w:val="005A03EA"/>
    <w:rsid w:val="005A16DD"/>
    <w:rsid w:val="005A1A89"/>
    <w:rsid w:val="005A1BC7"/>
    <w:rsid w:val="005A22F3"/>
    <w:rsid w:val="005A248D"/>
    <w:rsid w:val="005A2C2E"/>
    <w:rsid w:val="005A2EC3"/>
    <w:rsid w:val="005A304B"/>
    <w:rsid w:val="005A329D"/>
    <w:rsid w:val="005A3D66"/>
    <w:rsid w:val="005A5195"/>
    <w:rsid w:val="005A54D7"/>
    <w:rsid w:val="005A58E8"/>
    <w:rsid w:val="005A5B75"/>
    <w:rsid w:val="005A5C63"/>
    <w:rsid w:val="005A6D7E"/>
    <w:rsid w:val="005A717E"/>
    <w:rsid w:val="005B02CD"/>
    <w:rsid w:val="005B08DE"/>
    <w:rsid w:val="005B16DA"/>
    <w:rsid w:val="005B1FA8"/>
    <w:rsid w:val="005B349D"/>
    <w:rsid w:val="005B6433"/>
    <w:rsid w:val="005B675E"/>
    <w:rsid w:val="005B6766"/>
    <w:rsid w:val="005C0926"/>
    <w:rsid w:val="005C140E"/>
    <w:rsid w:val="005C14F1"/>
    <w:rsid w:val="005C18D8"/>
    <w:rsid w:val="005C2923"/>
    <w:rsid w:val="005C4183"/>
    <w:rsid w:val="005C55E0"/>
    <w:rsid w:val="005C57CC"/>
    <w:rsid w:val="005C5CD0"/>
    <w:rsid w:val="005C6483"/>
    <w:rsid w:val="005C667D"/>
    <w:rsid w:val="005C6B45"/>
    <w:rsid w:val="005C6CBB"/>
    <w:rsid w:val="005C74B5"/>
    <w:rsid w:val="005C74E6"/>
    <w:rsid w:val="005D0266"/>
    <w:rsid w:val="005D26AA"/>
    <w:rsid w:val="005D2E5C"/>
    <w:rsid w:val="005D2F7A"/>
    <w:rsid w:val="005D4B24"/>
    <w:rsid w:val="005D4B38"/>
    <w:rsid w:val="005D4B9D"/>
    <w:rsid w:val="005D51F9"/>
    <w:rsid w:val="005D77F9"/>
    <w:rsid w:val="005D7F15"/>
    <w:rsid w:val="005E0735"/>
    <w:rsid w:val="005E07F2"/>
    <w:rsid w:val="005E19DD"/>
    <w:rsid w:val="005E301A"/>
    <w:rsid w:val="005E3A5A"/>
    <w:rsid w:val="005E560B"/>
    <w:rsid w:val="005F0E15"/>
    <w:rsid w:val="005F182B"/>
    <w:rsid w:val="005F284F"/>
    <w:rsid w:val="005F3FB5"/>
    <w:rsid w:val="005F43AC"/>
    <w:rsid w:val="005F4FAD"/>
    <w:rsid w:val="005F5563"/>
    <w:rsid w:val="005F5EB1"/>
    <w:rsid w:val="005F6F85"/>
    <w:rsid w:val="005F7001"/>
    <w:rsid w:val="005F7739"/>
    <w:rsid w:val="00602A2A"/>
    <w:rsid w:val="00603C11"/>
    <w:rsid w:val="0060471E"/>
    <w:rsid w:val="006052D8"/>
    <w:rsid w:val="0060550D"/>
    <w:rsid w:val="00606842"/>
    <w:rsid w:val="00606CEA"/>
    <w:rsid w:val="00607590"/>
    <w:rsid w:val="00611236"/>
    <w:rsid w:val="006126D9"/>
    <w:rsid w:val="00612F53"/>
    <w:rsid w:val="00614B3A"/>
    <w:rsid w:val="00615FFA"/>
    <w:rsid w:val="006210F8"/>
    <w:rsid w:val="00622551"/>
    <w:rsid w:val="00622EE7"/>
    <w:rsid w:val="006237C8"/>
    <w:rsid w:val="00623B38"/>
    <w:rsid w:val="00623CBA"/>
    <w:rsid w:val="00623EF7"/>
    <w:rsid w:val="00624E8D"/>
    <w:rsid w:val="0062759D"/>
    <w:rsid w:val="0063023D"/>
    <w:rsid w:val="0063130F"/>
    <w:rsid w:val="00631880"/>
    <w:rsid w:val="0063241E"/>
    <w:rsid w:val="006324AA"/>
    <w:rsid w:val="0063360A"/>
    <w:rsid w:val="00634484"/>
    <w:rsid w:val="00634907"/>
    <w:rsid w:val="00634A1A"/>
    <w:rsid w:val="006357F9"/>
    <w:rsid w:val="00637842"/>
    <w:rsid w:val="006408B4"/>
    <w:rsid w:val="0064110B"/>
    <w:rsid w:val="00641B91"/>
    <w:rsid w:val="00641DDD"/>
    <w:rsid w:val="006420A7"/>
    <w:rsid w:val="006425D9"/>
    <w:rsid w:val="006435ED"/>
    <w:rsid w:val="006439BF"/>
    <w:rsid w:val="006449A3"/>
    <w:rsid w:val="00644A2D"/>
    <w:rsid w:val="00644ED1"/>
    <w:rsid w:val="0064741E"/>
    <w:rsid w:val="00647714"/>
    <w:rsid w:val="00650EEB"/>
    <w:rsid w:val="00651828"/>
    <w:rsid w:val="00651EC4"/>
    <w:rsid w:val="00652806"/>
    <w:rsid w:val="00652AA1"/>
    <w:rsid w:val="00653409"/>
    <w:rsid w:val="00653A68"/>
    <w:rsid w:val="006555E7"/>
    <w:rsid w:val="00656119"/>
    <w:rsid w:val="0065689E"/>
    <w:rsid w:val="006579CE"/>
    <w:rsid w:val="00660F46"/>
    <w:rsid w:val="006621F8"/>
    <w:rsid w:val="00662B19"/>
    <w:rsid w:val="00664A5D"/>
    <w:rsid w:val="00665634"/>
    <w:rsid w:val="006661E7"/>
    <w:rsid w:val="00666E61"/>
    <w:rsid w:val="00667651"/>
    <w:rsid w:val="00667713"/>
    <w:rsid w:val="00667A69"/>
    <w:rsid w:val="00667BCB"/>
    <w:rsid w:val="0067117D"/>
    <w:rsid w:val="00671874"/>
    <w:rsid w:val="00672434"/>
    <w:rsid w:val="00674299"/>
    <w:rsid w:val="0067508B"/>
    <w:rsid w:val="00676184"/>
    <w:rsid w:val="00677288"/>
    <w:rsid w:val="006772F9"/>
    <w:rsid w:val="00681A19"/>
    <w:rsid w:val="00683E82"/>
    <w:rsid w:val="00683F2C"/>
    <w:rsid w:val="0068464D"/>
    <w:rsid w:val="006852DC"/>
    <w:rsid w:val="006856C2"/>
    <w:rsid w:val="00685D68"/>
    <w:rsid w:val="0068616C"/>
    <w:rsid w:val="006861CD"/>
    <w:rsid w:val="00687B65"/>
    <w:rsid w:val="00687C12"/>
    <w:rsid w:val="0069053F"/>
    <w:rsid w:val="006905A6"/>
    <w:rsid w:val="00690B97"/>
    <w:rsid w:val="00690F48"/>
    <w:rsid w:val="00691811"/>
    <w:rsid w:val="00691A96"/>
    <w:rsid w:val="00692F37"/>
    <w:rsid w:val="00694659"/>
    <w:rsid w:val="006957A2"/>
    <w:rsid w:val="00695C55"/>
    <w:rsid w:val="006962B1"/>
    <w:rsid w:val="006968A8"/>
    <w:rsid w:val="00696E5D"/>
    <w:rsid w:val="00696F1F"/>
    <w:rsid w:val="00697400"/>
    <w:rsid w:val="006A0366"/>
    <w:rsid w:val="006A07E6"/>
    <w:rsid w:val="006A08B4"/>
    <w:rsid w:val="006A09A0"/>
    <w:rsid w:val="006A1465"/>
    <w:rsid w:val="006A163E"/>
    <w:rsid w:val="006A19FA"/>
    <w:rsid w:val="006A1ECA"/>
    <w:rsid w:val="006A2F38"/>
    <w:rsid w:val="006A3199"/>
    <w:rsid w:val="006A68D3"/>
    <w:rsid w:val="006A6F35"/>
    <w:rsid w:val="006B07BE"/>
    <w:rsid w:val="006B28B8"/>
    <w:rsid w:val="006B2D13"/>
    <w:rsid w:val="006B3CA9"/>
    <w:rsid w:val="006B3E8E"/>
    <w:rsid w:val="006B3F95"/>
    <w:rsid w:val="006B4B4C"/>
    <w:rsid w:val="006B5EE2"/>
    <w:rsid w:val="006B6C6D"/>
    <w:rsid w:val="006C0033"/>
    <w:rsid w:val="006C093B"/>
    <w:rsid w:val="006C1141"/>
    <w:rsid w:val="006C1A3E"/>
    <w:rsid w:val="006C3EB8"/>
    <w:rsid w:val="006C5089"/>
    <w:rsid w:val="006C5482"/>
    <w:rsid w:val="006C5DA0"/>
    <w:rsid w:val="006C6A95"/>
    <w:rsid w:val="006D0AC7"/>
    <w:rsid w:val="006D1335"/>
    <w:rsid w:val="006D15E4"/>
    <w:rsid w:val="006D1E79"/>
    <w:rsid w:val="006D241E"/>
    <w:rsid w:val="006D2C76"/>
    <w:rsid w:val="006D2D5E"/>
    <w:rsid w:val="006D3F11"/>
    <w:rsid w:val="006D41A3"/>
    <w:rsid w:val="006D4BC4"/>
    <w:rsid w:val="006D513F"/>
    <w:rsid w:val="006D5388"/>
    <w:rsid w:val="006D5BD8"/>
    <w:rsid w:val="006D5CA5"/>
    <w:rsid w:val="006D602A"/>
    <w:rsid w:val="006D65D3"/>
    <w:rsid w:val="006D66AA"/>
    <w:rsid w:val="006D6B04"/>
    <w:rsid w:val="006D70C9"/>
    <w:rsid w:val="006E11C5"/>
    <w:rsid w:val="006E26F6"/>
    <w:rsid w:val="006E2A95"/>
    <w:rsid w:val="006E36BD"/>
    <w:rsid w:val="006E3B25"/>
    <w:rsid w:val="006E4588"/>
    <w:rsid w:val="006E5741"/>
    <w:rsid w:val="006E7451"/>
    <w:rsid w:val="006E799F"/>
    <w:rsid w:val="006E7AD7"/>
    <w:rsid w:val="006F0137"/>
    <w:rsid w:val="006F0EC9"/>
    <w:rsid w:val="006F0FC2"/>
    <w:rsid w:val="006F146E"/>
    <w:rsid w:val="006F1CE3"/>
    <w:rsid w:val="006F1DFC"/>
    <w:rsid w:val="006F2112"/>
    <w:rsid w:val="006F2CFE"/>
    <w:rsid w:val="006F2DC5"/>
    <w:rsid w:val="006F40C2"/>
    <w:rsid w:val="006F4F31"/>
    <w:rsid w:val="006F5C99"/>
    <w:rsid w:val="006F633C"/>
    <w:rsid w:val="006F640E"/>
    <w:rsid w:val="006F7951"/>
    <w:rsid w:val="00700A7B"/>
    <w:rsid w:val="00700AE1"/>
    <w:rsid w:val="007013B1"/>
    <w:rsid w:val="00701689"/>
    <w:rsid w:val="00702BDB"/>
    <w:rsid w:val="0070346E"/>
    <w:rsid w:val="00703A70"/>
    <w:rsid w:val="00703B3C"/>
    <w:rsid w:val="00703C50"/>
    <w:rsid w:val="00704319"/>
    <w:rsid w:val="00704E5A"/>
    <w:rsid w:val="0070718D"/>
    <w:rsid w:val="007074A9"/>
    <w:rsid w:val="00711AD5"/>
    <w:rsid w:val="00711DAD"/>
    <w:rsid w:val="007125FC"/>
    <w:rsid w:val="00714E33"/>
    <w:rsid w:val="00715792"/>
    <w:rsid w:val="007157D8"/>
    <w:rsid w:val="0071780C"/>
    <w:rsid w:val="00717942"/>
    <w:rsid w:val="007209F8"/>
    <w:rsid w:val="007213A6"/>
    <w:rsid w:val="007222FC"/>
    <w:rsid w:val="00724410"/>
    <w:rsid w:val="00724899"/>
    <w:rsid w:val="00724BE5"/>
    <w:rsid w:val="00725FF7"/>
    <w:rsid w:val="00726433"/>
    <w:rsid w:val="00726EBA"/>
    <w:rsid w:val="00726F11"/>
    <w:rsid w:val="00727D43"/>
    <w:rsid w:val="007301ED"/>
    <w:rsid w:val="00730AC8"/>
    <w:rsid w:val="0073134B"/>
    <w:rsid w:val="00731C4F"/>
    <w:rsid w:val="0073310B"/>
    <w:rsid w:val="007339E1"/>
    <w:rsid w:val="00734322"/>
    <w:rsid w:val="00734F31"/>
    <w:rsid w:val="00737612"/>
    <w:rsid w:val="00740AA0"/>
    <w:rsid w:val="00741978"/>
    <w:rsid w:val="0074244A"/>
    <w:rsid w:val="00742A1B"/>
    <w:rsid w:val="00743592"/>
    <w:rsid w:val="0074378A"/>
    <w:rsid w:val="00743FF2"/>
    <w:rsid w:val="0074462D"/>
    <w:rsid w:val="00745784"/>
    <w:rsid w:val="007457E0"/>
    <w:rsid w:val="00745906"/>
    <w:rsid w:val="00745A63"/>
    <w:rsid w:val="00746346"/>
    <w:rsid w:val="0074780A"/>
    <w:rsid w:val="00752FC7"/>
    <w:rsid w:val="00753623"/>
    <w:rsid w:val="007553C5"/>
    <w:rsid w:val="007555EE"/>
    <w:rsid w:val="00756A69"/>
    <w:rsid w:val="00757FD5"/>
    <w:rsid w:val="00760035"/>
    <w:rsid w:val="007606B5"/>
    <w:rsid w:val="007608AC"/>
    <w:rsid w:val="00760988"/>
    <w:rsid w:val="007611F0"/>
    <w:rsid w:val="007617D5"/>
    <w:rsid w:val="00761FB0"/>
    <w:rsid w:val="0076233E"/>
    <w:rsid w:val="0076317D"/>
    <w:rsid w:val="0076344E"/>
    <w:rsid w:val="007641DA"/>
    <w:rsid w:val="00764B2C"/>
    <w:rsid w:val="00764BC2"/>
    <w:rsid w:val="00765A6B"/>
    <w:rsid w:val="007669B4"/>
    <w:rsid w:val="0076705A"/>
    <w:rsid w:val="00767737"/>
    <w:rsid w:val="00770C52"/>
    <w:rsid w:val="00771B4D"/>
    <w:rsid w:val="00772766"/>
    <w:rsid w:val="007760A4"/>
    <w:rsid w:val="0077693D"/>
    <w:rsid w:val="00777A50"/>
    <w:rsid w:val="00777E92"/>
    <w:rsid w:val="007806F8"/>
    <w:rsid w:val="007824E3"/>
    <w:rsid w:val="00782D5A"/>
    <w:rsid w:val="00783607"/>
    <w:rsid w:val="00783B05"/>
    <w:rsid w:val="007845EA"/>
    <w:rsid w:val="007860D3"/>
    <w:rsid w:val="007903C6"/>
    <w:rsid w:val="00790D9C"/>
    <w:rsid w:val="0079298B"/>
    <w:rsid w:val="00792BEA"/>
    <w:rsid w:val="00793596"/>
    <w:rsid w:val="00793F82"/>
    <w:rsid w:val="00794373"/>
    <w:rsid w:val="00794D98"/>
    <w:rsid w:val="00794F6E"/>
    <w:rsid w:val="00795C2C"/>
    <w:rsid w:val="00796106"/>
    <w:rsid w:val="007974E4"/>
    <w:rsid w:val="007975E8"/>
    <w:rsid w:val="007977B5"/>
    <w:rsid w:val="00797DB0"/>
    <w:rsid w:val="007A18D6"/>
    <w:rsid w:val="007A35E6"/>
    <w:rsid w:val="007A3E77"/>
    <w:rsid w:val="007A60F0"/>
    <w:rsid w:val="007A68EB"/>
    <w:rsid w:val="007A7484"/>
    <w:rsid w:val="007B1EF1"/>
    <w:rsid w:val="007B226C"/>
    <w:rsid w:val="007B27FB"/>
    <w:rsid w:val="007B302A"/>
    <w:rsid w:val="007B4D2C"/>
    <w:rsid w:val="007B4EE9"/>
    <w:rsid w:val="007B5FE5"/>
    <w:rsid w:val="007C0146"/>
    <w:rsid w:val="007C04D1"/>
    <w:rsid w:val="007C0661"/>
    <w:rsid w:val="007C140E"/>
    <w:rsid w:val="007C1B35"/>
    <w:rsid w:val="007C1DB8"/>
    <w:rsid w:val="007C2CAE"/>
    <w:rsid w:val="007C320D"/>
    <w:rsid w:val="007C3E42"/>
    <w:rsid w:val="007C41EB"/>
    <w:rsid w:val="007C4A55"/>
    <w:rsid w:val="007C56A8"/>
    <w:rsid w:val="007C609A"/>
    <w:rsid w:val="007C6828"/>
    <w:rsid w:val="007D0284"/>
    <w:rsid w:val="007D04C3"/>
    <w:rsid w:val="007D04EE"/>
    <w:rsid w:val="007D0CEE"/>
    <w:rsid w:val="007D2B83"/>
    <w:rsid w:val="007D2E30"/>
    <w:rsid w:val="007D310E"/>
    <w:rsid w:val="007D38CF"/>
    <w:rsid w:val="007D3EC6"/>
    <w:rsid w:val="007D4DF9"/>
    <w:rsid w:val="007D5C3C"/>
    <w:rsid w:val="007D6D88"/>
    <w:rsid w:val="007E0224"/>
    <w:rsid w:val="007E0E36"/>
    <w:rsid w:val="007E1B04"/>
    <w:rsid w:val="007E3705"/>
    <w:rsid w:val="007E4AFA"/>
    <w:rsid w:val="007E5232"/>
    <w:rsid w:val="007E7927"/>
    <w:rsid w:val="007E79E4"/>
    <w:rsid w:val="007E7E6B"/>
    <w:rsid w:val="007E7E88"/>
    <w:rsid w:val="007F0AE1"/>
    <w:rsid w:val="007F12C8"/>
    <w:rsid w:val="007F1B0B"/>
    <w:rsid w:val="007F1F82"/>
    <w:rsid w:val="007F20D4"/>
    <w:rsid w:val="007F2661"/>
    <w:rsid w:val="007F2D7D"/>
    <w:rsid w:val="007F2FD0"/>
    <w:rsid w:val="007F48FE"/>
    <w:rsid w:val="007F5259"/>
    <w:rsid w:val="007F58C5"/>
    <w:rsid w:val="007F5C02"/>
    <w:rsid w:val="007F5E30"/>
    <w:rsid w:val="007F6991"/>
    <w:rsid w:val="007F6B15"/>
    <w:rsid w:val="007F7C1C"/>
    <w:rsid w:val="00800274"/>
    <w:rsid w:val="00802BF7"/>
    <w:rsid w:val="00802EE4"/>
    <w:rsid w:val="008033EF"/>
    <w:rsid w:val="00803484"/>
    <w:rsid w:val="00803BD4"/>
    <w:rsid w:val="00803F1D"/>
    <w:rsid w:val="00804DAB"/>
    <w:rsid w:val="00805BB8"/>
    <w:rsid w:val="0080600D"/>
    <w:rsid w:val="00806258"/>
    <w:rsid w:val="00807B56"/>
    <w:rsid w:val="0081006B"/>
    <w:rsid w:val="00810CBB"/>
    <w:rsid w:val="00810E02"/>
    <w:rsid w:val="0081154E"/>
    <w:rsid w:val="008115A1"/>
    <w:rsid w:val="00812CB6"/>
    <w:rsid w:val="008131E6"/>
    <w:rsid w:val="00813E07"/>
    <w:rsid w:val="008146AC"/>
    <w:rsid w:val="0081485C"/>
    <w:rsid w:val="00816917"/>
    <w:rsid w:val="00816E96"/>
    <w:rsid w:val="0081785C"/>
    <w:rsid w:val="008178CE"/>
    <w:rsid w:val="00821355"/>
    <w:rsid w:val="00821656"/>
    <w:rsid w:val="00823103"/>
    <w:rsid w:val="00823E75"/>
    <w:rsid w:val="00826719"/>
    <w:rsid w:val="00826FF5"/>
    <w:rsid w:val="008302BA"/>
    <w:rsid w:val="0083071B"/>
    <w:rsid w:val="008311DB"/>
    <w:rsid w:val="008318EE"/>
    <w:rsid w:val="00831DD1"/>
    <w:rsid w:val="008320C3"/>
    <w:rsid w:val="00832340"/>
    <w:rsid w:val="00832AB9"/>
    <w:rsid w:val="0083475E"/>
    <w:rsid w:val="00834D20"/>
    <w:rsid w:val="0083737A"/>
    <w:rsid w:val="00837FAF"/>
    <w:rsid w:val="00840169"/>
    <w:rsid w:val="00840497"/>
    <w:rsid w:val="00841A66"/>
    <w:rsid w:val="008426FC"/>
    <w:rsid w:val="00842C79"/>
    <w:rsid w:val="00843BAA"/>
    <w:rsid w:val="008447E6"/>
    <w:rsid w:val="00844911"/>
    <w:rsid w:val="008456A3"/>
    <w:rsid w:val="00846390"/>
    <w:rsid w:val="008469A0"/>
    <w:rsid w:val="00847B06"/>
    <w:rsid w:val="008505CD"/>
    <w:rsid w:val="008508EF"/>
    <w:rsid w:val="00850D14"/>
    <w:rsid w:val="00851192"/>
    <w:rsid w:val="00851634"/>
    <w:rsid w:val="00854D2F"/>
    <w:rsid w:val="00855A96"/>
    <w:rsid w:val="00856703"/>
    <w:rsid w:val="00856BA7"/>
    <w:rsid w:val="00857AC8"/>
    <w:rsid w:val="00860DEA"/>
    <w:rsid w:val="00861A61"/>
    <w:rsid w:val="00861C84"/>
    <w:rsid w:val="00862F4F"/>
    <w:rsid w:val="00862F9D"/>
    <w:rsid w:val="00863BF0"/>
    <w:rsid w:val="00865E15"/>
    <w:rsid w:val="00866880"/>
    <w:rsid w:val="00867514"/>
    <w:rsid w:val="00867DAF"/>
    <w:rsid w:val="00867E3E"/>
    <w:rsid w:val="00871C98"/>
    <w:rsid w:val="008734EB"/>
    <w:rsid w:val="00874022"/>
    <w:rsid w:val="00876476"/>
    <w:rsid w:val="00876BE3"/>
    <w:rsid w:val="008777F9"/>
    <w:rsid w:val="00880591"/>
    <w:rsid w:val="00880746"/>
    <w:rsid w:val="008815AC"/>
    <w:rsid w:val="00881C32"/>
    <w:rsid w:val="00881FAE"/>
    <w:rsid w:val="008820A2"/>
    <w:rsid w:val="0088231D"/>
    <w:rsid w:val="008834A5"/>
    <w:rsid w:val="00883BB4"/>
    <w:rsid w:val="00883D71"/>
    <w:rsid w:val="008846A9"/>
    <w:rsid w:val="00884C4D"/>
    <w:rsid w:val="00885E6B"/>
    <w:rsid w:val="008866BA"/>
    <w:rsid w:val="00887B3E"/>
    <w:rsid w:val="00887CBC"/>
    <w:rsid w:val="00890952"/>
    <w:rsid w:val="00891413"/>
    <w:rsid w:val="008945C2"/>
    <w:rsid w:val="008955FF"/>
    <w:rsid w:val="00895FEA"/>
    <w:rsid w:val="00896548"/>
    <w:rsid w:val="0089745E"/>
    <w:rsid w:val="0089753A"/>
    <w:rsid w:val="00897CED"/>
    <w:rsid w:val="008A2996"/>
    <w:rsid w:val="008A3AD3"/>
    <w:rsid w:val="008A3C33"/>
    <w:rsid w:val="008A4DC2"/>
    <w:rsid w:val="008A5AC5"/>
    <w:rsid w:val="008A61FF"/>
    <w:rsid w:val="008B0B0A"/>
    <w:rsid w:val="008B0DCC"/>
    <w:rsid w:val="008B139B"/>
    <w:rsid w:val="008B1B99"/>
    <w:rsid w:val="008B2908"/>
    <w:rsid w:val="008B4C50"/>
    <w:rsid w:val="008B5095"/>
    <w:rsid w:val="008B538C"/>
    <w:rsid w:val="008B53CB"/>
    <w:rsid w:val="008B6225"/>
    <w:rsid w:val="008B6E14"/>
    <w:rsid w:val="008B6E75"/>
    <w:rsid w:val="008B71DE"/>
    <w:rsid w:val="008C0EBD"/>
    <w:rsid w:val="008C1B18"/>
    <w:rsid w:val="008C339C"/>
    <w:rsid w:val="008C54C9"/>
    <w:rsid w:val="008C62C8"/>
    <w:rsid w:val="008C6DB2"/>
    <w:rsid w:val="008C7DEF"/>
    <w:rsid w:val="008D00EA"/>
    <w:rsid w:val="008D10C9"/>
    <w:rsid w:val="008D1263"/>
    <w:rsid w:val="008D1594"/>
    <w:rsid w:val="008D1778"/>
    <w:rsid w:val="008D1BF3"/>
    <w:rsid w:val="008D21A5"/>
    <w:rsid w:val="008D2CF6"/>
    <w:rsid w:val="008D355A"/>
    <w:rsid w:val="008D47A6"/>
    <w:rsid w:val="008D5401"/>
    <w:rsid w:val="008D67F9"/>
    <w:rsid w:val="008E06D8"/>
    <w:rsid w:val="008E081A"/>
    <w:rsid w:val="008E0D14"/>
    <w:rsid w:val="008E2846"/>
    <w:rsid w:val="008E2A58"/>
    <w:rsid w:val="008E34E4"/>
    <w:rsid w:val="008E59EB"/>
    <w:rsid w:val="008E605F"/>
    <w:rsid w:val="008E6371"/>
    <w:rsid w:val="008E683E"/>
    <w:rsid w:val="008E69C4"/>
    <w:rsid w:val="008E6D52"/>
    <w:rsid w:val="008E7812"/>
    <w:rsid w:val="008E7841"/>
    <w:rsid w:val="008E7F97"/>
    <w:rsid w:val="008F08AF"/>
    <w:rsid w:val="008F0CDA"/>
    <w:rsid w:val="008F1EF1"/>
    <w:rsid w:val="008F2D32"/>
    <w:rsid w:val="008F35B4"/>
    <w:rsid w:val="008F36E1"/>
    <w:rsid w:val="008F3B5B"/>
    <w:rsid w:val="008F3F34"/>
    <w:rsid w:val="008F45BF"/>
    <w:rsid w:val="008F4D11"/>
    <w:rsid w:val="008F4E28"/>
    <w:rsid w:val="008F53F5"/>
    <w:rsid w:val="008F5D14"/>
    <w:rsid w:val="008F6036"/>
    <w:rsid w:val="008F6277"/>
    <w:rsid w:val="008F6A6D"/>
    <w:rsid w:val="008F6C55"/>
    <w:rsid w:val="008F758C"/>
    <w:rsid w:val="008F7A3D"/>
    <w:rsid w:val="00902192"/>
    <w:rsid w:val="00902583"/>
    <w:rsid w:val="00902D63"/>
    <w:rsid w:val="00902EE2"/>
    <w:rsid w:val="009039F7"/>
    <w:rsid w:val="00904225"/>
    <w:rsid w:val="00904788"/>
    <w:rsid w:val="00906027"/>
    <w:rsid w:val="0090655C"/>
    <w:rsid w:val="00907C9A"/>
    <w:rsid w:val="0091155E"/>
    <w:rsid w:val="009126FA"/>
    <w:rsid w:val="00912F81"/>
    <w:rsid w:val="0091346D"/>
    <w:rsid w:val="009136E0"/>
    <w:rsid w:val="0091385F"/>
    <w:rsid w:val="0091404C"/>
    <w:rsid w:val="00914D31"/>
    <w:rsid w:val="00914FB6"/>
    <w:rsid w:val="0091547F"/>
    <w:rsid w:val="009158B3"/>
    <w:rsid w:val="009160BC"/>
    <w:rsid w:val="00917E88"/>
    <w:rsid w:val="00920AB3"/>
    <w:rsid w:val="00922388"/>
    <w:rsid w:val="00923840"/>
    <w:rsid w:val="00924D51"/>
    <w:rsid w:val="009267CE"/>
    <w:rsid w:val="00927EDF"/>
    <w:rsid w:val="009321E6"/>
    <w:rsid w:val="00932C8F"/>
    <w:rsid w:val="00934874"/>
    <w:rsid w:val="00934DA9"/>
    <w:rsid w:val="009358C4"/>
    <w:rsid w:val="00935ABA"/>
    <w:rsid w:val="00936FF3"/>
    <w:rsid w:val="009378FE"/>
    <w:rsid w:val="009413DC"/>
    <w:rsid w:val="009418CC"/>
    <w:rsid w:val="009438C0"/>
    <w:rsid w:val="00943ED5"/>
    <w:rsid w:val="00944471"/>
    <w:rsid w:val="00944540"/>
    <w:rsid w:val="009453E0"/>
    <w:rsid w:val="00946012"/>
    <w:rsid w:val="009464F8"/>
    <w:rsid w:val="009472AB"/>
    <w:rsid w:val="00950B28"/>
    <w:rsid w:val="00950EBD"/>
    <w:rsid w:val="0095123C"/>
    <w:rsid w:val="00951B33"/>
    <w:rsid w:val="0095264F"/>
    <w:rsid w:val="009530B1"/>
    <w:rsid w:val="00953497"/>
    <w:rsid w:val="009544BF"/>
    <w:rsid w:val="00957122"/>
    <w:rsid w:val="00960160"/>
    <w:rsid w:val="0096028B"/>
    <w:rsid w:val="0096030E"/>
    <w:rsid w:val="00960652"/>
    <w:rsid w:val="009617ED"/>
    <w:rsid w:val="0096290C"/>
    <w:rsid w:val="00962BD6"/>
    <w:rsid w:val="00962D01"/>
    <w:rsid w:val="00963E05"/>
    <w:rsid w:val="00964357"/>
    <w:rsid w:val="00964A0A"/>
    <w:rsid w:val="00966B25"/>
    <w:rsid w:val="0097067D"/>
    <w:rsid w:val="00970A23"/>
    <w:rsid w:val="00972751"/>
    <w:rsid w:val="00972FE0"/>
    <w:rsid w:val="009730DD"/>
    <w:rsid w:val="00974AD4"/>
    <w:rsid w:val="0097605C"/>
    <w:rsid w:val="0097749D"/>
    <w:rsid w:val="009775C7"/>
    <w:rsid w:val="00977ADE"/>
    <w:rsid w:val="00980B60"/>
    <w:rsid w:val="00981263"/>
    <w:rsid w:val="009813BC"/>
    <w:rsid w:val="0098223B"/>
    <w:rsid w:val="009826D5"/>
    <w:rsid w:val="009826EE"/>
    <w:rsid w:val="0098286F"/>
    <w:rsid w:val="00983226"/>
    <w:rsid w:val="0098465B"/>
    <w:rsid w:val="009850DA"/>
    <w:rsid w:val="009852D8"/>
    <w:rsid w:val="00986D0A"/>
    <w:rsid w:val="00987407"/>
    <w:rsid w:val="00987CD9"/>
    <w:rsid w:val="009904E1"/>
    <w:rsid w:val="00991E34"/>
    <w:rsid w:val="00993E8A"/>
    <w:rsid w:val="00993F6C"/>
    <w:rsid w:val="009943E8"/>
    <w:rsid w:val="0099451A"/>
    <w:rsid w:val="00994723"/>
    <w:rsid w:val="009952C9"/>
    <w:rsid w:val="00996971"/>
    <w:rsid w:val="00997029"/>
    <w:rsid w:val="00997C14"/>
    <w:rsid w:val="009A2CF4"/>
    <w:rsid w:val="009A4139"/>
    <w:rsid w:val="009A414C"/>
    <w:rsid w:val="009A4F5A"/>
    <w:rsid w:val="009A6BCD"/>
    <w:rsid w:val="009A6CE5"/>
    <w:rsid w:val="009B141A"/>
    <w:rsid w:val="009B29C3"/>
    <w:rsid w:val="009B4E6F"/>
    <w:rsid w:val="009B51DF"/>
    <w:rsid w:val="009B5A7F"/>
    <w:rsid w:val="009B5F1D"/>
    <w:rsid w:val="009B7CAE"/>
    <w:rsid w:val="009C0789"/>
    <w:rsid w:val="009C0DD4"/>
    <w:rsid w:val="009C13B8"/>
    <w:rsid w:val="009C1675"/>
    <w:rsid w:val="009C256A"/>
    <w:rsid w:val="009C2825"/>
    <w:rsid w:val="009C2A2E"/>
    <w:rsid w:val="009C351F"/>
    <w:rsid w:val="009C3E88"/>
    <w:rsid w:val="009C4303"/>
    <w:rsid w:val="009C4883"/>
    <w:rsid w:val="009C4B8D"/>
    <w:rsid w:val="009C4BD6"/>
    <w:rsid w:val="009C5000"/>
    <w:rsid w:val="009C6191"/>
    <w:rsid w:val="009D0379"/>
    <w:rsid w:val="009D192B"/>
    <w:rsid w:val="009D199C"/>
    <w:rsid w:val="009D26E7"/>
    <w:rsid w:val="009D4810"/>
    <w:rsid w:val="009D54E1"/>
    <w:rsid w:val="009D659F"/>
    <w:rsid w:val="009D78D9"/>
    <w:rsid w:val="009D7B5C"/>
    <w:rsid w:val="009E0077"/>
    <w:rsid w:val="009E0252"/>
    <w:rsid w:val="009E1648"/>
    <w:rsid w:val="009E1C33"/>
    <w:rsid w:val="009E310C"/>
    <w:rsid w:val="009E3118"/>
    <w:rsid w:val="009E5BE3"/>
    <w:rsid w:val="009E6E86"/>
    <w:rsid w:val="009E7038"/>
    <w:rsid w:val="009E70A9"/>
    <w:rsid w:val="009E7B30"/>
    <w:rsid w:val="009E7FBE"/>
    <w:rsid w:val="009F0035"/>
    <w:rsid w:val="009F0B51"/>
    <w:rsid w:val="009F11AA"/>
    <w:rsid w:val="009F1F3B"/>
    <w:rsid w:val="009F2681"/>
    <w:rsid w:val="009F2A6B"/>
    <w:rsid w:val="009F2FBD"/>
    <w:rsid w:val="009F4A7C"/>
    <w:rsid w:val="009F5948"/>
    <w:rsid w:val="009F700A"/>
    <w:rsid w:val="009F70FA"/>
    <w:rsid w:val="009F79FA"/>
    <w:rsid w:val="009F7C77"/>
    <w:rsid w:val="00A00C34"/>
    <w:rsid w:val="00A02233"/>
    <w:rsid w:val="00A03470"/>
    <w:rsid w:val="00A0374A"/>
    <w:rsid w:val="00A04A65"/>
    <w:rsid w:val="00A050EE"/>
    <w:rsid w:val="00A06116"/>
    <w:rsid w:val="00A109E2"/>
    <w:rsid w:val="00A10AFD"/>
    <w:rsid w:val="00A11A0B"/>
    <w:rsid w:val="00A124CF"/>
    <w:rsid w:val="00A125A8"/>
    <w:rsid w:val="00A15364"/>
    <w:rsid w:val="00A15AF0"/>
    <w:rsid w:val="00A169A7"/>
    <w:rsid w:val="00A16D28"/>
    <w:rsid w:val="00A207EC"/>
    <w:rsid w:val="00A21FDE"/>
    <w:rsid w:val="00A22492"/>
    <w:rsid w:val="00A232BF"/>
    <w:rsid w:val="00A239E5"/>
    <w:rsid w:val="00A24897"/>
    <w:rsid w:val="00A24BB3"/>
    <w:rsid w:val="00A255C7"/>
    <w:rsid w:val="00A25A79"/>
    <w:rsid w:val="00A25B10"/>
    <w:rsid w:val="00A260C4"/>
    <w:rsid w:val="00A261E7"/>
    <w:rsid w:val="00A26FB1"/>
    <w:rsid w:val="00A31927"/>
    <w:rsid w:val="00A31D54"/>
    <w:rsid w:val="00A33821"/>
    <w:rsid w:val="00A33E1E"/>
    <w:rsid w:val="00A3429E"/>
    <w:rsid w:val="00A34651"/>
    <w:rsid w:val="00A34754"/>
    <w:rsid w:val="00A350A4"/>
    <w:rsid w:val="00A37EDC"/>
    <w:rsid w:val="00A40D43"/>
    <w:rsid w:val="00A42CE8"/>
    <w:rsid w:val="00A43BBA"/>
    <w:rsid w:val="00A44185"/>
    <w:rsid w:val="00A4535A"/>
    <w:rsid w:val="00A453DA"/>
    <w:rsid w:val="00A477F9"/>
    <w:rsid w:val="00A4787B"/>
    <w:rsid w:val="00A5148A"/>
    <w:rsid w:val="00A51696"/>
    <w:rsid w:val="00A51AD8"/>
    <w:rsid w:val="00A52344"/>
    <w:rsid w:val="00A523E1"/>
    <w:rsid w:val="00A5275A"/>
    <w:rsid w:val="00A5297C"/>
    <w:rsid w:val="00A5363C"/>
    <w:rsid w:val="00A536CB"/>
    <w:rsid w:val="00A5452C"/>
    <w:rsid w:val="00A55536"/>
    <w:rsid w:val="00A57913"/>
    <w:rsid w:val="00A6007F"/>
    <w:rsid w:val="00A61634"/>
    <w:rsid w:val="00A6244B"/>
    <w:rsid w:val="00A62503"/>
    <w:rsid w:val="00A628D4"/>
    <w:rsid w:val="00A63A9F"/>
    <w:rsid w:val="00A64CE2"/>
    <w:rsid w:val="00A656C7"/>
    <w:rsid w:val="00A660FE"/>
    <w:rsid w:val="00A67E8C"/>
    <w:rsid w:val="00A708AF"/>
    <w:rsid w:val="00A70C81"/>
    <w:rsid w:val="00A71CF2"/>
    <w:rsid w:val="00A721D3"/>
    <w:rsid w:val="00A734B2"/>
    <w:rsid w:val="00A73541"/>
    <w:rsid w:val="00A74471"/>
    <w:rsid w:val="00A775F2"/>
    <w:rsid w:val="00A801C5"/>
    <w:rsid w:val="00A80376"/>
    <w:rsid w:val="00A80452"/>
    <w:rsid w:val="00A819F5"/>
    <w:rsid w:val="00A81E29"/>
    <w:rsid w:val="00A834AF"/>
    <w:rsid w:val="00A848E2"/>
    <w:rsid w:val="00A849A3"/>
    <w:rsid w:val="00A86273"/>
    <w:rsid w:val="00A863E3"/>
    <w:rsid w:val="00A8659C"/>
    <w:rsid w:val="00A86E4A"/>
    <w:rsid w:val="00A91409"/>
    <w:rsid w:val="00A929C9"/>
    <w:rsid w:val="00A95692"/>
    <w:rsid w:val="00A95AE9"/>
    <w:rsid w:val="00A95BE5"/>
    <w:rsid w:val="00A966D0"/>
    <w:rsid w:val="00A96ECE"/>
    <w:rsid w:val="00A970B0"/>
    <w:rsid w:val="00A976C4"/>
    <w:rsid w:val="00AA1E03"/>
    <w:rsid w:val="00AA2B84"/>
    <w:rsid w:val="00AA2D58"/>
    <w:rsid w:val="00AA3040"/>
    <w:rsid w:val="00AA3079"/>
    <w:rsid w:val="00AA419A"/>
    <w:rsid w:val="00AA5CB3"/>
    <w:rsid w:val="00AA628B"/>
    <w:rsid w:val="00AA76F9"/>
    <w:rsid w:val="00AB0AED"/>
    <w:rsid w:val="00AB1857"/>
    <w:rsid w:val="00AB1E6B"/>
    <w:rsid w:val="00AB22D7"/>
    <w:rsid w:val="00AB290A"/>
    <w:rsid w:val="00AB2A2B"/>
    <w:rsid w:val="00AB38AE"/>
    <w:rsid w:val="00AB3F1F"/>
    <w:rsid w:val="00AB4EDB"/>
    <w:rsid w:val="00AB5085"/>
    <w:rsid w:val="00AB544C"/>
    <w:rsid w:val="00AB6209"/>
    <w:rsid w:val="00AB6856"/>
    <w:rsid w:val="00AB6E46"/>
    <w:rsid w:val="00AB73FB"/>
    <w:rsid w:val="00AC07AA"/>
    <w:rsid w:val="00AC1724"/>
    <w:rsid w:val="00AC20D1"/>
    <w:rsid w:val="00AC21F9"/>
    <w:rsid w:val="00AC2E63"/>
    <w:rsid w:val="00AC32C6"/>
    <w:rsid w:val="00AC3890"/>
    <w:rsid w:val="00AC3B47"/>
    <w:rsid w:val="00AC3FE9"/>
    <w:rsid w:val="00AC40BC"/>
    <w:rsid w:val="00AC5053"/>
    <w:rsid w:val="00AC6174"/>
    <w:rsid w:val="00AC6A0A"/>
    <w:rsid w:val="00AC75F0"/>
    <w:rsid w:val="00AD12F6"/>
    <w:rsid w:val="00AD134E"/>
    <w:rsid w:val="00AD1852"/>
    <w:rsid w:val="00AD1E29"/>
    <w:rsid w:val="00AD28CD"/>
    <w:rsid w:val="00AD2BAA"/>
    <w:rsid w:val="00AD44A7"/>
    <w:rsid w:val="00AD5CDA"/>
    <w:rsid w:val="00AD604F"/>
    <w:rsid w:val="00AD63FF"/>
    <w:rsid w:val="00AD6998"/>
    <w:rsid w:val="00AE05B1"/>
    <w:rsid w:val="00AE09D6"/>
    <w:rsid w:val="00AE1EDA"/>
    <w:rsid w:val="00AE4120"/>
    <w:rsid w:val="00AE4733"/>
    <w:rsid w:val="00AE495A"/>
    <w:rsid w:val="00AE5375"/>
    <w:rsid w:val="00AE5B20"/>
    <w:rsid w:val="00AE5E30"/>
    <w:rsid w:val="00AE651B"/>
    <w:rsid w:val="00AE6CF2"/>
    <w:rsid w:val="00AF1603"/>
    <w:rsid w:val="00AF1BDB"/>
    <w:rsid w:val="00AF2AA9"/>
    <w:rsid w:val="00AF2BD0"/>
    <w:rsid w:val="00AF344A"/>
    <w:rsid w:val="00AF4490"/>
    <w:rsid w:val="00AF5FB2"/>
    <w:rsid w:val="00AF6ABF"/>
    <w:rsid w:val="00AF7156"/>
    <w:rsid w:val="00AF736D"/>
    <w:rsid w:val="00B00243"/>
    <w:rsid w:val="00B02C5F"/>
    <w:rsid w:val="00B03702"/>
    <w:rsid w:val="00B04778"/>
    <w:rsid w:val="00B05420"/>
    <w:rsid w:val="00B057B4"/>
    <w:rsid w:val="00B05806"/>
    <w:rsid w:val="00B066FC"/>
    <w:rsid w:val="00B0679F"/>
    <w:rsid w:val="00B07202"/>
    <w:rsid w:val="00B07A77"/>
    <w:rsid w:val="00B07A80"/>
    <w:rsid w:val="00B07B49"/>
    <w:rsid w:val="00B07E21"/>
    <w:rsid w:val="00B07EFE"/>
    <w:rsid w:val="00B107BB"/>
    <w:rsid w:val="00B13B4A"/>
    <w:rsid w:val="00B14B48"/>
    <w:rsid w:val="00B1508F"/>
    <w:rsid w:val="00B153F8"/>
    <w:rsid w:val="00B15A3F"/>
    <w:rsid w:val="00B15D1E"/>
    <w:rsid w:val="00B160EF"/>
    <w:rsid w:val="00B16465"/>
    <w:rsid w:val="00B17E70"/>
    <w:rsid w:val="00B20DD1"/>
    <w:rsid w:val="00B213DA"/>
    <w:rsid w:val="00B21E2B"/>
    <w:rsid w:val="00B2252B"/>
    <w:rsid w:val="00B25EB0"/>
    <w:rsid w:val="00B260DF"/>
    <w:rsid w:val="00B26185"/>
    <w:rsid w:val="00B266C2"/>
    <w:rsid w:val="00B27EF8"/>
    <w:rsid w:val="00B3082C"/>
    <w:rsid w:val="00B30877"/>
    <w:rsid w:val="00B310A7"/>
    <w:rsid w:val="00B3161C"/>
    <w:rsid w:val="00B31A67"/>
    <w:rsid w:val="00B31B24"/>
    <w:rsid w:val="00B33D09"/>
    <w:rsid w:val="00B33F99"/>
    <w:rsid w:val="00B34E8A"/>
    <w:rsid w:val="00B352A5"/>
    <w:rsid w:val="00B3551C"/>
    <w:rsid w:val="00B36202"/>
    <w:rsid w:val="00B36952"/>
    <w:rsid w:val="00B3705B"/>
    <w:rsid w:val="00B37190"/>
    <w:rsid w:val="00B375C6"/>
    <w:rsid w:val="00B40958"/>
    <w:rsid w:val="00B40EB5"/>
    <w:rsid w:val="00B41050"/>
    <w:rsid w:val="00B41DE9"/>
    <w:rsid w:val="00B42ECC"/>
    <w:rsid w:val="00B445FF"/>
    <w:rsid w:val="00B44A7A"/>
    <w:rsid w:val="00B458E6"/>
    <w:rsid w:val="00B45A64"/>
    <w:rsid w:val="00B4726D"/>
    <w:rsid w:val="00B47E03"/>
    <w:rsid w:val="00B503A0"/>
    <w:rsid w:val="00B5132C"/>
    <w:rsid w:val="00B5169E"/>
    <w:rsid w:val="00B51766"/>
    <w:rsid w:val="00B53E09"/>
    <w:rsid w:val="00B54CEE"/>
    <w:rsid w:val="00B55C18"/>
    <w:rsid w:val="00B55E2F"/>
    <w:rsid w:val="00B562AB"/>
    <w:rsid w:val="00B575E8"/>
    <w:rsid w:val="00B57822"/>
    <w:rsid w:val="00B602DF"/>
    <w:rsid w:val="00B60F18"/>
    <w:rsid w:val="00B620C8"/>
    <w:rsid w:val="00B6221E"/>
    <w:rsid w:val="00B63752"/>
    <w:rsid w:val="00B638D1"/>
    <w:rsid w:val="00B64951"/>
    <w:rsid w:val="00B64AD5"/>
    <w:rsid w:val="00B65A13"/>
    <w:rsid w:val="00B67D42"/>
    <w:rsid w:val="00B71094"/>
    <w:rsid w:val="00B716EF"/>
    <w:rsid w:val="00B725AA"/>
    <w:rsid w:val="00B72887"/>
    <w:rsid w:val="00B730C7"/>
    <w:rsid w:val="00B730E3"/>
    <w:rsid w:val="00B731F8"/>
    <w:rsid w:val="00B73CBF"/>
    <w:rsid w:val="00B74B64"/>
    <w:rsid w:val="00B75C62"/>
    <w:rsid w:val="00B763C1"/>
    <w:rsid w:val="00B77B91"/>
    <w:rsid w:val="00B77EAC"/>
    <w:rsid w:val="00B83003"/>
    <w:rsid w:val="00B8426E"/>
    <w:rsid w:val="00B853F4"/>
    <w:rsid w:val="00B86BED"/>
    <w:rsid w:val="00B878DA"/>
    <w:rsid w:val="00B8797D"/>
    <w:rsid w:val="00B91406"/>
    <w:rsid w:val="00B92120"/>
    <w:rsid w:val="00B933F7"/>
    <w:rsid w:val="00B94218"/>
    <w:rsid w:val="00B94327"/>
    <w:rsid w:val="00B94492"/>
    <w:rsid w:val="00B9460D"/>
    <w:rsid w:val="00B957BA"/>
    <w:rsid w:val="00B960F4"/>
    <w:rsid w:val="00B96E95"/>
    <w:rsid w:val="00B97BE5"/>
    <w:rsid w:val="00B97CDC"/>
    <w:rsid w:val="00BA0529"/>
    <w:rsid w:val="00BA054B"/>
    <w:rsid w:val="00BA0755"/>
    <w:rsid w:val="00BA10B6"/>
    <w:rsid w:val="00BA2DA8"/>
    <w:rsid w:val="00BA46B2"/>
    <w:rsid w:val="00BA4AC3"/>
    <w:rsid w:val="00BA5D22"/>
    <w:rsid w:val="00BA5DC2"/>
    <w:rsid w:val="00BA5EBE"/>
    <w:rsid w:val="00BA698C"/>
    <w:rsid w:val="00BA6A56"/>
    <w:rsid w:val="00BA75A6"/>
    <w:rsid w:val="00BA7713"/>
    <w:rsid w:val="00BA7EB6"/>
    <w:rsid w:val="00BB00EF"/>
    <w:rsid w:val="00BB0A89"/>
    <w:rsid w:val="00BB0B63"/>
    <w:rsid w:val="00BB1CF8"/>
    <w:rsid w:val="00BB4195"/>
    <w:rsid w:val="00BB7603"/>
    <w:rsid w:val="00BB76C5"/>
    <w:rsid w:val="00BB7DC8"/>
    <w:rsid w:val="00BC15BB"/>
    <w:rsid w:val="00BC3688"/>
    <w:rsid w:val="00BC4921"/>
    <w:rsid w:val="00BC7D06"/>
    <w:rsid w:val="00BD0811"/>
    <w:rsid w:val="00BD0C56"/>
    <w:rsid w:val="00BD1540"/>
    <w:rsid w:val="00BD2E19"/>
    <w:rsid w:val="00BD457F"/>
    <w:rsid w:val="00BD5E31"/>
    <w:rsid w:val="00BD612E"/>
    <w:rsid w:val="00BD642C"/>
    <w:rsid w:val="00BE0265"/>
    <w:rsid w:val="00BE1FA3"/>
    <w:rsid w:val="00BE2AFF"/>
    <w:rsid w:val="00BE2EC7"/>
    <w:rsid w:val="00BE3025"/>
    <w:rsid w:val="00BE3358"/>
    <w:rsid w:val="00BE46CB"/>
    <w:rsid w:val="00BE4F42"/>
    <w:rsid w:val="00BE5B9B"/>
    <w:rsid w:val="00BE6513"/>
    <w:rsid w:val="00BE7849"/>
    <w:rsid w:val="00BE7A58"/>
    <w:rsid w:val="00BF08DE"/>
    <w:rsid w:val="00BF12F8"/>
    <w:rsid w:val="00BF1361"/>
    <w:rsid w:val="00BF1484"/>
    <w:rsid w:val="00BF183B"/>
    <w:rsid w:val="00BF25C7"/>
    <w:rsid w:val="00BF274A"/>
    <w:rsid w:val="00BF2F0F"/>
    <w:rsid w:val="00BF3B5E"/>
    <w:rsid w:val="00BF4857"/>
    <w:rsid w:val="00BF49C0"/>
    <w:rsid w:val="00BF5FCC"/>
    <w:rsid w:val="00C00871"/>
    <w:rsid w:val="00C01DB4"/>
    <w:rsid w:val="00C01EF7"/>
    <w:rsid w:val="00C03B08"/>
    <w:rsid w:val="00C03FEB"/>
    <w:rsid w:val="00C04707"/>
    <w:rsid w:val="00C04803"/>
    <w:rsid w:val="00C04E07"/>
    <w:rsid w:val="00C05007"/>
    <w:rsid w:val="00C0662B"/>
    <w:rsid w:val="00C070AB"/>
    <w:rsid w:val="00C07E05"/>
    <w:rsid w:val="00C10433"/>
    <w:rsid w:val="00C10EBE"/>
    <w:rsid w:val="00C117E1"/>
    <w:rsid w:val="00C118B4"/>
    <w:rsid w:val="00C13FDB"/>
    <w:rsid w:val="00C14228"/>
    <w:rsid w:val="00C1509E"/>
    <w:rsid w:val="00C15EFA"/>
    <w:rsid w:val="00C15FEF"/>
    <w:rsid w:val="00C17698"/>
    <w:rsid w:val="00C2172E"/>
    <w:rsid w:val="00C21984"/>
    <w:rsid w:val="00C225E0"/>
    <w:rsid w:val="00C23697"/>
    <w:rsid w:val="00C23DB1"/>
    <w:rsid w:val="00C24741"/>
    <w:rsid w:val="00C248E7"/>
    <w:rsid w:val="00C24D46"/>
    <w:rsid w:val="00C24E1D"/>
    <w:rsid w:val="00C2572A"/>
    <w:rsid w:val="00C30A8D"/>
    <w:rsid w:val="00C30C28"/>
    <w:rsid w:val="00C30DAA"/>
    <w:rsid w:val="00C3106F"/>
    <w:rsid w:val="00C312FC"/>
    <w:rsid w:val="00C3164D"/>
    <w:rsid w:val="00C31DAB"/>
    <w:rsid w:val="00C32307"/>
    <w:rsid w:val="00C32DD4"/>
    <w:rsid w:val="00C32E12"/>
    <w:rsid w:val="00C33791"/>
    <w:rsid w:val="00C345D7"/>
    <w:rsid w:val="00C34AF6"/>
    <w:rsid w:val="00C3563A"/>
    <w:rsid w:val="00C358D3"/>
    <w:rsid w:val="00C377B4"/>
    <w:rsid w:val="00C379D7"/>
    <w:rsid w:val="00C41A84"/>
    <w:rsid w:val="00C432B9"/>
    <w:rsid w:val="00C45150"/>
    <w:rsid w:val="00C460CE"/>
    <w:rsid w:val="00C50380"/>
    <w:rsid w:val="00C5157F"/>
    <w:rsid w:val="00C52104"/>
    <w:rsid w:val="00C525BF"/>
    <w:rsid w:val="00C56557"/>
    <w:rsid w:val="00C56DCD"/>
    <w:rsid w:val="00C600EC"/>
    <w:rsid w:val="00C60385"/>
    <w:rsid w:val="00C61533"/>
    <w:rsid w:val="00C61CE0"/>
    <w:rsid w:val="00C64ACE"/>
    <w:rsid w:val="00C654A7"/>
    <w:rsid w:val="00C66A8D"/>
    <w:rsid w:val="00C66AEF"/>
    <w:rsid w:val="00C66F78"/>
    <w:rsid w:val="00C67B3B"/>
    <w:rsid w:val="00C704DE"/>
    <w:rsid w:val="00C70772"/>
    <w:rsid w:val="00C73949"/>
    <w:rsid w:val="00C74F21"/>
    <w:rsid w:val="00C759A1"/>
    <w:rsid w:val="00C7658C"/>
    <w:rsid w:val="00C76DE4"/>
    <w:rsid w:val="00C77106"/>
    <w:rsid w:val="00C77D3C"/>
    <w:rsid w:val="00C800BC"/>
    <w:rsid w:val="00C8198F"/>
    <w:rsid w:val="00C82651"/>
    <w:rsid w:val="00C84523"/>
    <w:rsid w:val="00C852E4"/>
    <w:rsid w:val="00C85BD9"/>
    <w:rsid w:val="00C85DD0"/>
    <w:rsid w:val="00C86171"/>
    <w:rsid w:val="00C86193"/>
    <w:rsid w:val="00C86276"/>
    <w:rsid w:val="00C86792"/>
    <w:rsid w:val="00C86D06"/>
    <w:rsid w:val="00C87144"/>
    <w:rsid w:val="00C8765C"/>
    <w:rsid w:val="00C87E69"/>
    <w:rsid w:val="00C93805"/>
    <w:rsid w:val="00C94143"/>
    <w:rsid w:val="00C94704"/>
    <w:rsid w:val="00C947B3"/>
    <w:rsid w:val="00C96832"/>
    <w:rsid w:val="00C970E3"/>
    <w:rsid w:val="00C975B8"/>
    <w:rsid w:val="00CA0407"/>
    <w:rsid w:val="00CA2AE5"/>
    <w:rsid w:val="00CA2BA7"/>
    <w:rsid w:val="00CA3786"/>
    <w:rsid w:val="00CA3FD6"/>
    <w:rsid w:val="00CA505E"/>
    <w:rsid w:val="00CA78E3"/>
    <w:rsid w:val="00CB0E09"/>
    <w:rsid w:val="00CB1A4E"/>
    <w:rsid w:val="00CB1CA4"/>
    <w:rsid w:val="00CB20D7"/>
    <w:rsid w:val="00CB20E0"/>
    <w:rsid w:val="00CB21CE"/>
    <w:rsid w:val="00CB2794"/>
    <w:rsid w:val="00CB4E2A"/>
    <w:rsid w:val="00CB60E9"/>
    <w:rsid w:val="00CC0A68"/>
    <w:rsid w:val="00CC28FA"/>
    <w:rsid w:val="00CC47DE"/>
    <w:rsid w:val="00CC489C"/>
    <w:rsid w:val="00CC7CB1"/>
    <w:rsid w:val="00CD0A18"/>
    <w:rsid w:val="00CD2503"/>
    <w:rsid w:val="00CD29DE"/>
    <w:rsid w:val="00CD2F2B"/>
    <w:rsid w:val="00CD326A"/>
    <w:rsid w:val="00CD5143"/>
    <w:rsid w:val="00CD6BDB"/>
    <w:rsid w:val="00CD730B"/>
    <w:rsid w:val="00CE0D2B"/>
    <w:rsid w:val="00CE1D1F"/>
    <w:rsid w:val="00CE1F62"/>
    <w:rsid w:val="00CE2728"/>
    <w:rsid w:val="00CE307C"/>
    <w:rsid w:val="00CE3651"/>
    <w:rsid w:val="00CE4DB4"/>
    <w:rsid w:val="00CE6D80"/>
    <w:rsid w:val="00CF0984"/>
    <w:rsid w:val="00CF1BE5"/>
    <w:rsid w:val="00CF1D6D"/>
    <w:rsid w:val="00CF25A8"/>
    <w:rsid w:val="00CF4A63"/>
    <w:rsid w:val="00CF506E"/>
    <w:rsid w:val="00CF71D2"/>
    <w:rsid w:val="00D01555"/>
    <w:rsid w:val="00D03484"/>
    <w:rsid w:val="00D04658"/>
    <w:rsid w:val="00D06399"/>
    <w:rsid w:val="00D0641B"/>
    <w:rsid w:val="00D065D9"/>
    <w:rsid w:val="00D06661"/>
    <w:rsid w:val="00D06873"/>
    <w:rsid w:val="00D06AE3"/>
    <w:rsid w:val="00D12236"/>
    <w:rsid w:val="00D12EDC"/>
    <w:rsid w:val="00D1357D"/>
    <w:rsid w:val="00D13632"/>
    <w:rsid w:val="00D14C4B"/>
    <w:rsid w:val="00D1607E"/>
    <w:rsid w:val="00D17382"/>
    <w:rsid w:val="00D20F13"/>
    <w:rsid w:val="00D213D2"/>
    <w:rsid w:val="00D21817"/>
    <w:rsid w:val="00D23853"/>
    <w:rsid w:val="00D23A3A"/>
    <w:rsid w:val="00D24444"/>
    <w:rsid w:val="00D25333"/>
    <w:rsid w:val="00D25530"/>
    <w:rsid w:val="00D259F8"/>
    <w:rsid w:val="00D30726"/>
    <w:rsid w:val="00D30826"/>
    <w:rsid w:val="00D31D68"/>
    <w:rsid w:val="00D31E03"/>
    <w:rsid w:val="00D34306"/>
    <w:rsid w:val="00D34AFC"/>
    <w:rsid w:val="00D36B3B"/>
    <w:rsid w:val="00D40273"/>
    <w:rsid w:val="00D40D74"/>
    <w:rsid w:val="00D40EB3"/>
    <w:rsid w:val="00D41A99"/>
    <w:rsid w:val="00D41C61"/>
    <w:rsid w:val="00D42098"/>
    <w:rsid w:val="00D42CE1"/>
    <w:rsid w:val="00D44112"/>
    <w:rsid w:val="00D441DA"/>
    <w:rsid w:val="00D4495E"/>
    <w:rsid w:val="00D454C0"/>
    <w:rsid w:val="00D46587"/>
    <w:rsid w:val="00D465D0"/>
    <w:rsid w:val="00D50EC0"/>
    <w:rsid w:val="00D510A7"/>
    <w:rsid w:val="00D52261"/>
    <w:rsid w:val="00D52791"/>
    <w:rsid w:val="00D53CA4"/>
    <w:rsid w:val="00D53FD2"/>
    <w:rsid w:val="00D540ED"/>
    <w:rsid w:val="00D543FB"/>
    <w:rsid w:val="00D5498D"/>
    <w:rsid w:val="00D54D8F"/>
    <w:rsid w:val="00D5513F"/>
    <w:rsid w:val="00D553B8"/>
    <w:rsid w:val="00D55BD1"/>
    <w:rsid w:val="00D55DD5"/>
    <w:rsid w:val="00D56005"/>
    <w:rsid w:val="00D56E3E"/>
    <w:rsid w:val="00D570EA"/>
    <w:rsid w:val="00D602DE"/>
    <w:rsid w:val="00D60D0A"/>
    <w:rsid w:val="00D61140"/>
    <w:rsid w:val="00D61260"/>
    <w:rsid w:val="00D616E8"/>
    <w:rsid w:val="00D61DC9"/>
    <w:rsid w:val="00D62646"/>
    <w:rsid w:val="00D646DC"/>
    <w:rsid w:val="00D650D1"/>
    <w:rsid w:val="00D65BE2"/>
    <w:rsid w:val="00D6766B"/>
    <w:rsid w:val="00D67814"/>
    <w:rsid w:val="00D67D84"/>
    <w:rsid w:val="00D70266"/>
    <w:rsid w:val="00D708F2"/>
    <w:rsid w:val="00D71296"/>
    <w:rsid w:val="00D71ECC"/>
    <w:rsid w:val="00D72BD2"/>
    <w:rsid w:val="00D72FC6"/>
    <w:rsid w:val="00D73ABF"/>
    <w:rsid w:val="00D747BA"/>
    <w:rsid w:val="00D74AAD"/>
    <w:rsid w:val="00D8067A"/>
    <w:rsid w:val="00D80941"/>
    <w:rsid w:val="00D825F7"/>
    <w:rsid w:val="00D82636"/>
    <w:rsid w:val="00D82BBA"/>
    <w:rsid w:val="00D83964"/>
    <w:rsid w:val="00D8449F"/>
    <w:rsid w:val="00D84EB0"/>
    <w:rsid w:val="00D84FAC"/>
    <w:rsid w:val="00D85680"/>
    <w:rsid w:val="00D85EFF"/>
    <w:rsid w:val="00D86583"/>
    <w:rsid w:val="00D874F8"/>
    <w:rsid w:val="00D90018"/>
    <w:rsid w:val="00D90D95"/>
    <w:rsid w:val="00D9158E"/>
    <w:rsid w:val="00D93210"/>
    <w:rsid w:val="00D93B2E"/>
    <w:rsid w:val="00D94866"/>
    <w:rsid w:val="00D96ABE"/>
    <w:rsid w:val="00D97057"/>
    <w:rsid w:val="00D971CB"/>
    <w:rsid w:val="00DA01B2"/>
    <w:rsid w:val="00DA063F"/>
    <w:rsid w:val="00DA0AAA"/>
    <w:rsid w:val="00DA0B28"/>
    <w:rsid w:val="00DA1098"/>
    <w:rsid w:val="00DA158A"/>
    <w:rsid w:val="00DA221D"/>
    <w:rsid w:val="00DA238E"/>
    <w:rsid w:val="00DA2BBB"/>
    <w:rsid w:val="00DA3127"/>
    <w:rsid w:val="00DA3544"/>
    <w:rsid w:val="00DA4B85"/>
    <w:rsid w:val="00DA5874"/>
    <w:rsid w:val="00DA6014"/>
    <w:rsid w:val="00DA63AC"/>
    <w:rsid w:val="00DA7DDB"/>
    <w:rsid w:val="00DB135A"/>
    <w:rsid w:val="00DB14E1"/>
    <w:rsid w:val="00DB195E"/>
    <w:rsid w:val="00DB26EC"/>
    <w:rsid w:val="00DB31A7"/>
    <w:rsid w:val="00DB3904"/>
    <w:rsid w:val="00DB3AC0"/>
    <w:rsid w:val="00DB4630"/>
    <w:rsid w:val="00DB4C4D"/>
    <w:rsid w:val="00DB5D86"/>
    <w:rsid w:val="00DB76CD"/>
    <w:rsid w:val="00DB7F18"/>
    <w:rsid w:val="00DC17F3"/>
    <w:rsid w:val="00DC26E2"/>
    <w:rsid w:val="00DC32AC"/>
    <w:rsid w:val="00DC3AF5"/>
    <w:rsid w:val="00DC4370"/>
    <w:rsid w:val="00DC562F"/>
    <w:rsid w:val="00DC6FAA"/>
    <w:rsid w:val="00DC7CC0"/>
    <w:rsid w:val="00DD0E52"/>
    <w:rsid w:val="00DD0E7A"/>
    <w:rsid w:val="00DD1AA2"/>
    <w:rsid w:val="00DD42BA"/>
    <w:rsid w:val="00DD4745"/>
    <w:rsid w:val="00DE0CD6"/>
    <w:rsid w:val="00DE0F5F"/>
    <w:rsid w:val="00DE1697"/>
    <w:rsid w:val="00DE1E8E"/>
    <w:rsid w:val="00DE2CCB"/>
    <w:rsid w:val="00DE36FC"/>
    <w:rsid w:val="00DE6BE3"/>
    <w:rsid w:val="00DE7518"/>
    <w:rsid w:val="00DF07C7"/>
    <w:rsid w:val="00DF29B1"/>
    <w:rsid w:val="00DF2A89"/>
    <w:rsid w:val="00DF2DE9"/>
    <w:rsid w:val="00DF3D96"/>
    <w:rsid w:val="00DF60DD"/>
    <w:rsid w:val="00DF7F3F"/>
    <w:rsid w:val="00E00286"/>
    <w:rsid w:val="00E00B42"/>
    <w:rsid w:val="00E0162E"/>
    <w:rsid w:val="00E0215F"/>
    <w:rsid w:val="00E02A42"/>
    <w:rsid w:val="00E04183"/>
    <w:rsid w:val="00E05363"/>
    <w:rsid w:val="00E05B2C"/>
    <w:rsid w:val="00E07395"/>
    <w:rsid w:val="00E07605"/>
    <w:rsid w:val="00E10F96"/>
    <w:rsid w:val="00E11677"/>
    <w:rsid w:val="00E14666"/>
    <w:rsid w:val="00E14B8E"/>
    <w:rsid w:val="00E1505C"/>
    <w:rsid w:val="00E170CC"/>
    <w:rsid w:val="00E20395"/>
    <w:rsid w:val="00E2162F"/>
    <w:rsid w:val="00E21F3E"/>
    <w:rsid w:val="00E220A6"/>
    <w:rsid w:val="00E24E7E"/>
    <w:rsid w:val="00E256F7"/>
    <w:rsid w:val="00E2604F"/>
    <w:rsid w:val="00E300EE"/>
    <w:rsid w:val="00E30A9B"/>
    <w:rsid w:val="00E30CCF"/>
    <w:rsid w:val="00E30D1B"/>
    <w:rsid w:val="00E30ECF"/>
    <w:rsid w:val="00E30F75"/>
    <w:rsid w:val="00E315BB"/>
    <w:rsid w:val="00E317CC"/>
    <w:rsid w:val="00E31853"/>
    <w:rsid w:val="00E330AE"/>
    <w:rsid w:val="00E331FB"/>
    <w:rsid w:val="00E33AF9"/>
    <w:rsid w:val="00E33F84"/>
    <w:rsid w:val="00E3404A"/>
    <w:rsid w:val="00E34C9C"/>
    <w:rsid w:val="00E359DC"/>
    <w:rsid w:val="00E376D5"/>
    <w:rsid w:val="00E37948"/>
    <w:rsid w:val="00E40C62"/>
    <w:rsid w:val="00E40C80"/>
    <w:rsid w:val="00E41756"/>
    <w:rsid w:val="00E42242"/>
    <w:rsid w:val="00E43FE7"/>
    <w:rsid w:val="00E455A5"/>
    <w:rsid w:val="00E46A3D"/>
    <w:rsid w:val="00E47982"/>
    <w:rsid w:val="00E47FD6"/>
    <w:rsid w:val="00E514CC"/>
    <w:rsid w:val="00E53A39"/>
    <w:rsid w:val="00E53ECB"/>
    <w:rsid w:val="00E5764A"/>
    <w:rsid w:val="00E60082"/>
    <w:rsid w:val="00E60EF9"/>
    <w:rsid w:val="00E61465"/>
    <w:rsid w:val="00E62380"/>
    <w:rsid w:val="00E623B3"/>
    <w:rsid w:val="00E62809"/>
    <w:rsid w:val="00E637BA"/>
    <w:rsid w:val="00E63ED3"/>
    <w:rsid w:val="00E644F7"/>
    <w:rsid w:val="00E65DC6"/>
    <w:rsid w:val="00E661E2"/>
    <w:rsid w:val="00E66889"/>
    <w:rsid w:val="00E668B6"/>
    <w:rsid w:val="00E66912"/>
    <w:rsid w:val="00E6707C"/>
    <w:rsid w:val="00E67327"/>
    <w:rsid w:val="00E67E7E"/>
    <w:rsid w:val="00E70691"/>
    <w:rsid w:val="00E718B1"/>
    <w:rsid w:val="00E72D63"/>
    <w:rsid w:val="00E77E10"/>
    <w:rsid w:val="00E815A5"/>
    <w:rsid w:val="00E832AF"/>
    <w:rsid w:val="00E84370"/>
    <w:rsid w:val="00E845D3"/>
    <w:rsid w:val="00E849FC"/>
    <w:rsid w:val="00E85F3D"/>
    <w:rsid w:val="00E86072"/>
    <w:rsid w:val="00E877E9"/>
    <w:rsid w:val="00E90875"/>
    <w:rsid w:val="00E914BF"/>
    <w:rsid w:val="00E91883"/>
    <w:rsid w:val="00E9244C"/>
    <w:rsid w:val="00E92809"/>
    <w:rsid w:val="00E93291"/>
    <w:rsid w:val="00E934E7"/>
    <w:rsid w:val="00E942A5"/>
    <w:rsid w:val="00E94CB7"/>
    <w:rsid w:val="00E965BB"/>
    <w:rsid w:val="00E96922"/>
    <w:rsid w:val="00E96DC6"/>
    <w:rsid w:val="00E97CAB"/>
    <w:rsid w:val="00EA0576"/>
    <w:rsid w:val="00EA06D8"/>
    <w:rsid w:val="00EA0DB4"/>
    <w:rsid w:val="00EA1094"/>
    <w:rsid w:val="00EA1756"/>
    <w:rsid w:val="00EA30DA"/>
    <w:rsid w:val="00EA5EA6"/>
    <w:rsid w:val="00EA7597"/>
    <w:rsid w:val="00EA78BD"/>
    <w:rsid w:val="00EA7CBA"/>
    <w:rsid w:val="00EB00E6"/>
    <w:rsid w:val="00EB035A"/>
    <w:rsid w:val="00EB044A"/>
    <w:rsid w:val="00EB11D5"/>
    <w:rsid w:val="00EB1281"/>
    <w:rsid w:val="00EB18A7"/>
    <w:rsid w:val="00EB211B"/>
    <w:rsid w:val="00EB28BA"/>
    <w:rsid w:val="00EB634B"/>
    <w:rsid w:val="00EB6D5C"/>
    <w:rsid w:val="00EB6FD9"/>
    <w:rsid w:val="00EB7C59"/>
    <w:rsid w:val="00EC03D1"/>
    <w:rsid w:val="00EC10BB"/>
    <w:rsid w:val="00EC1A24"/>
    <w:rsid w:val="00EC2849"/>
    <w:rsid w:val="00EC2B52"/>
    <w:rsid w:val="00EC3104"/>
    <w:rsid w:val="00EC3A54"/>
    <w:rsid w:val="00EC633C"/>
    <w:rsid w:val="00EC6A8F"/>
    <w:rsid w:val="00EC70A3"/>
    <w:rsid w:val="00EC70DD"/>
    <w:rsid w:val="00EC765C"/>
    <w:rsid w:val="00ED0DA4"/>
    <w:rsid w:val="00ED1C99"/>
    <w:rsid w:val="00ED1D2B"/>
    <w:rsid w:val="00ED2F8B"/>
    <w:rsid w:val="00ED4ADA"/>
    <w:rsid w:val="00ED5753"/>
    <w:rsid w:val="00ED6116"/>
    <w:rsid w:val="00ED6805"/>
    <w:rsid w:val="00ED6DB7"/>
    <w:rsid w:val="00ED775F"/>
    <w:rsid w:val="00ED7FD9"/>
    <w:rsid w:val="00EE0B97"/>
    <w:rsid w:val="00EE0BEE"/>
    <w:rsid w:val="00EE1E0A"/>
    <w:rsid w:val="00EE4D21"/>
    <w:rsid w:val="00EE6767"/>
    <w:rsid w:val="00EE7A2D"/>
    <w:rsid w:val="00EF077C"/>
    <w:rsid w:val="00EF1162"/>
    <w:rsid w:val="00EF1299"/>
    <w:rsid w:val="00EF188C"/>
    <w:rsid w:val="00EF2BB3"/>
    <w:rsid w:val="00EF2D12"/>
    <w:rsid w:val="00EF36FB"/>
    <w:rsid w:val="00EF3AC4"/>
    <w:rsid w:val="00EF597A"/>
    <w:rsid w:val="00EF5C6D"/>
    <w:rsid w:val="00EF5FB7"/>
    <w:rsid w:val="00EF65DD"/>
    <w:rsid w:val="00EF675E"/>
    <w:rsid w:val="00EF7A7F"/>
    <w:rsid w:val="00EF7DA2"/>
    <w:rsid w:val="00F009C4"/>
    <w:rsid w:val="00F00FEA"/>
    <w:rsid w:val="00F03241"/>
    <w:rsid w:val="00F0331D"/>
    <w:rsid w:val="00F036AF"/>
    <w:rsid w:val="00F04131"/>
    <w:rsid w:val="00F04FAC"/>
    <w:rsid w:val="00F052D6"/>
    <w:rsid w:val="00F05495"/>
    <w:rsid w:val="00F06503"/>
    <w:rsid w:val="00F06D70"/>
    <w:rsid w:val="00F06E4B"/>
    <w:rsid w:val="00F07597"/>
    <w:rsid w:val="00F106E0"/>
    <w:rsid w:val="00F1181B"/>
    <w:rsid w:val="00F126C2"/>
    <w:rsid w:val="00F12A51"/>
    <w:rsid w:val="00F133EE"/>
    <w:rsid w:val="00F14346"/>
    <w:rsid w:val="00F14C88"/>
    <w:rsid w:val="00F15C92"/>
    <w:rsid w:val="00F15FE8"/>
    <w:rsid w:val="00F1603D"/>
    <w:rsid w:val="00F21CDE"/>
    <w:rsid w:val="00F224A0"/>
    <w:rsid w:val="00F22AD1"/>
    <w:rsid w:val="00F23BA9"/>
    <w:rsid w:val="00F24966"/>
    <w:rsid w:val="00F24B74"/>
    <w:rsid w:val="00F251A0"/>
    <w:rsid w:val="00F268BF"/>
    <w:rsid w:val="00F27AEC"/>
    <w:rsid w:val="00F27BC4"/>
    <w:rsid w:val="00F300B7"/>
    <w:rsid w:val="00F309DB"/>
    <w:rsid w:val="00F31074"/>
    <w:rsid w:val="00F31ABC"/>
    <w:rsid w:val="00F330AF"/>
    <w:rsid w:val="00F34208"/>
    <w:rsid w:val="00F34D74"/>
    <w:rsid w:val="00F37339"/>
    <w:rsid w:val="00F37623"/>
    <w:rsid w:val="00F3771C"/>
    <w:rsid w:val="00F37D3E"/>
    <w:rsid w:val="00F40372"/>
    <w:rsid w:val="00F42E97"/>
    <w:rsid w:val="00F459FF"/>
    <w:rsid w:val="00F45D8F"/>
    <w:rsid w:val="00F46715"/>
    <w:rsid w:val="00F5082C"/>
    <w:rsid w:val="00F52D06"/>
    <w:rsid w:val="00F531AF"/>
    <w:rsid w:val="00F5393E"/>
    <w:rsid w:val="00F53AA3"/>
    <w:rsid w:val="00F53C35"/>
    <w:rsid w:val="00F53D6B"/>
    <w:rsid w:val="00F541FC"/>
    <w:rsid w:val="00F55808"/>
    <w:rsid w:val="00F55DCF"/>
    <w:rsid w:val="00F5627D"/>
    <w:rsid w:val="00F56A41"/>
    <w:rsid w:val="00F56BA8"/>
    <w:rsid w:val="00F578A3"/>
    <w:rsid w:val="00F57D87"/>
    <w:rsid w:val="00F6079C"/>
    <w:rsid w:val="00F60841"/>
    <w:rsid w:val="00F608BE"/>
    <w:rsid w:val="00F60A1F"/>
    <w:rsid w:val="00F6123C"/>
    <w:rsid w:val="00F61351"/>
    <w:rsid w:val="00F6176E"/>
    <w:rsid w:val="00F63AA4"/>
    <w:rsid w:val="00F65B69"/>
    <w:rsid w:val="00F661EE"/>
    <w:rsid w:val="00F666F5"/>
    <w:rsid w:val="00F67F14"/>
    <w:rsid w:val="00F67FBF"/>
    <w:rsid w:val="00F7026F"/>
    <w:rsid w:val="00F71F6B"/>
    <w:rsid w:val="00F723C2"/>
    <w:rsid w:val="00F729FB"/>
    <w:rsid w:val="00F72B15"/>
    <w:rsid w:val="00F73244"/>
    <w:rsid w:val="00F73553"/>
    <w:rsid w:val="00F73576"/>
    <w:rsid w:val="00F74910"/>
    <w:rsid w:val="00F75B5B"/>
    <w:rsid w:val="00F80009"/>
    <w:rsid w:val="00F807A1"/>
    <w:rsid w:val="00F813A8"/>
    <w:rsid w:val="00F818C6"/>
    <w:rsid w:val="00F81B4F"/>
    <w:rsid w:val="00F8298E"/>
    <w:rsid w:val="00F8427D"/>
    <w:rsid w:val="00F847CE"/>
    <w:rsid w:val="00F85533"/>
    <w:rsid w:val="00F85B92"/>
    <w:rsid w:val="00F86CEA"/>
    <w:rsid w:val="00F90E8A"/>
    <w:rsid w:val="00F915E5"/>
    <w:rsid w:val="00F92CE5"/>
    <w:rsid w:val="00F94045"/>
    <w:rsid w:val="00F942AA"/>
    <w:rsid w:val="00F94701"/>
    <w:rsid w:val="00F94E58"/>
    <w:rsid w:val="00F95B4D"/>
    <w:rsid w:val="00F96635"/>
    <w:rsid w:val="00F96ACB"/>
    <w:rsid w:val="00F97334"/>
    <w:rsid w:val="00F976A6"/>
    <w:rsid w:val="00FA18F3"/>
    <w:rsid w:val="00FA1DBE"/>
    <w:rsid w:val="00FA290A"/>
    <w:rsid w:val="00FA4B1B"/>
    <w:rsid w:val="00FA586A"/>
    <w:rsid w:val="00FA5C1A"/>
    <w:rsid w:val="00FA6782"/>
    <w:rsid w:val="00FA769B"/>
    <w:rsid w:val="00FA77F6"/>
    <w:rsid w:val="00FA7B14"/>
    <w:rsid w:val="00FA7E85"/>
    <w:rsid w:val="00FB051D"/>
    <w:rsid w:val="00FB1508"/>
    <w:rsid w:val="00FB1C9F"/>
    <w:rsid w:val="00FB21F1"/>
    <w:rsid w:val="00FB2A32"/>
    <w:rsid w:val="00FB2E3C"/>
    <w:rsid w:val="00FB3692"/>
    <w:rsid w:val="00FB3CF6"/>
    <w:rsid w:val="00FB4DEA"/>
    <w:rsid w:val="00FB5F96"/>
    <w:rsid w:val="00FB6835"/>
    <w:rsid w:val="00FB68FE"/>
    <w:rsid w:val="00FB7591"/>
    <w:rsid w:val="00FC02EC"/>
    <w:rsid w:val="00FC0C0E"/>
    <w:rsid w:val="00FC0FD2"/>
    <w:rsid w:val="00FC1218"/>
    <w:rsid w:val="00FC441B"/>
    <w:rsid w:val="00FC45EB"/>
    <w:rsid w:val="00FC489E"/>
    <w:rsid w:val="00FC52C1"/>
    <w:rsid w:val="00FC783D"/>
    <w:rsid w:val="00FD1D11"/>
    <w:rsid w:val="00FD2316"/>
    <w:rsid w:val="00FD2E77"/>
    <w:rsid w:val="00FD37AE"/>
    <w:rsid w:val="00FD3BC3"/>
    <w:rsid w:val="00FD43BB"/>
    <w:rsid w:val="00FD546D"/>
    <w:rsid w:val="00FD5841"/>
    <w:rsid w:val="00FD5D14"/>
    <w:rsid w:val="00FD604B"/>
    <w:rsid w:val="00FD6B7A"/>
    <w:rsid w:val="00FE03FE"/>
    <w:rsid w:val="00FE196F"/>
    <w:rsid w:val="00FE1D2E"/>
    <w:rsid w:val="00FE33CA"/>
    <w:rsid w:val="00FE3740"/>
    <w:rsid w:val="00FE4E04"/>
    <w:rsid w:val="00FE5C94"/>
    <w:rsid w:val="00FE6C80"/>
    <w:rsid w:val="00FF039F"/>
    <w:rsid w:val="00FF0CAE"/>
    <w:rsid w:val="00FF11BD"/>
    <w:rsid w:val="00FF2310"/>
    <w:rsid w:val="00FF37A9"/>
    <w:rsid w:val="00FF3913"/>
    <w:rsid w:val="00FF3C90"/>
    <w:rsid w:val="00FF3F1F"/>
    <w:rsid w:val="00FF3F6A"/>
    <w:rsid w:val="00FF3F72"/>
    <w:rsid w:val="00FF4814"/>
    <w:rsid w:val="00FF594C"/>
    <w:rsid w:val="00FF67C4"/>
    <w:rsid w:val="00FF7DC1"/>
  </w:rsids>
  <m:mathPr>
    <m:mathFont m:val="Cambria Math"/>
    <m:brkBin m:val="before"/>
    <m:brkBinSub m:val="--"/>
    <m:smallFrac m:val="0"/>
    <m:dispDef/>
    <m:lMargin m:val="0"/>
    <m:rMargin m:val="0"/>
    <m:defJc m:val="centerGroup"/>
    <m:wrapIndent m:val="1440"/>
    <m:intLim m:val="subSup"/>
    <m:naryLim m:val="undOvr"/>
  </m:mathPr>
  <w:themeFontLang w:val="id-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AEAF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id-ID" w:eastAsia="id-ID"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Indent 2"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3">
    <w:name w:val="heading 3"/>
    <w:basedOn w:val="Normal"/>
    <w:next w:val="Normal"/>
    <w:link w:val="Heading3Char"/>
    <w:uiPriority w:val="9"/>
    <w:unhideWhenUsed/>
    <w:qFormat/>
    <w:rsid w:val="00383E98"/>
    <w:pPr>
      <w:keepNext/>
      <w:spacing w:before="240" w:after="60"/>
      <w:outlineLvl w:val="2"/>
    </w:pPr>
    <w:rPr>
      <w:rFonts w:ascii="Cambria" w:eastAsia="Times New Roman" w:hAnsi="Cambria" w:cs="Times New Roman"/>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64357"/>
    <w:pPr>
      <w:ind w:left="720"/>
      <w:contextualSpacing/>
    </w:pPr>
    <w:rPr>
      <w:rFonts w:ascii="Calibri" w:eastAsia="Calibri" w:hAnsi="Calibri" w:cs="Times New Roman"/>
    </w:rPr>
  </w:style>
  <w:style w:type="paragraph" w:styleId="Header">
    <w:name w:val="header"/>
    <w:basedOn w:val="Normal"/>
    <w:link w:val="HeaderChar"/>
    <w:uiPriority w:val="99"/>
    <w:unhideWhenUsed/>
    <w:rsid w:val="004E2C67"/>
    <w:pPr>
      <w:tabs>
        <w:tab w:val="center" w:pos="4680"/>
        <w:tab w:val="right" w:pos="9360"/>
      </w:tabs>
      <w:spacing w:after="0" w:line="240" w:lineRule="auto"/>
    </w:pPr>
  </w:style>
  <w:style w:type="character" w:customStyle="1" w:styleId="HeaderChar">
    <w:name w:val="Header Char"/>
    <w:basedOn w:val="DefaultParagraphFont"/>
    <w:link w:val="Header"/>
    <w:uiPriority w:val="99"/>
    <w:rsid w:val="004E2C67"/>
  </w:style>
  <w:style w:type="paragraph" w:styleId="Footer">
    <w:name w:val="footer"/>
    <w:basedOn w:val="Normal"/>
    <w:link w:val="FooterChar"/>
    <w:uiPriority w:val="99"/>
    <w:unhideWhenUsed/>
    <w:rsid w:val="004E2C67"/>
    <w:pPr>
      <w:tabs>
        <w:tab w:val="center" w:pos="4680"/>
        <w:tab w:val="right" w:pos="9360"/>
      </w:tabs>
      <w:spacing w:after="0" w:line="240" w:lineRule="auto"/>
    </w:pPr>
  </w:style>
  <w:style w:type="character" w:customStyle="1" w:styleId="FooterChar">
    <w:name w:val="Footer Char"/>
    <w:basedOn w:val="DefaultParagraphFont"/>
    <w:link w:val="Footer"/>
    <w:uiPriority w:val="99"/>
    <w:rsid w:val="004E2C67"/>
  </w:style>
  <w:style w:type="character" w:customStyle="1" w:styleId="Heading3Char">
    <w:name w:val="Heading 3 Char"/>
    <w:basedOn w:val="DefaultParagraphFont"/>
    <w:link w:val="Heading3"/>
    <w:uiPriority w:val="9"/>
    <w:rsid w:val="00383E98"/>
    <w:rPr>
      <w:rFonts w:ascii="Cambria" w:eastAsia="Times New Roman" w:hAnsi="Cambria" w:cs="Times New Roman"/>
      <w:b/>
      <w:bCs/>
      <w:sz w:val="26"/>
      <w:szCs w:val="26"/>
      <w:lang w:val="id-ID"/>
    </w:rPr>
  </w:style>
  <w:style w:type="paragraph" w:styleId="BodyTextIndent2">
    <w:name w:val="Body Text Indent 2"/>
    <w:basedOn w:val="Normal"/>
    <w:link w:val="BodyTextIndent2Char"/>
    <w:rsid w:val="00383E98"/>
    <w:pPr>
      <w:tabs>
        <w:tab w:val="left" w:pos="1985"/>
      </w:tabs>
      <w:spacing w:after="0" w:line="240" w:lineRule="auto"/>
      <w:ind w:firstLine="851"/>
      <w:jc w:val="both"/>
    </w:pPr>
    <w:rPr>
      <w:rFonts w:ascii="Times New Roman" w:eastAsia="Times New Roman" w:hAnsi="Times New Roman" w:cs="Times New Roman"/>
      <w:sz w:val="24"/>
      <w:szCs w:val="20"/>
    </w:rPr>
  </w:style>
  <w:style w:type="character" w:customStyle="1" w:styleId="BodyTextIndent2Char">
    <w:name w:val="Body Text Indent 2 Char"/>
    <w:basedOn w:val="DefaultParagraphFont"/>
    <w:link w:val="BodyTextIndent2"/>
    <w:rsid w:val="00383E98"/>
    <w:rPr>
      <w:rFonts w:ascii="Times New Roman" w:eastAsia="Times New Roman" w:hAnsi="Times New Roman" w:cs="Times New Roman"/>
      <w:sz w:val="24"/>
      <w:szCs w:val="20"/>
    </w:rPr>
  </w:style>
  <w:style w:type="character" w:customStyle="1" w:styleId="tgc">
    <w:name w:val="_tgc"/>
    <w:basedOn w:val="DefaultParagraphFont"/>
    <w:rsid w:val="0091346D"/>
  </w:style>
  <w:style w:type="table" w:styleId="TableGrid">
    <w:name w:val="Table Grid"/>
    <w:basedOn w:val="TableNormal"/>
    <w:uiPriority w:val="59"/>
    <w:rsid w:val="003618EC"/>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styleId="Hyperlink">
    <w:name w:val="Hyperlink"/>
    <w:basedOn w:val="DefaultParagraphFont"/>
    <w:uiPriority w:val="99"/>
    <w:unhideWhenUsed/>
    <w:rsid w:val="003E697C"/>
    <w:rPr>
      <w:color w:val="0000FF" w:themeColor="hyperlink"/>
      <w:u w:val="single"/>
    </w:rPr>
  </w:style>
  <w:style w:type="character" w:styleId="PlaceholderText">
    <w:name w:val="Placeholder Text"/>
    <w:basedOn w:val="DefaultParagraphFont"/>
    <w:uiPriority w:val="99"/>
    <w:semiHidden/>
    <w:rsid w:val="001D0C53"/>
    <w:rPr>
      <w:color w:val="808080"/>
    </w:rPr>
  </w:style>
  <w:style w:type="paragraph" w:styleId="BalloonText">
    <w:name w:val="Balloon Text"/>
    <w:basedOn w:val="Normal"/>
    <w:link w:val="BalloonTextChar"/>
    <w:uiPriority w:val="99"/>
    <w:semiHidden/>
    <w:unhideWhenUsed/>
    <w:rsid w:val="001D0C5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D0C53"/>
    <w:rPr>
      <w:rFonts w:ascii="Tahoma" w:hAnsi="Tahoma" w:cs="Tahoma"/>
      <w:sz w:val="16"/>
      <w:szCs w:val="16"/>
    </w:rPr>
  </w:style>
  <w:style w:type="paragraph" w:customStyle="1" w:styleId="Default">
    <w:name w:val="Default"/>
    <w:rsid w:val="006D3F11"/>
    <w:pPr>
      <w:autoSpaceDE w:val="0"/>
      <w:autoSpaceDN w:val="0"/>
      <w:adjustRightInd w:val="0"/>
      <w:spacing w:after="0" w:line="240" w:lineRule="auto"/>
    </w:pPr>
    <w:rPr>
      <w:rFonts w:ascii="Bookman Old Style" w:hAnsi="Bookman Old Style" w:cs="Bookman Old Style"/>
      <w:color w:val="000000"/>
      <w:sz w:val="24"/>
      <w:szCs w:val="24"/>
    </w:rPr>
  </w:style>
  <w:style w:type="character" w:styleId="Strong">
    <w:name w:val="Strong"/>
    <w:basedOn w:val="DefaultParagraphFont"/>
    <w:uiPriority w:val="22"/>
    <w:qFormat/>
    <w:rsid w:val="00DE2CCB"/>
    <w:rPr>
      <w:b/>
      <w:bCs/>
    </w:rPr>
  </w:style>
  <w:style w:type="character" w:customStyle="1" w:styleId="st">
    <w:name w:val="st"/>
    <w:basedOn w:val="DefaultParagraphFont"/>
    <w:rsid w:val="00481A6F"/>
  </w:style>
  <w:style w:type="character" w:styleId="Emphasis">
    <w:name w:val="Emphasis"/>
    <w:basedOn w:val="DefaultParagraphFont"/>
    <w:uiPriority w:val="20"/>
    <w:qFormat/>
    <w:rsid w:val="00481A6F"/>
    <w:rPr>
      <w:i/>
      <w:iCs/>
    </w:rPr>
  </w:style>
  <w:style w:type="paragraph" w:customStyle="1" w:styleId="nospacing">
    <w:name w:val="nospacing"/>
    <w:basedOn w:val="Normal"/>
    <w:rsid w:val="00CD2503"/>
    <w:pPr>
      <w:spacing w:before="100" w:beforeAutospacing="1" w:after="100" w:afterAutospacing="1" w:line="240" w:lineRule="auto"/>
    </w:pPr>
    <w:rPr>
      <w:rFonts w:ascii="Times New Roman" w:eastAsia="Times New Roman" w:hAnsi="Times New Roman" w:cs="Times New Roman"/>
      <w:sz w:val="24"/>
      <w:szCs w:val="24"/>
    </w:rPr>
  </w:style>
  <w:style w:type="paragraph" w:styleId="HTMLPreformatted">
    <w:name w:val="HTML Preformatted"/>
    <w:basedOn w:val="Normal"/>
    <w:link w:val="HTMLPreformattedChar"/>
    <w:uiPriority w:val="99"/>
    <w:semiHidden/>
    <w:unhideWhenUsed/>
    <w:rsid w:val="00E33F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hAnsi="Courier New" w:cs="Courier New"/>
      <w:sz w:val="20"/>
      <w:szCs w:val="20"/>
    </w:rPr>
  </w:style>
  <w:style w:type="character" w:customStyle="1" w:styleId="HTMLPreformattedChar">
    <w:name w:val="HTML Preformatted Char"/>
    <w:basedOn w:val="DefaultParagraphFont"/>
    <w:link w:val="HTMLPreformatted"/>
    <w:uiPriority w:val="99"/>
    <w:semiHidden/>
    <w:rsid w:val="00E33F84"/>
    <w:rPr>
      <w:rFonts w:ascii="Courier New" w:hAnsi="Courier New" w:cs="Courier New"/>
      <w:sz w:val="20"/>
      <w:szCs w:val="20"/>
    </w:rPr>
  </w:style>
  <w:style w:type="paragraph" w:styleId="NormalWeb">
    <w:name w:val="Normal (Web)"/>
    <w:basedOn w:val="Normal"/>
    <w:uiPriority w:val="99"/>
    <w:semiHidden/>
    <w:unhideWhenUsed/>
    <w:rsid w:val="00F60841"/>
    <w:pPr>
      <w:spacing w:before="100" w:beforeAutospacing="1" w:after="100" w:afterAutospacing="1" w:line="240" w:lineRule="auto"/>
    </w:pPr>
    <w:rPr>
      <w:rFonts w:ascii="Times New Roman" w:hAnsi="Times New Roman" w:cs="Times New Roman"/>
      <w:sz w:val="24"/>
      <w:szCs w:val="24"/>
    </w:rPr>
  </w:style>
  <w:style w:type="character" w:customStyle="1" w:styleId="apple-converted-space">
    <w:name w:val="apple-converted-space"/>
    <w:basedOn w:val="DefaultParagraphFont"/>
    <w:rsid w:val="00F60841"/>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id-ID" w:eastAsia="id-ID"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Indent 2"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3">
    <w:name w:val="heading 3"/>
    <w:basedOn w:val="Normal"/>
    <w:next w:val="Normal"/>
    <w:link w:val="Heading3Char"/>
    <w:uiPriority w:val="9"/>
    <w:unhideWhenUsed/>
    <w:qFormat/>
    <w:rsid w:val="00383E98"/>
    <w:pPr>
      <w:keepNext/>
      <w:spacing w:before="240" w:after="60"/>
      <w:outlineLvl w:val="2"/>
    </w:pPr>
    <w:rPr>
      <w:rFonts w:ascii="Cambria" w:eastAsia="Times New Roman" w:hAnsi="Cambria" w:cs="Times New Roman"/>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64357"/>
    <w:pPr>
      <w:ind w:left="720"/>
      <w:contextualSpacing/>
    </w:pPr>
    <w:rPr>
      <w:rFonts w:ascii="Calibri" w:eastAsia="Calibri" w:hAnsi="Calibri" w:cs="Times New Roman"/>
    </w:rPr>
  </w:style>
  <w:style w:type="paragraph" w:styleId="Header">
    <w:name w:val="header"/>
    <w:basedOn w:val="Normal"/>
    <w:link w:val="HeaderChar"/>
    <w:uiPriority w:val="99"/>
    <w:unhideWhenUsed/>
    <w:rsid w:val="004E2C67"/>
    <w:pPr>
      <w:tabs>
        <w:tab w:val="center" w:pos="4680"/>
        <w:tab w:val="right" w:pos="9360"/>
      </w:tabs>
      <w:spacing w:after="0" w:line="240" w:lineRule="auto"/>
    </w:pPr>
  </w:style>
  <w:style w:type="character" w:customStyle="1" w:styleId="HeaderChar">
    <w:name w:val="Header Char"/>
    <w:basedOn w:val="DefaultParagraphFont"/>
    <w:link w:val="Header"/>
    <w:uiPriority w:val="99"/>
    <w:rsid w:val="004E2C67"/>
  </w:style>
  <w:style w:type="paragraph" w:styleId="Footer">
    <w:name w:val="footer"/>
    <w:basedOn w:val="Normal"/>
    <w:link w:val="FooterChar"/>
    <w:uiPriority w:val="99"/>
    <w:unhideWhenUsed/>
    <w:rsid w:val="004E2C67"/>
    <w:pPr>
      <w:tabs>
        <w:tab w:val="center" w:pos="4680"/>
        <w:tab w:val="right" w:pos="9360"/>
      </w:tabs>
      <w:spacing w:after="0" w:line="240" w:lineRule="auto"/>
    </w:pPr>
  </w:style>
  <w:style w:type="character" w:customStyle="1" w:styleId="FooterChar">
    <w:name w:val="Footer Char"/>
    <w:basedOn w:val="DefaultParagraphFont"/>
    <w:link w:val="Footer"/>
    <w:uiPriority w:val="99"/>
    <w:rsid w:val="004E2C67"/>
  </w:style>
  <w:style w:type="character" w:customStyle="1" w:styleId="Heading3Char">
    <w:name w:val="Heading 3 Char"/>
    <w:basedOn w:val="DefaultParagraphFont"/>
    <w:link w:val="Heading3"/>
    <w:uiPriority w:val="9"/>
    <w:rsid w:val="00383E98"/>
    <w:rPr>
      <w:rFonts w:ascii="Cambria" w:eastAsia="Times New Roman" w:hAnsi="Cambria" w:cs="Times New Roman"/>
      <w:b/>
      <w:bCs/>
      <w:sz w:val="26"/>
      <w:szCs w:val="26"/>
      <w:lang w:val="id-ID"/>
    </w:rPr>
  </w:style>
  <w:style w:type="paragraph" w:styleId="BodyTextIndent2">
    <w:name w:val="Body Text Indent 2"/>
    <w:basedOn w:val="Normal"/>
    <w:link w:val="BodyTextIndent2Char"/>
    <w:rsid w:val="00383E98"/>
    <w:pPr>
      <w:tabs>
        <w:tab w:val="left" w:pos="1985"/>
      </w:tabs>
      <w:spacing w:after="0" w:line="240" w:lineRule="auto"/>
      <w:ind w:firstLine="851"/>
      <w:jc w:val="both"/>
    </w:pPr>
    <w:rPr>
      <w:rFonts w:ascii="Times New Roman" w:eastAsia="Times New Roman" w:hAnsi="Times New Roman" w:cs="Times New Roman"/>
      <w:sz w:val="24"/>
      <w:szCs w:val="20"/>
    </w:rPr>
  </w:style>
  <w:style w:type="character" w:customStyle="1" w:styleId="BodyTextIndent2Char">
    <w:name w:val="Body Text Indent 2 Char"/>
    <w:basedOn w:val="DefaultParagraphFont"/>
    <w:link w:val="BodyTextIndent2"/>
    <w:rsid w:val="00383E98"/>
    <w:rPr>
      <w:rFonts w:ascii="Times New Roman" w:eastAsia="Times New Roman" w:hAnsi="Times New Roman" w:cs="Times New Roman"/>
      <w:sz w:val="24"/>
      <w:szCs w:val="20"/>
    </w:rPr>
  </w:style>
  <w:style w:type="character" w:customStyle="1" w:styleId="tgc">
    <w:name w:val="_tgc"/>
    <w:basedOn w:val="DefaultParagraphFont"/>
    <w:rsid w:val="0091346D"/>
  </w:style>
  <w:style w:type="table" w:styleId="TableGrid">
    <w:name w:val="Table Grid"/>
    <w:basedOn w:val="TableNormal"/>
    <w:uiPriority w:val="59"/>
    <w:rsid w:val="003618EC"/>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styleId="Hyperlink">
    <w:name w:val="Hyperlink"/>
    <w:basedOn w:val="DefaultParagraphFont"/>
    <w:uiPriority w:val="99"/>
    <w:unhideWhenUsed/>
    <w:rsid w:val="003E697C"/>
    <w:rPr>
      <w:color w:val="0000FF" w:themeColor="hyperlink"/>
      <w:u w:val="single"/>
    </w:rPr>
  </w:style>
  <w:style w:type="character" w:styleId="PlaceholderText">
    <w:name w:val="Placeholder Text"/>
    <w:basedOn w:val="DefaultParagraphFont"/>
    <w:uiPriority w:val="99"/>
    <w:semiHidden/>
    <w:rsid w:val="001D0C53"/>
    <w:rPr>
      <w:color w:val="808080"/>
    </w:rPr>
  </w:style>
  <w:style w:type="paragraph" w:styleId="BalloonText">
    <w:name w:val="Balloon Text"/>
    <w:basedOn w:val="Normal"/>
    <w:link w:val="BalloonTextChar"/>
    <w:uiPriority w:val="99"/>
    <w:semiHidden/>
    <w:unhideWhenUsed/>
    <w:rsid w:val="001D0C5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D0C53"/>
    <w:rPr>
      <w:rFonts w:ascii="Tahoma" w:hAnsi="Tahoma" w:cs="Tahoma"/>
      <w:sz w:val="16"/>
      <w:szCs w:val="16"/>
    </w:rPr>
  </w:style>
  <w:style w:type="paragraph" w:customStyle="1" w:styleId="Default">
    <w:name w:val="Default"/>
    <w:rsid w:val="006D3F11"/>
    <w:pPr>
      <w:autoSpaceDE w:val="0"/>
      <w:autoSpaceDN w:val="0"/>
      <w:adjustRightInd w:val="0"/>
      <w:spacing w:after="0" w:line="240" w:lineRule="auto"/>
    </w:pPr>
    <w:rPr>
      <w:rFonts w:ascii="Bookman Old Style" w:hAnsi="Bookman Old Style" w:cs="Bookman Old Style"/>
      <w:color w:val="000000"/>
      <w:sz w:val="24"/>
      <w:szCs w:val="24"/>
    </w:rPr>
  </w:style>
  <w:style w:type="character" w:styleId="Strong">
    <w:name w:val="Strong"/>
    <w:basedOn w:val="DefaultParagraphFont"/>
    <w:uiPriority w:val="22"/>
    <w:qFormat/>
    <w:rsid w:val="00DE2CCB"/>
    <w:rPr>
      <w:b/>
      <w:bCs/>
    </w:rPr>
  </w:style>
  <w:style w:type="character" w:customStyle="1" w:styleId="st">
    <w:name w:val="st"/>
    <w:basedOn w:val="DefaultParagraphFont"/>
    <w:rsid w:val="00481A6F"/>
  </w:style>
  <w:style w:type="character" w:styleId="Emphasis">
    <w:name w:val="Emphasis"/>
    <w:basedOn w:val="DefaultParagraphFont"/>
    <w:uiPriority w:val="20"/>
    <w:qFormat/>
    <w:rsid w:val="00481A6F"/>
    <w:rPr>
      <w:i/>
      <w:iCs/>
    </w:rPr>
  </w:style>
  <w:style w:type="paragraph" w:customStyle="1" w:styleId="nospacing">
    <w:name w:val="nospacing"/>
    <w:basedOn w:val="Normal"/>
    <w:rsid w:val="00CD2503"/>
    <w:pPr>
      <w:spacing w:before="100" w:beforeAutospacing="1" w:after="100" w:afterAutospacing="1" w:line="240" w:lineRule="auto"/>
    </w:pPr>
    <w:rPr>
      <w:rFonts w:ascii="Times New Roman" w:eastAsia="Times New Roman" w:hAnsi="Times New Roman" w:cs="Times New Roman"/>
      <w:sz w:val="24"/>
      <w:szCs w:val="24"/>
    </w:rPr>
  </w:style>
  <w:style w:type="paragraph" w:styleId="HTMLPreformatted">
    <w:name w:val="HTML Preformatted"/>
    <w:basedOn w:val="Normal"/>
    <w:link w:val="HTMLPreformattedChar"/>
    <w:uiPriority w:val="99"/>
    <w:semiHidden/>
    <w:unhideWhenUsed/>
    <w:rsid w:val="00E33F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hAnsi="Courier New" w:cs="Courier New"/>
      <w:sz w:val="20"/>
      <w:szCs w:val="20"/>
    </w:rPr>
  </w:style>
  <w:style w:type="character" w:customStyle="1" w:styleId="HTMLPreformattedChar">
    <w:name w:val="HTML Preformatted Char"/>
    <w:basedOn w:val="DefaultParagraphFont"/>
    <w:link w:val="HTMLPreformatted"/>
    <w:uiPriority w:val="99"/>
    <w:semiHidden/>
    <w:rsid w:val="00E33F84"/>
    <w:rPr>
      <w:rFonts w:ascii="Courier New" w:hAnsi="Courier New" w:cs="Courier New"/>
      <w:sz w:val="20"/>
      <w:szCs w:val="20"/>
    </w:rPr>
  </w:style>
  <w:style w:type="paragraph" w:styleId="NormalWeb">
    <w:name w:val="Normal (Web)"/>
    <w:basedOn w:val="Normal"/>
    <w:uiPriority w:val="99"/>
    <w:semiHidden/>
    <w:unhideWhenUsed/>
    <w:rsid w:val="00F60841"/>
    <w:pPr>
      <w:spacing w:before="100" w:beforeAutospacing="1" w:after="100" w:afterAutospacing="1" w:line="240" w:lineRule="auto"/>
    </w:pPr>
    <w:rPr>
      <w:rFonts w:ascii="Times New Roman" w:hAnsi="Times New Roman" w:cs="Times New Roman"/>
      <w:sz w:val="24"/>
      <w:szCs w:val="24"/>
    </w:rPr>
  </w:style>
  <w:style w:type="character" w:customStyle="1" w:styleId="apple-converted-space">
    <w:name w:val="apple-converted-space"/>
    <w:basedOn w:val="DefaultParagraphFont"/>
    <w:rsid w:val="00F6084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79298841">
      <w:bodyDiv w:val="1"/>
      <w:marLeft w:val="0"/>
      <w:marRight w:val="0"/>
      <w:marTop w:val="0"/>
      <w:marBottom w:val="0"/>
      <w:divBdr>
        <w:top w:val="none" w:sz="0" w:space="0" w:color="auto"/>
        <w:left w:val="none" w:sz="0" w:space="0" w:color="auto"/>
        <w:bottom w:val="none" w:sz="0" w:space="0" w:color="auto"/>
        <w:right w:val="none" w:sz="0" w:space="0" w:color="auto"/>
      </w:divBdr>
    </w:div>
    <w:div w:id="805201871">
      <w:bodyDiv w:val="1"/>
      <w:marLeft w:val="0"/>
      <w:marRight w:val="0"/>
      <w:marTop w:val="0"/>
      <w:marBottom w:val="0"/>
      <w:divBdr>
        <w:top w:val="none" w:sz="0" w:space="0" w:color="auto"/>
        <w:left w:val="none" w:sz="0" w:space="0" w:color="auto"/>
        <w:bottom w:val="none" w:sz="0" w:space="0" w:color="auto"/>
        <w:right w:val="none" w:sz="0" w:space="0" w:color="auto"/>
      </w:divBdr>
      <w:divsChild>
        <w:div w:id="1648317377">
          <w:marLeft w:val="0"/>
          <w:marRight w:val="0"/>
          <w:marTop w:val="0"/>
          <w:marBottom w:val="0"/>
          <w:divBdr>
            <w:top w:val="none" w:sz="0" w:space="0" w:color="auto"/>
            <w:left w:val="none" w:sz="0" w:space="0" w:color="auto"/>
            <w:bottom w:val="none" w:sz="0" w:space="0" w:color="auto"/>
            <w:right w:val="none" w:sz="0" w:space="0" w:color="auto"/>
          </w:divBdr>
          <w:divsChild>
            <w:div w:id="560559825">
              <w:marLeft w:val="0"/>
              <w:marRight w:val="0"/>
              <w:marTop w:val="0"/>
              <w:marBottom w:val="0"/>
              <w:divBdr>
                <w:top w:val="none" w:sz="0" w:space="0" w:color="auto"/>
                <w:left w:val="none" w:sz="0" w:space="0" w:color="auto"/>
                <w:bottom w:val="none" w:sz="0" w:space="0" w:color="auto"/>
                <w:right w:val="none" w:sz="0" w:space="0" w:color="auto"/>
              </w:divBdr>
              <w:divsChild>
                <w:div w:id="17105699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55666182">
      <w:bodyDiv w:val="1"/>
      <w:marLeft w:val="0"/>
      <w:marRight w:val="0"/>
      <w:marTop w:val="0"/>
      <w:marBottom w:val="0"/>
      <w:divBdr>
        <w:top w:val="none" w:sz="0" w:space="0" w:color="auto"/>
        <w:left w:val="none" w:sz="0" w:space="0" w:color="auto"/>
        <w:bottom w:val="none" w:sz="0" w:space="0" w:color="auto"/>
        <w:right w:val="none" w:sz="0" w:space="0" w:color="auto"/>
      </w:divBdr>
    </w:div>
    <w:div w:id="1298530999">
      <w:bodyDiv w:val="1"/>
      <w:marLeft w:val="0"/>
      <w:marRight w:val="0"/>
      <w:marTop w:val="0"/>
      <w:marBottom w:val="0"/>
      <w:divBdr>
        <w:top w:val="none" w:sz="0" w:space="0" w:color="auto"/>
        <w:left w:val="none" w:sz="0" w:space="0" w:color="auto"/>
        <w:bottom w:val="none" w:sz="0" w:space="0" w:color="auto"/>
        <w:right w:val="none" w:sz="0" w:space="0" w:color="auto"/>
      </w:divBdr>
      <w:divsChild>
        <w:div w:id="168297037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radarbanyumas.co.id/angka-kemiskinan-di-banyumas-meningkat-dalam-dua-tahun-terakhir/" TargetMode="Externa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mailto:ascaryan.rafinda@yahoo.com" TargetMode="Externa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yperlink" Target="mailto:dijan_rahajuni@yahoo.com" TargetMode="External"/><Relationship Id="rId4" Type="http://schemas.microsoft.com/office/2007/relationships/stylesWithEffects" Target="stylesWithEffects.xml"/><Relationship Id="rId9" Type="http://schemas.openxmlformats.org/officeDocument/2006/relationships/hyperlink" Target="mailto:Suprapto97@yahoo.co.id" TargetMode="Externa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4EF1D28-13AD-4C89-A364-AF63C136573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14</Pages>
  <Words>4172</Words>
  <Characters>23784</Characters>
  <Application>Microsoft Office Word</Application>
  <DocSecurity>0</DocSecurity>
  <Lines>198</Lines>
  <Paragraphs>55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27901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Pentium4</dc:creator>
  <cp:lastModifiedBy>ASUS</cp:lastModifiedBy>
  <cp:revision>2</cp:revision>
  <dcterms:created xsi:type="dcterms:W3CDTF">2018-08-12T03:19:00Z</dcterms:created>
  <dcterms:modified xsi:type="dcterms:W3CDTF">2018-08-12T03:19:00Z</dcterms:modified>
</cp:coreProperties>
</file>