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DD4A4A" w14:textId="62C68BF8" w:rsidR="0038306C" w:rsidRPr="00A743E0" w:rsidRDefault="0047532A" w:rsidP="00A743E0">
      <w:pPr>
        <w:pStyle w:val="Els-Title"/>
        <w:rPr>
          <w:noProof/>
        </w:rPr>
      </w:pPr>
      <w:r w:rsidRPr="00A743E0">
        <w:t>Analyzing Indonesian Conventional Bank Efficiency Using Data Envelopment Analysis (DEA)</w:t>
      </w:r>
    </w:p>
    <w:p w14:paraId="6477C947" w14:textId="305EDAFB" w:rsidR="007074CA" w:rsidRDefault="0047532A" w:rsidP="0047532A">
      <w:pPr>
        <w:pStyle w:val="Els-Author"/>
        <w:tabs>
          <w:tab w:val="left" w:pos="1170"/>
        </w:tabs>
        <w:ind w:right="2"/>
        <w:outlineLvl w:val="0"/>
        <w:rPr>
          <w:lang w:val="id-ID"/>
        </w:rPr>
      </w:pPr>
      <w:r>
        <w:rPr>
          <w:lang w:eastAsia="zh-CN"/>
        </w:rPr>
        <w:t>Dicky Sofian Prabowo</w:t>
      </w:r>
      <w:r w:rsidR="00DF3120">
        <w:rPr>
          <w:lang w:eastAsia="zh-CN"/>
        </w:rPr>
        <w:t xml:space="preserve"> &amp; </w:t>
      </w:r>
      <w:r w:rsidR="00DF3120">
        <w:rPr>
          <w:lang w:val="id-ID"/>
        </w:rPr>
        <w:t>Mandra Lazuardi Kitri, ST., MBA</w:t>
      </w:r>
    </w:p>
    <w:p w14:paraId="1B4D7633" w14:textId="0319FDA6" w:rsidR="00A743E0" w:rsidRDefault="00A743E0" w:rsidP="00A743E0">
      <w:r>
        <w:tab/>
      </w:r>
      <w:r>
        <w:tab/>
      </w:r>
      <w:r>
        <w:tab/>
      </w:r>
      <w:hyperlink r:id="rId8" w:history="1">
        <w:r w:rsidRPr="002F55EB">
          <w:rPr>
            <w:rStyle w:val="Hyperlink"/>
          </w:rPr>
          <w:t>Dicky.sofian@sbm-itb.ac.id</w:t>
        </w:r>
      </w:hyperlink>
      <w:r>
        <w:t xml:space="preserve">, </w:t>
      </w:r>
      <w:hyperlink r:id="rId9" w:history="1">
        <w:r w:rsidRPr="002F55EB">
          <w:rPr>
            <w:rStyle w:val="Hyperlink"/>
          </w:rPr>
          <w:t>m.lauardi@sbm-itb.ac.id</w:t>
        </w:r>
      </w:hyperlink>
    </w:p>
    <w:p w14:paraId="6F404E7F" w14:textId="70467A23" w:rsidR="00A743E0" w:rsidRPr="00A743E0" w:rsidRDefault="00A743E0" w:rsidP="00A743E0">
      <w:pPr>
        <w:jc w:val="center"/>
      </w:pPr>
      <w:r>
        <w:t>081220884036</w:t>
      </w:r>
    </w:p>
    <w:p w14:paraId="6271A52C" w14:textId="77777777" w:rsidR="007074CA" w:rsidRPr="001F09B6" w:rsidRDefault="007074CA" w:rsidP="0047532A">
      <w:pPr>
        <w:pStyle w:val="Els-Author"/>
        <w:tabs>
          <w:tab w:val="left" w:pos="1170"/>
        </w:tabs>
        <w:spacing w:after="0"/>
        <w:outlineLvl w:val="0"/>
        <w:rPr>
          <w:sz w:val="22"/>
          <w:szCs w:val="22"/>
        </w:rPr>
      </w:pPr>
      <w:r w:rsidRPr="001F09B6">
        <w:rPr>
          <w:sz w:val="22"/>
          <w:szCs w:val="22"/>
        </w:rPr>
        <w:t xml:space="preserve">School of Business and Management </w:t>
      </w:r>
    </w:p>
    <w:p w14:paraId="3CDA76E8" w14:textId="77777777" w:rsidR="007074CA" w:rsidRPr="001F09B6" w:rsidRDefault="0038306C" w:rsidP="0047532A">
      <w:pPr>
        <w:pStyle w:val="Els-Author"/>
        <w:tabs>
          <w:tab w:val="left" w:pos="1170"/>
        </w:tabs>
        <w:spacing w:after="0"/>
        <w:outlineLvl w:val="0"/>
        <w:rPr>
          <w:sz w:val="22"/>
          <w:szCs w:val="22"/>
        </w:rPr>
      </w:pPr>
      <w:r w:rsidRPr="001F09B6">
        <w:rPr>
          <w:sz w:val="22"/>
          <w:szCs w:val="22"/>
        </w:rPr>
        <w:t xml:space="preserve">Institut Teknologi Bandung, </w:t>
      </w:r>
    </w:p>
    <w:p w14:paraId="241067AB" w14:textId="77777777" w:rsidR="0038306C" w:rsidRPr="001F09B6" w:rsidRDefault="007074CA" w:rsidP="0047532A">
      <w:pPr>
        <w:pStyle w:val="Els-Author"/>
        <w:tabs>
          <w:tab w:val="left" w:pos="1170"/>
        </w:tabs>
        <w:spacing w:after="0"/>
        <w:outlineLvl w:val="0"/>
        <w:rPr>
          <w:sz w:val="22"/>
          <w:szCs w:val="22"/>
          <w:lang w:eastAsia="zh-CN"/>
        </w:rPr>
      </w:pPr>
      <w:r w:rsidRPr="001F09B6">
        <w:rPr>
          <w:sz w:val="22"/>
          <w:szCs w:val="22"/>
        </w:rPr>
        <w:t xml:space="preserve">Jl. </w:t>
      </w:r>
      <w:r w:rsidR="0038306C" w:rsidRPr="001F09B6">
        <w:rPr>
          <w:sz w:val="22"/>
          <w:szCs w:val="22"/>
        </w:rPr>
        <w:t>Ganeca no.10, Bandung 40132, Indonesia</w:t>
      </w:r>
    </w:p>
    <w:p w14:paraId="2465C63E" w14:textId="77777777" w:rsidR="0038306C" w:rsidRPr="0038306C" w:rsidRDefault="0038306C" w:rsidP="0038306C">
      <w:pPr>
        <w:rPr>
          <w:lang w:eastAsia="en-US"/>
        </w:rPr>
      </w:pPr>
    </w:p>
    <w:p w14:paraId="0BCC6A30" w14:textId="77777777" w:rsidR="00A743E0" w:rsidRDefault="0038306C" w:rsidP="00A743E0">
      <w:pPr>
        <w:pStyle w:val="abstract"/>
        <w:spacing w:line="360" w:lineRule="auto"/>
        <w:outlineLvl w:val="0"/>
        <w:rPr>
          <w:b/>
          <w:sz w:val="24"/>
          <w:szCs w:val="24"/>
          <w:lang w:eastAsia="en-US"/>
        </w:rPr>
      </w:pPr>
      <w:r w:rsidRPr="006B1170">
        <w:rPr>
          <w:b/>
          <w:sz w:val="24"/>
          <w:szCs w:val="24"/>
          <w:lang w:eastAsia="en-US"/>
        </w:rPr>
        <w:t xml:space="preserve">Abstract   </w:t>
      </w:r>
    </w:p>
    <w:p w14:paraId="2EDF5924" w14:textId="3C126A96" w:rsidR="0047532A" w:rsidRPr="00A743E0" w:rsidRDefault="0047532A" w:rsidP="00A743E0">
      <w:pPr>
        <w:pStyle w:val="abstract"/>
        <w:spacing w:after="0" w:line="360" w:lineRule="auto"/>
        <w:outlineLvl w:val="0"/>
        <w:rPr>
          <w:b/>
          <w:sz w:val="24"/>
          <w:szCs w:val="24"/>
          <w:lang w:eastAsia="en-US"/>
        </w:rPr>
      </w:pPr>
      <w:r w:rsidRPr="00A72D37">
        <w:rPr>
          <w:sz w:val="24"/>
          <w:szCs w:val="24"/>
        </w:rPr>
        <w:t xml:space="preserve">As one of promising emerging-economies, Indonesia faces a lot of challenges, including compete with ASEAN banks in 2020 when ASEAN Banking Integration Framework (ABIF) being applied. So far Indonesia’s banking industry has low competitiveness compare to other ASEAN banking industries. Low competitiveness reflected by its high lending rate and high efficiency ratio (higher efficiency ratio means lower efficiency performance). High lending rate makes Indonesian banks less preferable in making loan for borrowers. Indonesia lending rate </w:t>
      </w:r>
      <w:proofErr w:type="gramStart"/>
      <w:r w:rsidRPr="00A72D37">
        <w:rPr>
          <w:sz w:val="24"/>
          <w:szCs w:val="24"/>
        </w:rPr>
        <w:t>is  3</w:t>
      </w:r>
      <w:proofErr w:type="gramEnd"/>
      <w:r w:rsidRPr="00A72D37">
        <w:rPr>
          <w:sz w:val="24"/>
          <w:szCs w:val="24"/>
          <w:vertAlign w:val="superscript"/>
        </w:rPr>
        <w:t>rd</w:t>
      </w:r>
      <w:r w:rsidRPr="00A72D37">
        <w:rPr>
          <w:sz w:val="24"/>
          <w:szCs w:val="24"/>
        </w:rPr>
        <w:t xml:space="preserve"> highest in the region and its efficiency is one of the poorest among other ASEAN countries. </w:t>
      </w:r>
    </w:p>
    <w:p w14:paraId="496B9185" w14:textId="77777777" w:rsidR="0047532A" w:rsidRPr="00A72D37" w:rsidRDefault="0047532A" w:rsidP="00A743E0">
      <w:pPr>
        <w:spacing w:line="360" w:lineRule="auto"/>
        <w:ind w:firstLine="0"/>
        <w:rPr>
          <w:sz w:val="24"/>
          <w:szCs w:val="24"/>
        </w:rPr>
      </w:pPr>
      <w:r w:rsidRPr="00A72D37">
        <w:rPr>
          <w:sz w:val="24"/>
          <w:szCs w:val="24"/>
        </w:rPr>
        <w:t xml:space="preserve">Efficiency measures how well a bank can produce output over its input. Efficiency is one of the best measurements to see a bank performance. Bank Indonesia (BI) and </w:t>
      </w:r>
      <w:proofErr w:type="spellStart"/>
      <w:r w:rsidRPr="00A72D37">
        <w:rPr>
          <w:sz w:val="24"/>
          <w:szCs w:val="24"/>
        </w:rPr>
        <w:t>Otoritas</w:t>
      </w:r>
      <w:proofErr w:type="spellEnd"/>
      <w:r w:rsidRPr="00A72D37">
        <w:rPr>
          <w:sz w:val="24"/>
          <w:szCs w:val="24"/>
        </w:rPr>
        <w:t xml:space="preserve"> </w:t>
      </w:r>
      <w:proofErr w:type="spellStart"/>
      <w:r w:rsidRPr="00A72D37">
        <w:rPr>
          <w:sz w:val="24"/>
          <w:szCs w:val="24"/>
        </w:rPr>
        <w:t>Jasa</w:t>
      </w:r>
      <w:proofErr w:type="spellEnd"/>
      <w:r w:rsidRPr="00A72D37">
        <w:rPr>
          <w:sz w:val="24"/>
          <w:szCs w:val="24"/>
        </w:rPr>
        <w:t xml:space="preserve"> </w:t>
      </w:r>
      <w:proofErr w:type="spellStart"/>
      <w:r w:rsidRPr="00A72D37">
        <w:rPr>
          <w:sz w:val="24"/>
          <w:szCs w:val="24"/>
        </w:rPr>
        <w:t>Keuangan</w:t>
      </w:r>
      <w:proofErr w:type="spellEnd"/>
      <w:r w:rsidRPr="00A72D37">
        <w:rPr>
          <w:sz w:val="24"/>
          <w:szCs w:val="24"/>
        </w:rPr>
        <w:t xml:space="preserve"> (OJK) have been attempting to spur Indonesia banking efficiency using regulation and giving incentives for whom willing to be efficient. </w:t>
      </w:r>
    </w:p>
    <w:p w14:paraId="3EBA742F" w14:textId="77777777" w:rsidR="0047532A" w:rsidRPr="00A72D37" w:rsidRDefault="0047532A" w:rsidP="00A743E0">
      <w:pPr>
        <w:spacing w:line="360" w:lineRule="auto"/>
        <w:ind w:firstLine="0"/>
        <w:rPr>
          <w:sz w:val="24"/>
          <w:szCs w:val="24"/>
        </w:rPr>
      </w:pPr>
      <w:r w:rsidRPr="00A72D37">
        <w:rPr>
          <w:sz w:val="24"/>
          <w:szCs w:val="24"/>
        </w:rPr>
        <w:t xml:space="preserve">This research aims to measure Indonesian conventional bank efficiency using Data Envelopment Analysis (DEA) with asset approach, Variable Return to Scale (VRS) model and input orientation. The observed bank </w:t>
      </w:r>
      <w:proofErr w:type="gramStart"/>
      <w:r w:rsidRPr="00A72D37">
        <w:rPr>
          <w:sz w:val="24"/>
          <w:szCs w:val="24"/>
        </w:rPr>
        <w:t>are</w:t>
      </w:r>
      <w:proofErr w:type="gramEnd"/>
      <w:r w:rsidRPr="00A72D37">
        <w:rPr>
          <w:sz w:val="24"/>
          <w:szCs w:val="24"/>
        </w:rPr>
        <w:t xml:space="preserve"> 57 Indonesian conventional bank and are categorized based on their BUKU. From </w:t>
      </w:r>
      <w:proofErr w:type="gramStart"/>
      <w:r w:rsidRPr="00A72D37">
        <w:rPr>
          <w:sz w:val="24"/>
          <w:szCs w:val="24"/>
        </w:rPr>
        <w:t>the  DEA</w:t>
      </w:r>
      <w:proofErr w:type="gramEnd"/>
      <w:r w:rsidRPr="00A72D37">
        <w:rPr>
          <w:sz w:val="24"/>
          <w:szCs w:val="24"/>
        </w:rPr>
        <w:t xml:space="preserve"> calculation the number of efficient banks from every BUKU as follow : 3 out of 4 from BUKU 4, 7 out of 15 from BUKU 3, 7 out of 24  from BUKU 2 and 4 out of 15 from BUKU 1. The research also found that in average BUKU 4 has the best efficiency score followed by BUKU 3, BUKU 1 and BUKU 2</w:t>
      </w:r>
    </w:p>
    <w:p w14:paraId="1D947159" w14:textId="77777777" w:rsidR="00AA34D8" w:rsidRDefault="00AA34D8" w:rsidP="00A743E0">
      <w:pPr>
        <w:spacing w:line="360" w:lineRule="auto"/>
        <w:rPr>
          <w:rFonts w:ascii="Times New Roman" w:hAnsi="Times New Roman"/>
          <w:b/>
        </w:rPr>
      </w:pPr>
    </w:p>
    <w:p w14:paraId="55FDB0B3" w14:textId="77777777" w:rsidR="0047532A" w:rsidRPr="00327B72" w:rsidRDefault="0047532A" w:rsidP="00A743E0">
      <w:pPr>
        <w:spacing w:line="360" w:lineRule="auto"/>
        <w:rPr>
          <w:i/>
          <w:lang w:val="id-ID"/>
        </w:rPr>
      </w:pPr>
      <w:r w:rsidRPr="00327B72">
        <w:rPr>
          <w:i/>
        </w:rPr>
        <w:t xml:space="preserve">Keywords: </w:t>
      </w:r>
      <w:proofErr w:type="spellStart"/>
      <w:r>
        <w:rPr>
          <w:i/>
          <w:lang w:val="id-ID"/>
        </w:rPr>
        <w:t>Efficiency</w:t>
      </w:r>
      <w:proofErr w:type="spellEnd"/>
      <w:r>
        <w:rPr>
          <w:i/>
          <w:lang w:val="id-ID"/>
        </w:rPr>
        <w:t xml:space="preserve">, </w:t>
      </w:r>
      <w:proofErr w:type="spellStart"/>
      <w:r>
        <w:rPr>
          <w:i/>
          <w:lang w:val="id-ID"/>
        </w:rPr>
        <w:t>Banking</w:t>
      </w:r>
      <w:proofErr w:type="spellEnd"/>
      <w:r>
        <w:rPr>
          <w:i/>
          <w:lang w:val="id-ID"/>
        </w:rPr>
        <w:t xml:space="preserve">, DEA, </w:t>
      </w:r>
      <w:proofErr w:type="spellStart"/>
      <w:r>
        <w:rPr>
          <w:i/>
          <w:lang w:val="id-ID"/>
        </w:rPr>
        <w:t>Asset</w:t>
      </w:r>
      <w:proofErr w:type="spellEnd"/>
      <w:r>
        <w:rPr>
          <w:i/>
          <w:lang w:val="id-ID"/>
        </w:rPr>
        <w:t xml:space="preserve"> </w:t>
      </w:r>
      <w:proofErr w:type="spellStart"/>
      <w:r>
        <w:rPr>
          <w:i/>
          <w:lang w:val="id-ID"/>
        </w:rPr>
        <w:t>Approach</w:t>
      </w:r>
      <w:proofErr w:type="spellEnd"/>
      <w:r>
        <w:rPr>
          <w:i/>
          <w:lang w:val="id-ID"/>
        </w:rPr>
        <w:t>, BUKU</w:t>
      </w:r>
    </w:p>
    <w:p w14:paraId="7388D6FE" w14:textId="77777777" w:rsidR="0038306C" w:rsidRDefault="0038306C" w:rsidP="00A743E0">
      <w:pPr>
        <w:spacing w:line="360" w:lineRule="auto"/>
        <w:rPr>
          <w:lang w:eastAsia="en-US"/>
        </w:rPr>
      </w:pPr>
    </w:p>
    <w:p w14:paraId="42A5AB7C" w14:textId="0C52613F" w:rsidR="00E46725" w:rsidRPr="00A743E0" w:rsidRDefault="00A743E0" w:rsidP="00A743E0">
      <w:pPr>
        <w:pStyle w:val="Heading1"/>
        <w:numPr>
          <w:ilvl w:val="0"/>
          <w:numId w:val="37"/>
        </w:numPr>
        <w:spacing w:line="360" w:lineRule="auto"/>
        <w:jc w:val="left"/>
        <w:rPr>
          <w:rFonts w:ascii="Times New Roman" w:hAnsi="Times New Roman"/>
          <w:sz w:val="24"/>
        </w:rPr>
      </w:pPr>
      <w:r w:rsidRPr="00A743E0">
        <w:rPr>
          <w:rFonts w:ascii="Times New Roman" w:hAnsi="Times New Roman"/>
          <w:sz w:val="24"/>
        </w:rPr>
        <w:lastRenderedPageBreak/>
        <w:t>INTRODUCTION</w:t>
      </w:r>
    </w:p>
    <w:p w14:paraId="47984CF7" w14:textId="19CBB2D2" w:rsidR="00E4214A" w:rsidRPr="00A743E0" w:rsidRDefault="00A743E0" w:rsidP="00A743E0">
      <w:pPr>
        <w:pStyle w:val="Heading2"/>
        <w:spacing w:line="360" w:lineRule="auto"/>
        <w:jc w:val="left"/>
        <w:rPr>
          <w:rFonts w:ascii="Times New Roman" w:hAnsi="Times New Roman"/>
        </w:rPr>
      </w:pPr>
      <w:r w:rsidRPr="00A743E0">
        <w:rPr>
          <w:rFonts w:ascii="Times New Roman" w:hAnsi="Times New Roman"/>
        </w:rPr>
        <w:t>BACKGROUND</w:t>
      </w:r>
    </w:p>
    <w:p w14:paraId="7C29B679" w14:textId="77777777" w:rsidR="000D476C" w:rsidRPr="000D476C" w:rsidRDefault="000D476C" w:rsidP="00A743E0">
      <w:pPr>
        <w:spacing w:line="360" w:lineRule="auto"/>
      </w:pPr>
    </w:p>
    <w:p w14:paraId="3C4F7F9B" w14:textId="4650D286" w:rsidR="00E4214A" w:rsidRPr="007064F3" w:rsidRDefault="00800B6B" w:rsidP="00A743E0">
      <w:pPr>
        <w:spacing w:line="360" w:lineRule="auto"/>
        <w:ind w:firstLine="0"/>
        <w:rPr>
          <w:rFonts w:ascii="Times New Roman" w:hAnsi="Times New Roman"/>
          <w:sz w:val="24"/>
          <w:szCs w:val="24"/>
        </w:rPr>
      </w:pPr>
      <w:r w:rsidRPr="007064F3">
        <w:rPr>
          <w:rFonts w:ascii="Times New Roman" w:hAnsi="Times New Roman"/>
          <w:sz w:val="24"/>
          <w:szCs w:val="24"/>
        </w:rPr>
        <w:t xml:space="preserve">In 2012 </w:t>
      </w:r>
      <w:proofErr w:type="spellStart"/>
      <w:r w:rsidRPr="007064F3">
        <w:rPr>
          <w:rFonts w:ascii="Times New Roman" w:hAnsi="Times New Roman"/>
          <w:sz w:val="24"/>
          <w:szCs w:val="24"/>
        </w:rPr>
        <w:t>McKinsey&amp;Company</w:t>
      </w:r>
      <w:proofErr w:type="spellEnd"/>
      <w:r w:rsidRPr="007064F3">
        <w:rPr>
          <w:rFonts w:ascii="Times New Roman" w:hAnsi="Times New Roman"/>
          <w:sz w:val="24"/>
          <w:szCs w:val="24"/>
        </w:rPr>
        <w:t xml:space="preserve"> predicted Indonesia will become the seventh largest economy in the world by 2035. To achieve the goal Indonesia must be able to compete and cooperate with other countries to develop its economy and answer many expectations. In the future Indonesia will face more chall</w:t>
      </w:r>
      <w:r w:rsidR="004D3346">
        <w:rPr>
          <w:rFonts w:ascii="Times New Roman" w:hAnsi="Times New Roman"/>
          <w:sz w:val="24"/>
          <w:szCs w:val="24"/>
        </w:rPr>
        <w:t>e</w:t>
      </w:r>
      <w:r w:rsidRPr="007064F3">
        <w:rPr>
          <w:rFonts w:ascii="Times New Roman" w:hAnsi="Times New Roman"/>
          <w:sz w:val="24"/>
          <w:szCs w:val="24"/>
        </w:rPr>
        <w:t>nges in banking industry from ASEAN Banking Integration Framework (ABIF) implementation.</w:t>
      </w:r>
    </w:p>
    <w:p w14:paraId="60E2B404" w14:textId="6210C47F" w:rsidR="00800B6B" w:rsidRPr="007064F3" w:rsidRDefault="00800B6B" w:rsidP="00A743E0">
      <w:pPr>
        <w:pStyle w:val="Table0"/>
        <w:jc w:val="both"/>
      </w:pPr>
      <w:r w:rsidRPr="007064F3">
        <w:t>Indonesian banks have low competitiveness compare to mostly other ASEAN banks because of its higher lending rate. Making loans to Indonesian banks is much more expensive than to other ASEAN banks</w:t>
      </w:r>
      <w:r w:rsidR="0077065E">
        <w:t xml:space="preserve"> and ma</w:t>
      </w:r>
      <w:r w:rsidR="00FE7C42">
        <w:t>kes Indonesian bank less prefer</w:t>
      </w:r>
      <w:r w:rsidR="0077065E">
        <w:t>able</w:t>
      </w:r>
      <w:r w:rsidRPr="007064F3">
        <w:t xml:space="preserve">. From the </w:t>
      </w:r>
      <w:r w:rsidR="004D3346">
        <w:fldChar w:fldCharType="begin"/>
      </w:r>
      <w:r w:rsidR="004D3346">
        <w:instrText xml:space="preserve"> REF _Ref486816996 \h </w:instrText>
      </w:r>
      <w:r w:rsidR="00A743E0">
        <w:instrText xml:space="preserve"> \* MERGEFORMAT </w:instrText>
      </w:r>
      <w:r w:rsidR="004D3346">
        <w:fldChar w:fldCharType="separate"/>
      </w:r>
      <w:r w:rsidR="004D3346" w:rsidRPr="00CD5D21">
        <w:t xml:space="preserve">Table </w:t>
      </w:r>
      <w:r w:rsidR="004D3346">
        <w:rPr>
          <w:noProof/>
        </w:rPr>
        <w:t>1</w:t>
      </w:r>
      <w:r w:rsidR="004D3346">
        <w:t>.</w:t>
      </w:r>
      <w:r w:rsidR="004D3346">
        <w:rPr>
          <w:noProof/>
        </w:rPr>
        <w:t>1</w:t>
      </w:r>
      <w:r w:rsidR="004D3346" w:rsidRPr="00CD5D21">
        <w:t xml:space="preserve"> </w:t>
      </w:r>
      <w:r w:rsidR="004D3346">
        <w:t>below shows that Indonesia has the 3</w:t>
      </w:r>
      <w:r w:rsidR="004D3346" w:rsidRPr="004D3346">
        <w:rPr>
          <w:vertAlign w:val="superscript"/>
        </w:rPr>
        <w:t>rd</w:t>
      </w:r>
      <w:r w:rsidR="004D3346">
        <w:t xml:space="preserve"> highest lending rate in ASEAN.</w:t>
      </w:r>
      <w:r w:rsidR="004D3346">
        <w:fldChar w:fldCharType="end"/>
      </w:r>
      <w:r w:rsidR="0077065E" w:rsidRPr="007064F3">
        <w:t xml:space="preserve">. According to </w:t>
      </w:r>
      <w:proofErr w:type="spellStart"/>
      <w:r w:rsidR="0077065E" w:rsidRPr="007064F3">
        <w:t>Muljawan</w:t>
      </w:r>
      <w:proofErr w:type="spellEnd"/>
      <w:r w:rsidR="0077065E" w:rsidRPr="007064F3">
        <w:t xml:space="preserve">, </w:t>
      </w:r>
      <w:proofErr w:type="spellStart"/>
      <w:r w:rsidR="0077065E" w:rsidRPr="007064F3">
        <w:t>Hafidz</w:t>
      </w:r>
      <w:proofErr w:type="spellEnd"/>
      <w:r w:rsidR="0077065E" w:rsidRPr="007064F3">
        <w:t xml:space="preserve">, </w:t>
      </w:r>
      <w:proofErr w:type="spellStart"/>
      <w:r w:rsidR="0077065E" w:rsidRPr="007064F3">
        <w:t>Astuti</w:t>
      </w:r>
      <w:proofErr w:type="spellEnd"/>
      <w:r w:rsidR="0077065E" w:rsidRPr="007064F3">
        <w:t xml:space="preserve">, &amp; </w:t>
      </w:r>
      <w:proofErr w:type="spellStart"/>
      <w:r w:rsidR="0077065E" w:rsidRPr="007064F3">
        <w:t>Oktapiani</w:t>
      </w:r>
      <w:proofErr w:type="spellEnd"/>
      <w:r w:rsidR="0077065E" w:rsidRPr="007064F3">
        <w:t xml:space="preserve"> (2014) cost of loanable fund and overhead cost contribute up to 70% of lending rate calculation</w:t>
      </w:r>
      <w:r w:rsidR="0077065E">
        <w:t xml:space="preserve">. From the </w:t>
      </w:r>
      <w:r w:rsidR="0077065E" w:rsidRPr="004D3346">
        <w:fldChar w:fldCharType="begin"/>
      </w:r>
      <w:r w:rsidR="0077065E" w:rsidRPr="004D3346">
        <w:instrText xml:space="preserve"> REF _Ref486817044 \h </w:instrText>
      </w:r>
      <w:r w:rsidR="0077065E">
        <w:instrText xml:space="preserve"> \* MERGEFORMAT </w:instrText>
      </w:r>
      <w:r w:rsidR="0077065E" w:rsidRPr="004D3346">
        <w:fldChar w:fldCharType="separate"/>
      </w:r>
      <w:r w:rsidR="0077065E">
        <w:t xml:space="preserve">Table </w:t>
      </w:r>
      <w:r w:rsidR="0077065E">
        <w:rPr>
          <w:noProof/>
        </w:rPr>
        <w:t>1.2</w:t>
      </w:r>
      <w:r w:rsidR="0077065E">
        <w:t xml:space="preserve"> ASEAN Deposit Rate</w:t>
      </w:r>
      <w:r w:rsidR="0077065E" w:rsidRPr="004D3346">
        <w:fldChar w:fldCharType="end"/>
      </w:r>
    </w:p>
    <w:p w14:paraId="21917333" w14:textId="49362A8E" w:rsidR="00CD5D21" w:rsidRPr="00A743E0" w:rsidRDefault="00A743E0" w:rsidP="00A2672B">
      <w:pPr>
        <w:pStyle w:val="Table0"/>
        <w:rPr>
          <w:b/>
        </w:rPr>
      </w:pPr>
      <w:bookmarkStart w:id="0" w:name="_Ref486816996"/>
      <w:r w:rsidRPr="00A743E0">
        <w:rPr>
          <w:b/>
        </w:rPr>
        <w:t xml:space="preserve">table </w:t>
      </w:r>
      <w:r w:rsidR="00CD5D21" w:rsidRPr="00A743E0">
        <w:rPr>
          <w:b/>
        </w:rPr>
        <w:fldChar w:fldCharType="begin"/>
      </w:r>
      <w:r w:rsidR="00CD5D21" w:rsidRPr="00A743E0">
        <w:rPr>
          <w:b/>
        </w:rPr>
        <w:instrText xml:space="preserve"> STYLEREF 1 \s </w:instrText>
      </w:r>
      <w:r w:rsidR="00CD5D21" w:rsidRPr="00A743E0">
        <w:rPr>
          <w:b/>
        </w:rPr>
        <w:fldChar w:fldCharType="separate"/>
      </w:r>
      <w:r w:rsidRPr="00A743E0">
        <w:rPr>
          <w:b/>
          <w:noProof/>
        </w:rPr>
        <w:t>1</w:t>
      </w:r>
      <w:r w:rsidR="00CD5D21" w:rsidRPr="00A743E0">
        <w:rPr>
          <w:b/>
        </w:rPr>
        <w:fldChar w:fldCharType="end"/>
      </w:r>
      <w:r w:rsidRPr="00A743E0">
        <w:rPr>
          <w:b/>
        </w:rPr>
        <w:t>.</w:t>
      </w:r>
      <w:r w:rsidR="00CD5D21" w:rsidRPr="00A743E0">
        <w:rPr>
          <w:b/>
        </w:rPr>
        <w:fldChar w:fldCharType="begin"/>
      </w:r>
      <w:r w:rsidR="00CD5D21" w:rsidRPr="00A743E0">
        <w:rPr>
          <w:b/>
        </w:rPr>
        <w:instrText xml:space="preserve"> SEQ Table \* ARABIC \s 1 </w:instrText>
      </w:r>
      <w:r w:rsidR="00CD5D21" w:rsidRPr="00A743E0">
        <w:rPr>
          <w:b/>
        </w:rPr>
        <w:fldChar w:fldCharType="separate"/>
      </w:r>
      <w:r w:rsidRPr="00A743E0">
        <w:rPr>
          <w:b/>
          <w:noProof/>
        </w:rPr>
        <w:t>1</w:t>
      </w:r>
      <w:r w:rsidR="00CD5D21" w:rsidRPr="00A743E0">
        <w:rPr>
          <w:b/>
        </w:rPr>
        <w:fldChar w:fldCharType="end"/>
      </w:r>
      <w:r w:rsidRPr="00A743E0">
        <w:rPr>
          <w:b/>
        </w:rPr>
        <w:t xml:space="preserve"> </w:t>
      </w:r>
      <w:proofErr w:type="spellStart"/>
      <w:r w:rsidRPr="00A743E0">
        <w:rPr>
          <w:b/>
        </w:rPr>
        <w:t>asean</w:t>
      </w:r>
      <w:proofErr w:type="spellEnd"/>
      <w:r w:rsidRPr="00A743E0">
        <w:rPr>
          <w:b/>
        </w:rPr>
        <w:t xml:space="preserve"> lending</w:t>
      </w:r>
      <w:r w:rsidR="00A2672B">
        <w:rPr>
          <w:b/>
        </w:rPr>
        <w:t xml:space="preserve"> and deposit </w:t>
      </w:r>
      <w:r w:rsidRPr="00A743E0">
        <w:rPr>
          <w:b/>
        </w:rPr>
        <w:t xml:space="preserve"> rate</w:t>
      </w:r>
      <w:bookmarkEnd w:id="0"/>
    </w:p>
    <w:tbl>
      <w:tblPr>
        <w:tblW w:w="5954" w:type="dxa"/>
        <w:tblInd w:w="1692" w:type="dxa"/>
        <w:tblLayout w:type="fixed"/>
        <w:tblLook w:val="04A0" w:firstRow="1" w:lastRow="0" w:firstColumn="1" w:lastColumn="0" w:noHBand="0" w:noVBand="1"/>
      </w:tblPr>
      <w:tblGrid>
        <w:gridCol w:w="851"/>
        <w:gridCol w:w="1765"/>
        <w:gridCol w:w="1779"/>
        <w:gridCol w:w="1559"/>
      </w:tblGrid>
      <w:tr w:rsidR="00A2672B" w:rsidRPr="007064F3" w14:paraId="40482F8D" w14:textId="64440E4F" w:rsidTr="00A2672B">
        <w:trPr>
          <w:trHeight w:val="230"/>
          <w:tblHeader/>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20E5FA" w14:textId="77777777" w:rsidR="006C603F" w:rsidRPr="007A66CF" w:rsidRDefault="006C603F" w:rsidP="00A2672B">
            <w:pPr>
              <w:spacing w:line="240" w:lineRule="auto"/>
              <w:jc w:val="center"/>
              <w:rPr>
                <w:rFonts w:ascii="Times New Roman" w:hAnsi="Times New Roman"/>
                <w:b/>
                <w:color w:val="000000"/>
              </w:rPr>
            </w:pPr>
            <w:r w:rsidRPr="007A66CF">
              <w:rPr>
                <w:rFonts w:ascii="Times New Roman" w:hAnsi="Times New Roman"/>
                <w:b/>
                <w:color w:val="000000"/>
              </w:rPr>
              <w:t>No</w:t>
            </w:r>
          </w:p>
        </w:tc>
        <w:tc>
          <w:tcPr>
            <w:tcW w:w="1765" w:type="dxa"/>
            <w:tcBorders>
              <w:top w:val="single" w:sz="4" w:space="0" w:color="auto"/>
              <w:left w:val="nil"/>
              <w:bottom w:val="single" w:sz="4" w:space="0" w:color="auto"/>
              <w:right w:val="single" w:sz="4" w:space="0" w:color="auto"/>
            </w:tcBorders>
            <w:shd w:val="clear" w:color="auto" w:fill="auto"/>
            <w:noWrap/>
            <w:vAlign w:val="center"/>
            <w:hideMark/>
          </w:tcPr>
          <w:p w14:paraId="2D239092" w14:textId="77777777" w:rsidR="006C603F" w:rsidRPr="007A66CF" w:rsidRDefault="006C603F" w:rsidP="00A2672B">
            <w:pPr>
              <w:spacing w:line="240" w:lineRule="auto"/>
              <w:jc w:val="center"/>
              <w:rPr>
                <w:rFonts w:ascii="Times New Roman" w:hAnsi="Times New Roman"/>
                <w:b/>
                <w:color w:val="000000"/>
              </w:rPr>
            </w:pPr>
            <w:r w:rsidRPr="007A66CF">
              <w:rPr>
                <w:rFonts w:ascii="Times New Roman" w:hAnsi="Times New Roman"/>
                <w:b/>
                <w:color w:val="000000"/>
              </w:rPr>
              <w:t>Country</w:t>
            </w:r>
          </w:p>
        </w:tc>
        <w:tc>
          <w:tcPr>
            <w:tcW w:w="1779" w:type="dxa"/>
            <w:tcBorders>
              <w:top w:val="single" w:sz="4" w:space="0" w:color="auto"/>
              <w:left w:val="nil"/>
              <w:bottom w:val="single" w:sz="4" w:space="0" w:color="auto"/>
              <w:right w:val="single" w:sz="4" w:space="0" w:color="auto"/>
            </w:tcBorders>
            <w:shd w:val="clear" w:color="auto" w:fill="auto"/>
            <w:noWrap/>
            <w:vAlign w:val="center"/>
            <w:hideMark/>
          </w:tcPr>
          <w:p w14:paraId="486E087B" w14:textId="77777777" w:rsidR="006C603F" w:rsidRPr="007A66CF" w:rsidRDefault="006C603F" w:rsidP="00A2672B">
            <w:pPr>
              <w:spacing w:line="240" w:lineRule="auto"/>
              <w:jc w:val="center"/>
              <w:rPr>
                <w:rFonts w:ascii="Times New Roman" w:hAnsi="Times New Roman"/>
                <w:b/>
                <w:color w:val="000000"/>
              </w:rPr>
            </w:pPr>
            <w:r w:rsidRPr="007A66CF">
              <w:rPr>
                <w:rFonts w:ascii="Times New Roman" w:hAnsi="Times New Roman"/>
                <w:b/>
                <w:color w:val="000000"/>
              </w:rPr>
              <w:t>Lending Rate</w:t>
            </w:r>
          </w:p>
        </w:tc>
        <w:tc>
          <w:tcPr>
            <w:tcW w:w="1559" w:type="dxa"/>
            <w:tcBorders>
              <w:top w:val="single" w:sz="4" w:space="0" w:color="auto"/>
              <w:left w:val="nil"/>
              <w:bottom w:val="single" w:sz="4" w:space="0" w:color="auto"/>
              <w:right w:val="single" w:sz="4" w:space="0" w:color="auto"/>
            </w:tcBorders>
          </w:tcPr>
          <w:p w14:paraId="21E5DBF9" w14:textId="2DD5ADFA" w:rsidR="006C603F" w:rsidRPr="007A66CF" w:rsidRDefault="00A2672B" w:rsidP="00A2672B">
            <w:pPr>
              <w:spacing w:line="240" w:lineRule="auto"/>
              <w:jc w:val="center"/>
              <w:rPr>
                <w:rFonts w:ascii="Times New Roman" w:hAnsi="Times New Roman"/>
                <w:b/>
                <w:color w:val="000000"/>
              </w:rPr>
            </w:pPr>
            <w:r>
              <w:rPr>
                <w:rFonts w:ascii="Times New Roman" w:hAnsi="Times New Roman"/>
                <w:b/>
                <w:color w:val="000000"/>
              </w:rPr>
              <w:t>Deposit Rate</w:t>
            </w:r>
          </w:p>
        </w:tc>
      </w:tr>
      <w:tr w:rsidR="00A2672B" w:rsidRPr="007064F3" w14:paraId="345EE64D" w14:textId="0A349449" w:rsidTr="00A2672B">
        <w:trPr>
          <w:trHeight w:val="266"/>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2C54F809" w14:textId="77777777" w:rsidR="006C603F" w:rsidRPr="007A66CF" w:rsidRDefault="006C603F" w:rsidP="00A2672B">
            <w:pPr>
              <w:spacing w:line="240" w:lineRule="auto"/>
              <w:jc w:val="center"/>
              <w:rPr>
                <w:rFonts w:ascii="Times New Roman" w:hAnsi="Times New Roman"/>
                <w:color w:val="000000"/>
              </w:rPr>
            </w:pPr>
            <w:r w:rsidRPr="007A66CF">
              <w:rPr>
                <w:rFonts w:ascii="Times New Roman" w:hAnsi="Times New Roman"/>
                <w:color w:val="000000"/>
              </w:rPr>
              <w:t>1</w:t>
            </w:r>
          </w:p>
        </w:tc>
        <w:tc>
          <w:tcPr>
            <w:tcW w:w="1765" w:type="dxa"/>
            <w:tcBorders>
              <w:top w:val="nil"/>
              <w:left w:val="nil"/>
              <w:bottom w:val="single" w:sz="4" w:space="0" w:color="auto"/>
              <w:right w:val="single" w:sz="4" w:space="0" w:color="auto"/>
            </w:tcBorders>
            <w:shd w:val="clear" w:color="auto" w:fill="auto"/>
            <w:noWrap/>
            <w:vAlign w:val="bottom"/>
            <w:hideMark/>
          </w:tcPr>
          <w:p w14:paraId="52BC3381" w14:textId="77777777" w:rsidR="006C603F" w:rsidRPr="007A66CF" w:rsidRDefault="006C603F" w:rsidP="00A2672B">
            <w:pPr>
              <w:spacing w:line="240" w:lineRule="auto"/>
              <w:jc w:val="center"/>
              <w:rPr>
                <w:rFonts w:ascii="Times New Roman" w:hAnsi="Times New Roman"/>
                <w:color w:val="000000"/>
              </w:rPr>
            </w:pPr>
            <w:r w:rsidRPr="007A66CF">
              <w:rPr>
                <w:rFonts w:ascii="Times New Roman" w:hAnsi="Times New Roman"/>
                <w:color w:val="000000"/>
              </w:rPr>
              <w:t>Cambodia</w:t>
            </w:r>
          </w:p>
        </w:tc>
        <w:tc>
          <w:tcPr>
            <w:tcW w:w="1779" w:type="dxa"/>
            <w:tcBorders>
              <w:top w:val="nil"/>
              <w:left w:val="nil"/>
              <w:bottom w:val="single" w:sz="4" w:space="0" w:color="auto"/>
              <w:right w:val="single" w:sz="4" w:space="0" w:color="auto"/>
            </w:tcBorders>
            <w:shd w:val="clear" w:color="auto" w:fill="auto"/>
            <w:noWrap/>
            <w:vAlign w:val="bottom"/>
            <w:hideMark/>
          </w:tcPr>
          <w:p w14:paraId="1910CB96" w14:textId="77777777" w:rsidR="006C603F" w:rsidRPr="007A66CF" w:rsidRDefault="006C603F" w:rsidP="00A2672B">
            <w:pPr>
              <w:spacing w:line="240" w:lineRule="auto"/>
              <w:jc w:val="center"/>
              <w:rPr>
                <w:rFonts w:ascii="Times New Roman" w:hAnsi="Times New Roman"/>
                <w:color w:val="000000"/>
              </w:rPr>
            </w:pPr>
            <w:r w:rsidRPr="007A66CF">
              <w:rPr>
                <w:rFonts w:ascii="Times New Roman" w:hAnsi="Times New Roman"/>
                <w:color w:val="000000"/>
              </w:rPr>
              <w:t>15.29%</w:t>
            </w:r>
          </w:p>
        </w:tc>
        <w:tc>
          <w:tcPr>
            <w:tcW w:w="1559" w:type="dxa"/>
            <w:tcBorders>
              <w:top w:val="nil"/>
              <w:left w:val="nil"/>
              <w:bottom w:val="single" w:sz="4" w:space="0" w:color="auto"/>
              <w:right w:val="single" w:sz="4" w:space="0" w:color="auto"/>
            </w:tcBorders>
          </w:tcPr>
          <w:p w14:paraId="1E296A2C" w14:textId="2791AFC4" w:rsidR="006C603F" w:rsidRPr="007A66CF" w:rsidRDefault="00A2672B" w:rsidP="00A2672B">
            <w:pPr>
              <w:spacing w:line="240" w:lineRule="auto"/>
              <w:jc w:val="center"/>
              <w:rPr>
                <w:rFonts w:ascii="Times New Roman" w:hAnsi="Times New Roman"/>
                <w:color w:val="000000"/>
              </w:rPr>
            </w:pPr>
            <w:r>
              <w:rPr>
                <w:rFonts w:ascii="Times New Roman" w:hAnsi="Times New Roman"/>
                <w:color w:val="000000"/>
              </w:rPr>
              <w:t>9.50%</w:t>
            </w:r>
          </w:p>
        </w:tc>
      </w:tr>
      <w:tr w:rsidR="00A2672B" w:rsidRPr="007064F3" w14:paraId="2040AD54" w14:textId="35DACF8F" w:rsidTr="00A2672B">
        <w:trPr>
          <w:trHeight w:val="266"/>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37B5E347" w14:textId="77777777" w:rsidR="006C603F" w:rsidRPr="007A66CF" w:rsidRDefault="006C603F" w:rsidP="00A2672B">
            <w:pPr>
              <w:spacing w:line="240" w:lineRule="auto"/>
              <w:jc w:val="center"/>
              <w:rPr>
                <w:rFonts w:ascii="Times New Roman" w:hAnsi="Times New Roman"/>
                <w:color w:val="000000"/>
              </w:rPr>
            </w:pPr>
            <w:r w:rsidRPr="007A66CF">
              <w:rPr>
                <w:rFonts w:ascii="Times New Roman" w:hAnsi="Times New Roman"/>
                <w:color w:val="000000"/>
              </w:rPr>
              <w:t>2</w:t>
            </w:r>
          </w:p>
        </w:tc>
        <w:tc>
          <w:tcPr>
            <w:tcW w:w="1765" w:type="dxa"/>
            <w:tcBorders>
              <w:top w:val="nil"/>
              <w:left w:val="nil"/>
              <w:bottom w:val="single" w:sz="4" w:space="0" w:color="auto"/>
              <w:right w:val="single" w:sz="4" w:space="0" w:color="auto"/>
            </w:tcBorders>
            <w:shd w:val="clear" w:color="auto" w:fill="auto"/>
            <w:noWrap/>
            <w:vAlign w:val="bottom"/>
            <w:hideMark/>
          </w:tcPr>
          <w:p w14:paraId="57DCE353" w14:textId="77777777" w:rsidR="006C603F" w:rsidRPr="007A66CF" w:rsidRDefault="006C603F" w:rsidP="00A2672B">
            <w:pPr>
              <w:spacing w:line="240" w:lineRule="auto"/>
              <w:jc w:val="center"/>
              <w:rPr>
                <w:rFonts w:ascii="Times New Roman" w:hAnsi="Times New Roman"/>
                <w:color w:val="000000"/>
              </w:rPr>
            </w:pPr>
            <w:r w:rsidRPr="007A66CF">
              <w:rPr>
                <w:rFonts w:ascii="Times New Roman" w:hAnsi="Times New Roman"/>
                <w:color w:val="000000"/>
              </w:rPr>
              <w:t>Myanmar</w:t>
            </w:r>
          </w:p>
        </w:tc>
        <w:tc>
          <w:tcPr>
            <w:tcW w:w="1779" w:type="dxa"/>
            <w:tcBorders>
              <w:top w:val="nil"/>
              <w:left w:val="nil"/>
              <w:bottom w:val="single" w:sz="4" w:space="0" w:color="auto"/>
              <w:right w:val="single" w:sz="4" w:space="0" w:color="auto"/>
            </w:tcBorders>
            <w:shd w:val="clear" w:color="auto" w:fill="auto"/>
            <w:noWrap/>
            <w:vAlign w:val="bottom"/>
            <w:hideMark/>
          </w:tcPr>
          <w:p w14:paraId="5009BA66" w14:textId="77777777" w:rsidR="006C603F" w:rsidRPr="007A66CF" w:rsidRDefault="006C603F" w:rsidP="00A2672B">
            <w:pPr>
              <w:spacing w:line="240" w:lineRule="auto"/>
              <w:jc w:val="center"/>
              <w:rPr>
                <w:rFonts w:ascii="Times New Roman" w:hAnsi="Times New Roman"/>
                <w:color w:val="000000"/>
              </w:rPr>
            </w:pPr>
            <w:r w:rsidRPr="007A66CF">
              <w:rPr>
                <w:rFonts w:ascii="Times New Roman" w:hAnsi="Times New Roman"/>
                <w:color w:val="000000"/>
              </w:rPr>
              <w:t>13%</w:t>
            </w:r>
          </w:p>
        </w:tc>
        <w:tc>
          <w:tcPr>
            <w:tcW w:w="1559" w:type="dxa"/>
            <w:tcBorders>
              <w:top w:val="nil"/>
              <w:left w:val="nil"/>
              <w:bottom w:val="single" w:sz="4" w:space="0" w:color="auto"/>
              <w:right w:val="single" w:sz="4" w:space="0" w:color="auto"/>
            </w:tcBorders>
          </w:tcPr>
          <w:p w14:paraId="265975EB" w14:textId="1744A417" w:rsidR="006C603F" w:rsidRPr="007A66CF" w:rsidRDefault="00A2672B" w:rsidP="00A2672B">
            <w:pPr>
              <w:spacing w:line="240" w:lineRule="auto"/>
              <w:jc w:val="center"/>
              <w:rPr>
                <w:rFonts w:ascii="Times New Roman" w:hAnsi="Times New Roman"/>
                <w:color w:val="000000"/>
              </w:rPr>
            </w:pPr>
            <w:r>
              <w:rPr>
                <w:rFonts w:ascii="Times New Roman" w:hAnsi="Times New Roman"/>
                <w:color w:val="000000"/>
              </w:rPr>
              <w:t>10.00%</w:t>
            </w:r>
          </w:p>
        </w:tc>
      </w:tr>
      <w:tr w:rsidR="00A2672B" w:rsidRPr="007064F3" w14:paraId="679B2862" w14:textId="510D9176" w:rsidTr="00A2672B">
        <w:trPr>
          <w:trHeight w:val="277"/>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6C4633EC" w14:textId="77777777" w:rsidR="006C603F" w:rsidRPr="007A66CF" w:rsidRDefault="006C603F" w:rsidP="00A2672B">
            <w:pPr>
              <w:spacing w:line="240" w:lineRule="auto"/>
              <w:jc w:val="center"/>
              <w:rPr>
                <w:rFonts w:ascii="Times New Roman" w:hAnsi="Times New Roman"/>
                <w:color w:val="000000"/>
              </w:rPr>
            </w:pPr>
            <w:r w:rsidRPr="007A66CF">
              <w:rPr>
                <w:rFonts w:ascii="Times New Roman" w:hAnsi="Times New Roman"/>
                <w:color w:val="000000"/>
              </w:rPr>
              <w:t>3</w:t>
            </w:r>
          </w:p>
        </w:tc>
        <w:tc>
          <w:tcPr>
            <w:tcW w:w="1765" w:type="dxa"/>
            <w:tcBorders>
              <w:top w:val="nil"/>
              <w:left w:val="nil"/>
              <w:bottom w:val="single" w:sz="4" w:space="0" w:color="auto"/>
              <w:right w:val="single" w:sz="4" w:space="0" w:color="auto"/>
            </w:tcBorders>
            <w:shd w:val="clear" w:color="auto" w:fill="auto"/>
            <w:noWrap/>
            <w:vAlign w:val="bottom"/>
            <w:hideMark/>
          </w:tcPr>
          <w:p w14:paraId="5C42DEB7" w14:textId="77777777" w:rsidR="006C603F" w:rsidRPr="007A66CF" w:rsidRDefault="006C603F" w:rsidP="00A2672B">
            <w:pPr>
              <w:spacing w:line="240" w:lineRule="auto"/>
              <w:jc w:val="center"/>
              <w:rPr>
                <w:rFonts w:ascii="Times New Roman" w:hAnsi="Times New Roman"/>
                <w:color w:val="000000"/>
              </w:rPr>
            </w:pPr>
            <w:r w:rsidRPr="007A66CF">
              <w:rPr>
                <w:rFonts w:ascii="Times New Roman" w:hAnsi="Times New Roman"/>
                <w:color w:val="000000"/>
              </w:rPr>
              <w:t>Indonesia</w:t>
            </w:r>
          </w:p>
        </w:tc>
        <w:tc>
          <w:tcPr>
            <w:tcW w:w="1779" w:type="dxa"/>
            <w:tcBorders>
              <w:top w:val="nil"/>
              <w:left w:val="nil"/>
              <w:bottom w:val="single" w:sz="4" w:space="0" w:color="auto"/>
              <w:right w:val="single" w:sz="4" w:space="0" w:color="auto"/>
            </w:tcBorders>
            <w:shd w:val="clear" w:color="auto" w:fill="auto"/>
            <w:noWrap/>
            <w:vAlign w:val="bottom"/>
            <w:hideMark/>
          </w:tcPr>
          <w:p w14:paraId="0C670799" w14:textId="77777777" w:rsidR="006C603F" w:rsidRPr="007A66CF" w:rsidRDefault="006C603F" w:rsidP="00A2672B">
            <w:pPr>
              <w:spacing w:line="240" w:lineRule="auto"/>
              <w:jc w:val="center"/>
              <w:rPr>
                <w:rFonts w:ascii="Times New Roman" w:hAnsi="Times New Roman"/>
                <w:color w:val="000000"/>
              </w:rPr>
            </w:pPr>
            <w:r w:rsidRPr="007A66CF">
              <w:rPr>
                <w:rFonts w:ascii="Times New Roman" w:hAnsi="Times New Roman"/>
                <w:color w:val="000000"/>
              </w:rPr>
              <w:t>11.90%</w:t>
            </w:r>
          </w:p>
        </w:tc>
        <w:tc>
          <w:tcPr>
            <w:tcW w:w="1559" w:type="dxa"/>
            <w:tcBorders>
              <w:top w:val="nil"/>
              <w:left w:val="nil"/>
              <w:bottom w:val="single" w:sz="4" w:space="0" w:color="auto"/>
              <w:right w:val="single" w:sz="4" w:space="0" w:color="auto"/>
            </w:tcBorders>
          </w:tcPr>
          <w:p w14:paraId="10923496" w14:textId="3F57B1E4" w:rsidR="006C603F" w:rsidRPr="007A66CF" w:rsidRDefault="00A2672B" w:rsidP="00A2672B">
            <w:pPr>
              <w:spacing w:line="240" w:lineRule="auto"/>
              <w:jc w:val="center"/>
              <w:rPr>
                <w:rFonts w:ascii="Times New Roman" w:hAnsi="Times New Roman"/>
                <w:color w:val="000000"/>
              </w:rPr>
            </w:pPr>
            <w:r>
              <w:rPr>
                <w:rFonts w:ascii="Times New Roman" w:hAnsi="Times New Roman"/>
                <w:color w:val="000000"/>
              </w:rPr>
              <w:t>7.20%</w:t>
            </w:r>
          </w:p>
        </w:tc>
      </w:tr>
      <w:tr w:rsidR="00A2672B" w:rsidRPr="007064F3" w14:paraId="515416DD" w14:textId="53F8145D" w:rsidTr="00A2672B">
        <w:trPr>
          <w:trHeight w:val="288"/>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46693375" w14:textId="77777777" w:rsidR="006C603F" w:rsidRPr="007A66CF" w:rsidRDefault="006C603F" w:rsidP="00A2672B">
            <w:pPr>
              <w:spacing w:line="240" w:lineRule="auto"/>
              <w:jc w:val="center"/>
              <w:rPr>
                <w:rFonts w:ascii="Times New Roman" w:hAnsi="Times New Roman"/>
                <w:color w:val="000000"/>
              </w:rPr>
            </w:pPr>
            <w:r w:rsidRPr="007A66CF">
              <w:rPr>
                <w:rFonts w:ascii="Times New Roman" w:hAnsi="Times New Roman"/>
                <w:color w:val="000000"/>
              </w:rPr>
              <w:t>4</w:t>
            </w:r>
          </w:p>
        </w:tc>
        <w:tc>
          <w:tcPr>
            <w:tcW w:w="1765" w:type="dxa"/>
            <w:tcBorders>
              <w:top w:val="nil"/>
              <w:left w:val="nil"/>
              <w:bottom w:val="single" w:sz="4" w:space="0" w:color="auto"/>
              <w:right w:val="single" w:sz="4" w:space="0" w:color="auto"/>
            </w:tcBorders>
            <w:shd w:val="clear" w:color="auto" w:fill="auto"/>
            <w:noWrap/>
            <w:vAlign w:val="bottom"/>
            <w:hideMark/>
          </w:tcPr>
          <w:p w14:paraId="4CE7F302" w14:textId="77777777" w:rsidR="006C603F" w:rsidRPr="007A66CF" w:rsidRDefault="006C603F" w:rsidP="00A2672B">
            <w:pPr>
              <w:spacing w:line="240" w:lineRule="auto"/>
              <w:jc w:val="center"/>
              <w:rPr>
                <w:rFonts w:ascii="Times New Roman" w:hAnsi="Times New Roman"/>
                <w:color w:val="000000"/>
              </w:rPr>
            </w:pPr>
            <w:r w:rsidRPr="007A66CF">
              <w:rPr>
                <w:rFonts w:ascii="Times New Roman" w:hAnsi="Times New Roman"/>
                <w:color w:val="000000"/>
              </w:rPr>
              <w:t>Laos</w:t>
            </w:r>
          </w:p>
        </w:tc>
        <w:tc>
          <w:tcPr>
            <w:tcW w:w="1779" w:type="dxa"/>
            <w:tcBorders>
              <w:top w:val="nil"/>
              <w:left w:val="nil"/>
              <w:bottom w:val="single" w:sz="4" w:space="0" w:color="auto"/>
              <w:right w:val="single" w:sz="4" w:space="0" w:color="auto"/>
            </w:tcBorders>
            <w:shd w:val="clear" w:color="auto" w:fill="auto"/>
            <w:noWrap/>
            <w:vAlign w:val="bottom"/>
            <w:hideMark/>
          </w:tcPr>
          <w:p w14:paraId="796275F4" w14:textId="77777777" w:rsidR="006C603F" w:rsidRPr="007A66CF" w:rsidRDefault="006C603F" w:rsidP="00A2672B">
            <w:pPr>
              <w:spacing w:line="240" w:lineRule="auto"/>
              <w:jc w:val="center"/>
              <w:rPr>
                <w:rFonts w:ascii="Times New Roman" w:hAnsi="Times New Roman"/>
                <w:color w:val="000000"/>
              </w:rPr>
            </w:pPr>
            <w:r w:rsidRPr="007A66CF">
              <w:rPr>
                <w:rFonts w:ascii="Times New Roman" w:hAnsi="Times New Roman"/>
                <w:color w:val="000000"/>
              </w:rPr>
              <w:t>9.00%</w:t>
            </w:r>
          </w:p>
        </w:tc>
        <w:tc>
          <w:tcPr>
            <w:tcW w:w="1559" w:type="dxa"/>
            <w:tcBorders>
              <w:top w:val="nil"/>
              <w:left w:val="nil"/>
              <w:bottom w:val="single" w:sz="4" w:space="0" w:color="auto"/>
              <w:right w:val="single" w:sz="4" w:space="0" w:color="auto"/>
            </w:tcBorders>
          </w:tcPr>
          <w:p w14:paraId="6F3224A0" w14:textId="22503FC3" w:rsidR="006C603F" w:rsidRPr="007A66CF" w:rsidRDefault="00A2672B" w:rsidP="00A2672B">
            <w:pPr>
              <w:spacing w:line="240" w:lineRule="auto"/>
              <w:jc w:val="center"/>
              <w:rPr>
                <w:rFonts w:ascii="Times New Roman" w:hAnsi="Times New Roman"/>
                <w:color w:val="000000"/>
              </w:rPr>
            </w:pPr>
            <w:r>
              <w:rPr>
                <w:rFonts w:ascii="Times New Roman" w:hAnsi="Times New Roman"/>
                <w:color w:val="000000"/>
              </w:rPr>
              <w:t>7.04%</w:t>
            </w:r>
          </w:p>
        </w:tc>
      </w:tr>
      <w:tr w:rsidR="00A2672B" w:rsidRPr="007064F3" w14:paraId="02D5C62D" w14:textId="71B3FD17" w:rsidTr="00A2672B">
        <w:trPr>
          <w:trHeight w:val="294"/>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21FDF4A1" w14:textId="77777777" w:rsidR="006C603F" w:rsidRPr="007A66CF" w:rsidRDefault="006C603F" w:rsidP="00A2672B">
            <w:pPr>
              <w:spacing w:line="240" w:lineRule="auto"/>
              <w:jc w:val="center"/>
              <w:rPr>
                <w:rFonts w:ascii="Times New Roman" w:hAnsi="Times New Roman"/>
                <w:color w:val="000000"/>
              </w:rPr>
            </w:pPr>
            <w:r w:rsidRPr="007A66CF">
              <w:rPr>
                <w:rFonts w:ascii="Times New Roman" w:hAnsi="Times New Roman"/>
                <w:color w:val="000000"/>
              </w:rPr>
              <w:t>5</w:t>
            </w:r>
          </w:p>
        </w:tc>
        <w:tc>
          <w:tcPr>
            <w:tcW w:w="1765" w:type="dxa"/>
            <w:tcBorders>
              <w:top w:val="nil"/>
              <w:left w:val="nil"/>
              <w:bottom w:val="single" w:sz="4" w:space="0" w:color="auto"/>
              <w:right w:val="single" w:sz="4" w:space="0" w:color="auto"/>
            </w:tcBorders>
            <w:shd w:val="clear" w:color="auto" w:fill="auto"/>
            <w:noWrap/>
            <w:vAlign w:val="bottom"/>
            <w:hideMark/>
          </w:tcPr>
          <w:p w14:paraId="269E7DE3" w14:textId="77777777" w:rsidR="006C603F" w:rsidRPr="007A66CF" w:rsidRDefault="006C603F" w:rsidP="00A2672B">
            <w:pPr>
              <w:spacing w:line="240" w:lineRule="auto"/>
              <w:jc w:val="center"/>
              <w:rPr>
                <w:rFonts w:ascii="Times New Roman" w:hAnsi="Times New Roman"/>
                <w:color w:val="000000"/>
              </w:rPr>
            </w:pPr>
            <w:r w:rsidRPr="007A66CF">
              <w:rPr>
                <w:rFonts w:ascii="Times New Roman" w:hAnsi="Times New Roman"/>
                <w:color w:val="000000"/>
              </w:rPr>
              <w:t>Vietnam</w:t>
            </w:r>
          </w:p>
        </w:tc>
        <w:tc>
          <w:tcPr>
            <w:tcW w:w="1779" w:type="dxa"/>
            <w:tcBorders>
              <w:top w:val="nil"/>
              <w:left w:val="nil"/>
              <w:bottom w:val="single" w:sz="4" w:space="0" w:color="auto"/>
              <w:right w:val="single" w:sz="4" w:space="0" w:color="auto"/>
            </w:tcBorders>
            <w:shd w:val="clear" w:color="auto" w:fill="auto"/>
            <w:noWrap/>
            <w:vAlign w:val="bottom"/>
            <w:hideMark/>
          </w:tcPr>
          <w:p w14:paraId="29502630" w14:textId="77777777" w:rsidR="006C603F" w:rsidRPr="007A66CF" w:rsidRDefault="006C603F" w:rsidP="00A2672B">
            <w:pPr>
              <w:spacing w:line="240" w:lineRule="auto"/>
              <w:jc w:val="center"/>
              <w:rPr>
                <w:rFonts w:ascii="Times New Roman" w:hAnsi="Times New Roman"/>
                <w:color w:val="000000"/>
              </w:rPr>
            </w:pPr>
            <w:r w:rsidRPr="007A66CF">
              <w:rPr>
                <w:rFonts w:ascii="Times New Roman" w:hAnsi="Times New Roman"/>
                <w:color w:val="000000"/>
              </w:rPr>
              <w:t>6.50%</w:t>
            </w:r>
          </w:p>
        </w:tc>
        <w:tc>
          <w:tcPr>
            <w:tcW w:w="1559" w:type="dxa"/>
            <w:tcBorders>
              <w:top w:val="nil"/>
              <w:left w:val="nil"/>
              <w:bottom w:val="single" w:sz="4" w:space="0" w:color="auto"/>
              <w:right w:val="single" w:sz="4" w:space="0" w:color="auto"/>
            </w:tcBorders>
          </w:tcPr>
          <w:p w14:paraId="21015C02" w14:textId="7BAADDB3" w:rsidR="006C603F" w:rsidRPr="007A66CF" w:rsidRDefault="00A2672B" w:rsidP="00A2672B">
            <w:pPr>
              <w:spacing w:line="240" w:lineRule="auto"/>
              <w:jc w:val="center"/>
              <w:rPr>
                <w:rFonts w:ascii="Times New Roman" w:hAnsi="Times New Roman"/>
                <w:color w:val="000000"/>
              </w:rPr>
            </w:pPr>
            <w:r>
              <w:rPr>
                <w:rFonts w:ascii="Times New Roman" w:hAnsi="Times New Roman"/>
                <w:color w:val="000000"/>
              </w:rPr>
              <w:t>4.70%</w:t>
            </w:r>
          </w:p>
        </w:tc>
      </w:tr>
      <w:tr w:rsidR="00A2672B" w:rsidRPr="007064F3" w14:paraId="58F233DD" w14:textId="4C338DEB" w:rsidTr="00A2672B">
        <w:trPr>
          <w:trHeight w:val="241"/>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5E204B71" w14:textId="77777777" w:rsidR="006C603F" w:rsidRPr="007A66CF" w:rsidRDefault="006C603F" w:rsidP="00A2672B">
            <w:pPr>
              <w:spacing w:line="240" w:lineRule="auto"/>
              <w:jc w:val="center"/>
              <w:rPr>
                <w:rFonts w:ascii="Times New Roman" w:hAnsi="Times New Roman"/>
                <w:color w:val="000000"/>
              </w:rPr>
            </w:pPr>
            <w:r w:rsidRPr="007A66CF">
              <w:rPr>
                <w:rFonts w:ascii="Times New Roman" w:hAnsi="Times New Roman"/>
                <w:color w:val="000000"/>
              </w:rPr>
              <w:t>6</w:t>
            </w:r>
          </w:p>
        </w:tc>
        <w:tc>
          <w:tcPr>
            <w:tcW w:w="1765" w:type="dxa"/>
            <w:tcBorders>
              <w:top w:val="nil"/>
              <w:left w:val="nil"/>
              <w:bottom w:val="single" w:sz="4" w:space="0" w:color="auto"/>
              <w:right w:val="single" w:sz="4" w:space="0" w:color="auto"/>
            </w:tcBorders>
            <w:shd w:val="clear" w:color="auto" w:fill="auto"/>
            <w:noWrap/>
            <w:vAlign w:val="bottom"/>
            <w:hideMark/>
          </w:tcPr>
          <w:p w14:paraId="17FB1682" w14:textId="77777777" w:rsidR="006C603F" w:rsidRPr="007A66CF" w:rsidRDefault="006C603F" w:rsidP="00A2672B">
            <w:pPr>
              <w:spacing w:line="240" w:lineRule="auto"/>
              <w:jc w:val="center"/>
              <w:rPr>
                <w:rFonts w:ascii="Times New Roman" w:hAnsi="Times New Roman"/>
                <w:color w:val="000000"/>
              </w:rPr>
            </w:pPr>
            <w:r w:rsidRPr="007A66CF">
              <w:rPr>
                <w:rFonts w:ascii="Times New Roman" w:hAnsi="Times New Roman"/>
                <w:color w:val="000000"/>
              </w:rPr>
              <w:t>Thailand</w:t>
            </w:r>
          </w:p>
        </w:tc>
        <w:tc>
          <w:tcPr>
            <w:tcW w:w="1779" w:type="dxa"/>
            <w:tcBorders>
              <w:top w:val="nil"/>
              <w:left w:val="nil"/>
              <w:bottom w:val="single" w:sz="4" w:space="0" w:color="auto"/>
              <w:right w:val="single" w:sz="4" w:space="0" w:color="auto"/>
            </w:tcBorders>
            <w:shd w:val="clear" w:color="auto" w:fill="auto"/>
            <w:noWrap/>
            <w:vAlign w:val="bottom"/>
            <w:hideMark/>
          </w:tcPr>
          <w:p w14:paraId="169B254A" w14:textId="77777777" w:rsidR="006C603F" w:rsidRPr="007A66CF" w:rsidRDefault="006C603F" w:rsidP="00A2672B">
            <w:pPr>
              <w:spacing w:line="240" w:lineRule="auto"/>
              <w:jc w:val="center"/>
              <w:rPr>
                <w:rFonts w:ascii="Times New Roman" w:hAnsi="Times New Roman"/>
                <w:color w:val="000000"/>
              </w:rPr>
            </w:pPr>
            <w:r w:rsidRPr="007A66CF">
              <w:rPr>
                <w:rFonts w:ascii="Times New Roman" w:hAnsi="Times New Roman"/>
                <w:color w:val="000000"/>
              </w:rPr>
              <w:t>6.30%</w:t>
            </w:r>
          </w:p>
        </w:tc>
        <w:tc>
          <w:tcPr>
            <w:tcW w:w="1559" w:type="dxa"/>
            <w:tcBorders>
              <w:top w:val="nil"/>
              <w:left w:val="nil"/>
              <w:bottom w:val="single" w:sz="4" w:space="0" w:color="auto"/>
              <w:right w:val="single" w:sz="4" w:space="0" w:color="auto"/>
            </w:tcBorders>
          </w:tcPr>
          <w:p w14:paraId="70D85E5D" w14:textId="65080F44" w:rsidR="006C603F" w:rsidRPr="007A66CF" w:rsidRDefault="00A2672B" w:rsidP="00A2672B">
            <w:pPr>
              <w:spacing w:line="240" w:lineRule="auto"/>
              <w:jc w:val="center"/>
              <w:rPr>
                <w:rFonts w:ascii="Times New Roman" w:hAnsi="Times New Roman"/>
                <w:color w:val="000000"/>
              </w:rPr>
            </w:pPr>
            <w:r>
              <w:rPr>
                <w:rFonts w:ascii="Times New Roman" w:hAnsi="Times New Roman"/>
                <w:color w:val="000000"/>
              </w:rPr>
              <w:t>1.40%</w:t>
            </w:r>
          </w:p>
        </w:tc>
      </w:tr>
      <w:tr w:rsidR="00A2672B" w:rsidRPr="007064F3" w14:paraId="56A4A7E8" w14:textId="37A90880" w:rsidTr="00A2672B">
        <w:trPr>
          <w:trHeight w:val="241"/>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5EBC9706" w14:textId="77777777" w:rsidR="006C603F" w:rsidRPr="007A66CF" w:rsidRDefault="006C603F" w:rsidP="00A2672B">
            <w:pPr>
              <w:spacing w:line="240" w:lineRule="auto"/>
              <w:jc w:val="center"/>
              <w:rPr>
                <w:rFonts w:ascii="Times New Roman" w:hAnsi="Times New Roman"/>
                <w:color w:val="000000"/>
              </w:rPr>
            </w:pPr>
            <w:r w:rsidRPr="007A66CF">
              <w:rPr>
                <w:rFonts w:ascii="Times New Roman" w:hAnsi="Times New Roman"/>
                <w:color w:val="000000"/>
              </w:rPr>
              <w:t>7</w:t>
            </w:r>
          </w:p>
        </w:tc>
        <w:tc>
          <w:tcPr>
            <w:tcW w:w="1765" w:type="dxa"/>
            <w:tcBorders>
              <w:top w:val="nil"/>
              <w:left w:val="nil"/>
              <w:bottom w:val="single" w:sz="4" w:space="0" w:color="auto"/>
              <w:right w:val="single" w:sz="4" w:space="0" w:color="auto"/>
            </w:tcBorders>
            <w:shd w:val="clear" w:color="auto" w:fill="auto"/>
            <w:noWrap/>
            <w:vAlign w:val="bottom"/>
            <w:hideMark/>
          </w:tcPr>
          <w:p w14:paraId="03FAB70C" w14:textId="77777777" w:rsidR="006C603F" w:rsidRPr="007A66CF" w:rsidRDefault="006C603F" w:rsidP="00A2672B">
            <w:pPr>
              <w:spacing w:line="240" w:lineRule="auto"/>
              <w:jc w:val="center"/>
              <w:rPr>
                <w:rFonts w:ascii="Times New Roman" w:hAnsi="Times New Roman"/>
                <w:color w:val="000000"/>
              </w:rPr>
            </w:pPr>
            <w:r w:rsidRPr="007A66CF">
              <w:rPr>
                <w:rFonts w:ascii="Times New Roman" w:hAnsi="Times New Roman"/>
                <w:color w:val="000000"/>
              </w:rPr>
              <w:t>Philippine</w:t>
            </w:r>
          </w:p>
        </w:tc>
        <w:tc>
          <w:tcPr>
            <w:tcW w:w="1779" w:type="dxa"/>
            <w:tcBorders>
              <w:top w:val="nil"/>
              <w:left w:val="nil"/>
              <w:bottom w:val="single" w:sz="4" w:space="0" w:color="auto"/>
              <w:right w:val="single" w:sz="4" w:space="0" w:color="auto"/>
            </w:tcBorders>
            <w:shd w:val="clear" w:color="auto" w:fill="auto"/>
            <w:noWrap/>
            <w:vAlign w:val="bottom"/>
            <w:hideMark/>
          </w:tcPr>
          <w:p w14:paraId="444CF01F" w14:textId="77777777" w:rsidR="006C603F" w:rsidRPr="007A66CF" w:rsidRDefault="006C603F" w:rsidP="00A2672B">
            <w:pPr>
              <w:spacing w:line="240" w:lineRule="auto"/>
              <w:jc w:val="center"/>
              <w:rPr>
                <w:rFonts w:ascii="Times New Roman" w:hAnsi="Times New Roman"/>
                <w:color w:val="000000"/>
              </w:rPr>
            </w:pPr>
            <w:r w:rsidRPr="007A66CF">
              <w:rPr>
                <w:rFonts w:ascii="Times New Roman" w:hAnsi="Times New Roman"/>
                <w:color w:val="000000"/>
              </w:rPr>
              <w:t>5.58%</w:t>
            </w:r>
          </w:p>
        </w:tc>
        <w:tc>
          <w:tcPr>
            <w:tcW w:w="1559" w:type="dxa"/>
            <w:tcBorders>
              <w:top w:val="nil"/>
              <w:left w:val="nil"/>
              <w:bottom w:val="single" w:sz="4" w:space="0" w:color="auto"/>
              <w:right w:val="single" w:sz="4" w:space="0" w:color="auto"/>
            </w:tcBorders>
          </w:tcPr>
          <w:p w14:paraId="6AB7F3EF" w14:textId="013E8BA2" w:rsidR="006C603F" w:rsidRPr="007A66CF" w:rsidRDefault="00A2672B" w:rsidP="00A2672B">
            <w:pPr>
              <w:spacing w:line="240" w:lineRule="auto"/>
              <w:jc w:val="center"/>
              <w:rPr>
                <w:rFonts w:ascii="Times New Roman" w:hAnsi="Times New Roman"/>
                <w:color w:val="000000"/>
              </w:rPr>
            </w:pPr>
            <w:r>
              <w:rPr>
                <w:rFonts w:ascii="Times New Roman" w:hAnsi="Times New Roman"/>
                <w:color w:val="000000"/>
              </w:rPr>
              <w:t>1.59%</w:t>
            </w:r>
          </w:p>
        </w:tc>
      </w:tr>
      <w:tr w:rsidR="00A2672B" w:rsidRPr="007064F3" w14:paraId="0329F581" w14:textId="2E160512" w:rsidTr="00A2672B">
        <w:trPr>
          <w:trHeight w:val="241"/>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05CA5689" w14:textId="69FE46E1" w:rsidR="006C603F" w:rsidRPr="007A66CF" w:rsidRDefault="006C603F" w:rsidP="00A2672B">
            <w:pPr>
              <w:spacing w:line="240" w:lineRule="auto"/>
              <w:jc w:val="center"/>
              <w:rPr>
                <w:rFonts w:ascii="Times New Roman" w:hAnsi="Times New Roman"/>
                <w:color w:val="000000"/>
              </w:rPr>
            </w:pPr>
            <w:r w:rsidRPr="007A66CF">
              <w:rPr>
                <w:rFonts w:ascii="Times New Roman" w:hAnsi="Times New Roman"/>
                <w:color w:val="000000"/>
              </w:rPr>
              <w:t>8</w:t>
            </w:r>
          </w:p>
        </w:tc>
        <w:tc>
          <w:tcPr>
            <w:tcW w:w="1765" w:type="dxa"/>
            <w:tcBorders>
              <w:top w:val="nil"/>
              <w:left w:val="nil"/>
              <w:bottom w:val="single" w:sz="4" w:space="0" w:color="auto"/>
              <w:right w:val="single" w:sz="4" w:space="0" w:color="auto"/>
            </w:tcBorders>
            <w:shd w:val="clear" w:color="auto" w:fill="auto"/>
            <w:noWrap/>
            <w:vAlign w:val="bottom"/>
            <w:hideMark/>
          </w:tcPr>
          <w:p w14:paraId="0A4A08A4" w14:textId="5AF213CE" w:rsidR="006C603F" w:rsidRDefault="006C603F" w:rsidP="00A2672B">
            <w:pPr>
              <w:spacing w:line="240" w:lineRule="auto"/>
              <w:jc w:val="center"/>
              <w:rPr>
                <w:rFonts w:ascii="Times New Roman" w:hAnsi="Times New Roman"/>
                <w:color w:val="000000"/>
              </w:rPr>
            </w:pPr>
            <w:r w:rsidRPr="007A66CF">
              <w:rPr>
                <w:rFonts w:ascii="Times New Roman" w:hAnsi="Times New Roman"/>
                <w:color w:val="000000"/>
              </w:rPr>
              <w:t>Brunei</w:t>
            </w:r>
          </w:p>
          <w:p w14:paraId="3E6684C9" w14:textId="553A3F9D" w:rsidR="006C603F" w:rsidRPr="007A66CF" w:rsidRDefault="006C603F" w:rsidP="00A2672B">
            <w:pPr>
              <w:spacing w:line="240" w:lineRule="auto"/>
              <w:jc w:val="center"/>
              <w:rPr>
                <w:rFonts w:ascii="Times New Roman" w:hAnsi="Times New Roman"/>
                <w:color w:val="000000"/>
              </w:rPr>
            </w:pPr>
            <w:r w:rsidRPr="007A66CF">
              <w:rPr>
                <w:rFonts w:ascii="Times New Roman" w:hAnsi="Times New Roman"/>
                <w:color w:val="000000"/>
              </w:rPr>
              <w:t>Darussalam</w:t>
            </w:r>
          </w:p>
        </w:tc>
        <w:tc>
          <w:tcPr>
            <w:tcW w:w="1779" w:type="dxa"/>
            <w:tcBorders>
              <w:top w:val="nil"/>
              <w:left w:val="nil"/>
              <w:bottom w:val="single" w:sz="4" w:space="0" w:color="auto"/>
              <w:right w:val="single" w:sz="4" w:space="0" w:color="auto"/>
            </w:tcBorders>
            <w:shd w:val="clear" w:color="auto" w:fill="auto"/>
            <w:noWrap/>
            <w:vAlign w:val="bottom"/>
            <w:hideMark/>
          </w:tcPr>
          <w:p w14:paraId="7E00E3A4" w14:textId="77777777" w:rsidR="006C603F" w:rsidRPr="007A66CF" w:rsidRDefault="006C603F" w:rsidP="00A2672B">
            <w:pPr>
              <w:spacing w:line="240" w:lineRule="auto"/>
              <w:jc w:val="center"/>
              <w:rPr>
                <w:rFonts w:ascii="Times New Roman" w:hAnsi="Times New Roman"/>
                <w:color w:val="000000"/>
              </w:rPr>
            </w:pPr>
            <w:r w:rsidRPr="007A66CF">
              <w:rPr>
                <w:rFonts w:ascii="Times New Roman" w:hAnsi="Times New Roman"/>
                <w:color w:val="000000"/>
              </w:rPr>
              <w:t>5.50%</w:t>
            </w:r>
          </w:p>
        </w:tc>
        <w:tc>
          <w:tcPr>
            <w:tcW w:w="1559" w:type="dxa"/>
            <w:tcBorders>
              <w:top w:val="nil"/>
              <w:left w:val="nil"/>
              <w:bottom w:val="single" w:sz="4" w:space="0" w:color="auto"/>
              <w:right w:val="single" w:sz="4" w:space="0" w:color="auto"/>
            </w:tcBorders>
          </w:tcPr>
          <w:p w14:paraId="1DCD56F0" w14:textId="577F76DB" w:rsidR="006C603F" w:rsidRPr="007A66CF" w:rsidRDefault="00A2672B" w:rsidP="00A2672B">
            <w:pPr>
              <w:spacing w:line="240" w:lineRule="auto"/>
              <w:jc w:val="center"/>
              <w:rPr>
                <w:rFonts w:ascii="Times New Roman" w:hAnsi="Times New Roman"/>
                <w:color w:val="000000"/>
              </w:rPr>
            </w:pPr>
            <w:r>
              <w:rPr>
                <w:rFonts w:ascii="Times New Roman" w:hAnsi="Times New Roman"/>
                <w:color w:val="000000"/>
              </w:rPr>
              <w:t>0.30%</w:t>
            </w:r>
          </w:p>
        </w:tc>
      </w:tr>
      <w:tr w:rsidR="00A2672B" w:rsidRPr="007064F3" w14:paraId="49504FA1" w14:textId="698CEF08" w:rsidTr="00A2672B">
        <w:trPr>
          <w:trHeight w:val="241"/>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7BBC1121" w14:textId="77777777" w:rsidR="006C603F" w:rsidRPr="007A66CF" w:rsidRDefault="006C603F" w:rsidP="00A2672B">
            <w:pPr>
              <w:spacing w:line="240" w:lineRule="auto"/>
              <w:jc w:val="center"/>
              <w:rPr>
                <w:rFonts w:ascii="Times New Roman" w:hAnsi="Times New Roman"/>
                <w:color w:val="000000"/>
              </w:rPr>
            </w:pPr>
            <w:r w:rsidRPr="007A66CF">
              <w:rPr>
                <w:rFonts w:ascii="Times New Roman" w:hAnsi="Times New Roman"/>
                <w:color w:val="000000"/>
              </w:rPr>
              <w:t>9</w:t>
            </w:r>
          </w:p>
        </w:tc>
        <w:tc>
          <w:tcPr>
            <w:tcW w:w="1765" w:type="dxa"/>
            <w:tcBorders>
              <w:top w:val="nil"/>
              <w:left w:val="nil"/>
              <w:bottom w:val="single" w:sz="4" w:space="0" w:color="auto"/>
              <w:right w:val="single" w:sz="4" w:space="0" w:color="auto"/>
            </w:tcBorders>
            <w:shd w:val="clear" w:color="auto" w:fill="auto"/>
            <w:noWrap/>
            <w:vAlign w:val="bottom"/>
            <w:hideMark/>
          </w:tcPr>
          <w:p w14:paraId="78EA12D4" w14:textId="77777777" w:rsidR="006C603F" w:rsidRPr="007A66CF" w:rsidRDefault="006C603F" w:rsidP="00A2672B">
            <w:pPr>
              <w:spacing w:line="240" w:lineRule="auto"/>
              <w:jc w:val="center"/>
              <w:rPr>
                <w:rFonts w:ascii="Times New Roman" w:hAnsi="Times New Roman"/>
                <w:color w:val="000000"/>
              </w:rPr>
            </w:pPr>
            <w:r w:rsidRPr="007A66CF">
              <w:rPr>
                <w:rFonts w:ascii="Times New Roman" w:hAnsi="Times New Roman"/>
                <w:color w:val="000000"/>
              </w:rPr>
              <w:t>Singapore</w:t>
            </w:r>
          </w:p>
        </w:tc>
        <w:tc>
          <w:tcPr>
            <w:tcW w:w="1779" w:type="dxa"/>
            <w:tcBorders>
              <w:top w:val="nil"/>
              <w:left w:val="nil"/>
              <w:bottom w:val="single" w:sz="4" w:space="0" w:color="auto"/>
              <w:right w:val="single" w:sz="4" w:space="0" w:color="auto"/>
            </w:tcBorders>
            <w:shd w:val="clear" w:color="auto" w:fill="auto"/>
            <w:noWrap/>
            <w:vAlign w:val="bottom"/>
            <w:hideMark/>
          </w:tcPr>
          <w:p w14:paraId="46E138E4" w14:textId="77777777" w:rsidR="006C603F" w:rsidRPr="007A66CF" w:rsidRDefault="006C603F" w:rsidP="00A2672B">
            <w:pPr>
              <w:spacing w:line="240" w:lineRule="auto"/>
              <w:jc w:val="center"/>
              <w:rPr>
                <w:rFonts w:ascii="Times New Roman" w:hAnsi="Times New Roman"/>
                <w:color w:val="000000"/>
              </w:rPr>
            </w:pPr>
            <w:r w:rsidRPr="007A66CF">
              <w:rPr>
                <w:rFonts w:ascii="Times New Roman" w:hAnsi="Times New Roman"/>
                <w:color w:val="000000"/>
              </w:rPr>
              <w:t>5.30%</w:t>
            </w:r>
          </w:p>
        </w:tc>
        <w:tc>
          <w:tcPr>
            <w:tcW w:w="1559" w:type="dxa"/>
            <w:tcBorders>
              <w:top w:val="nil"/>
              <w:left w:val="nil"/>
              <w:bottom w:val="single" w:sz="4" w:space="0" w:color="auto"/>
              <w:right w:val="single" w:sz="4" w:space="0" w:color="auto"/>
            </w:tcBorders>
          </w:tcPr>
          <w:p w14:paraId="5EBAE86F" w14:textId="4FFF8175" w:rsidR="006C603F" w:rsidRPr="007A66CF" w:rsidRDefault="00A2672B" w:rsidP="00A2672B">
            <w:pPr>
              <w:spacing w:line="240" w:lineRule="auto"/>
              <w:jc w:val="center"/>
              <w:rPr>
                <w:rFonts w:ascii="Times New Roman" w:hAnsi="Times New Roman"/>
                <w:color w:val="000000"/>
              </w:rPr>
            </w:pPr>
            <w:r>
              <w:rPr>
                <w:rFonts w:ascii="Times New Roman" w:hAnsi="Times New Roman"/>
                <w:color w:val="000000"/>
              </w:rPr>
              <w:t>0.20%</w:t>
            </w:r>
          </w:p>
        </w:tc>
      </w:tr>
      <w:tr w:rsidR="00A2672B" w:rsidRPr="007064F3" w14:paraId="41C66119" w14:textId="4373E50F" w:rsidTr="00A2672B">
        <w:trPr>
          <w:trHeight w:val="223"/>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290BB44C" w14:textId="77777777" w:rsidR="006C603F" w:rsidRPr="007A66CF" w:rsidRDefault="006C603F" w:rsidP="00A2672B">
            <w:pPr>
              <w:spacing w:line="240" w:lineRule="auto"/>
              <w:jc w:val="center"/>
              <w:rPr>
                <w:rFonts w:ascii="Times New Roman" w:hAnsi="Times New Roman"/>
                <w:color w:val="000000"/>
              </w:rPr>
            </w:pPr>
            <w:r w:rsidRPr="007A66CF">
              <w:rPr>
                <w:rFonts w:ascii="Times New Roman" w:hAnsi="Times New Roman"/>
                <w:color w:val="000000"/>
              </w:rPr>
              <w:t>10</w:t>
            </w:r>
          </w:p>
        </w:tc>
        <w:tc>
          <w:tcPr>
            <w:tcW w:w="1765" w:type="dxa"/>
            <w:tcBorders>
              <w:top w:val="nil"/>
              <w:left w:val="nil"/>
              <w:bottom w:val="single" w:sz="4" w:space="0" w:color="auto"/>
              <w:right w:val="single" w:sz="4" w:space="0" w:color="auto"/>
            </w:tcBorders>
            <w:shd w:val="clear" w:color="auto" w:fill="auto"/>
            <w:noWrap/>
            <w:vAlign w:val="bottom"/>
            <w:hideMark/>
          </w:tcPr>
          <w:p w14:paraId="41109529" w14:textId="77777777" w:rsidR="006C603F" w:rsidRPr="007A66CF" w:rsidRDefault="006C603F" w:rsidP="00A2672B">
            <w:pPr>
              <w:spacing w:line="240" w:lineRule="auto"/>
              <w:jc w:val="center"/>
              <w:rPr>
                <w:rFonts w:ascii="Times New Roman" w:hAnsi="Times New Roman"/>
                <w:color w:val="000000"/>
              </w:rPr>
            </w:pPr>
            <w:r w:rsidRPr="007A66CF">
              <w:rPr>
                <w:rFonts w:ascii="Times New Roman" w:hAnsi="Times New Roman"/>
                <w:color w:val="000000"/>
              </w:rPr>
              <w:t>Malaysia</w:t>
            </w:r>
          </w:p>
        </w:tc>
        <w:tc>
          <w:tcPr>
            <w:tcW w:w="1779" w:type="dxa"/>
            <w:tcBorders>
              <w:top w:val="nil"/>
              <w:left w:val="nil"/>
              <w:bottom w:val="single" w:sz="4" w:space="0" w:color="auto"/>
              <w:right w:val="single" w:sz="4" w:space="0" w:color="auto"/>
            </w:tcBorders>
            <w:shd w:val="clear" w:color="auto" w:fill="auto"/>
            <w:noWrap/>
            <w:vAlign w:val="bottom"/>
            <w:hideMark/>
          </w:tcPr>
          <w:p w14:paraId="34371FA9" w14:textId="77777777" w:rsidR="006C603F" w:rsidRPr="007A66CF" w:rsidRDefault="006C603F" w:rsidP="00A2672B">
            <w:pPr>
              <w:keepNext/>
              <w:spacing w:line="240" w:lineRule="auto"/>
              <w:jc w:val="center"/>
              <w:rPr>
                <w:rFonts w:ascii="Times New Roman" w:hAnsi="Times New Roman"/>
                <w:color w:val="000000"/>
              </w:rPr>
            </w:pPr>
            <w:r w:rsidRPr="007A66CF">
              <w:rPr>
                <w:rFonts w:ascii="Times New Roman" w:hAnsi="Times New Roman"/>
                <w:color w:val="000000"/>
              </w:rPr>
              <w:t>4.50%</w:t>
            </w:r>
          </w:p>
        </w:tc>
        <w:tc>
          <w:tcPr>
            <w:tcW w:w="1559" w:type="dxa"/>
            <w:tcBorders>
              <w:top w:val="nil"/>
              <w:left w:val="nil"/>
              <w:bottom w:val="single" w:sz="4" w:space="0" w:color="auto"/>
              <w:right w:val="single" w:sz="4" w:space="0" w:color="auto"/>
            </w:tcBorders>
          </w:tcPr>
          <w:p w14:paraId="50273828" w14:textId="181638E7" w:rsidR="006C603F" w:rsidRPr="007A66CF" w:rsidRDefault="00A2672B" w:rsidP="00A2672B">
            <w:pPr>
              <w:keepNext/>
              <w:spacing w:line="240" w:lineRule="auto"/>
              <w:jc w:val="center"/>
              <w:rPr>
                <w:rFonts w:ascii="Times New Roman" w:hAnsi="Times New Roman"/>
                <w:color w:val="000000"/>
              </w:rPr>
            </w:pPr>
            <w:r>
              <w:rPr>
                <w:rFonts w:ascii="Times New Roman" w:hAnsi="Times New Roman"/>
                <w:color w:val="000000"/>
              </w:rPr>
              <w:t>3.00%</w:t>
            </w:r>
          </w:p>
        </w:tc>
      </w:tr>
    </w:tbl>
    <w:p w14:paraId="1DAAB572" w14:textId="77777777" w:rsidR="00CD5D21" w:rsidRPr="00C519EE" w:rsidRDefault="00CD5D21" w:rsidP="00A2672B">
      <w:pPr>
        <w:spacing w:line="360" w:lineRule="auto"/>
        <w:jc w:val="center"/>
        <w:rPr>
          <w:rFonts w:ascii="Times New Roman" w:hAnsi="Times New Roman"/>
          <w:sz w:val="16"/>
          <w:szCs w:val="16"/>
        </w:rPr>
      </w:pPr>
    </w:p>
    <w:p w14:paraId="6DCC6D65" w14:textId="13EEBF86" w:rsidR="00C519EE" w:rsidRPr="00C519EE" w:rsidRDefault="00800B6B" w:rsidP="00A2672B">
      <w:pPr>
        <w:spacing w:line="360" w:lineRule="auto"/>
        <w:ind w:firstLine="0"/>
        <w:jc w:val="center"/>
        <w:rPr>
          <w:rFonts w:ascii="Times New Roman" w:hAnsi="Times New Roman"/>
          <w:i/>
          <w:sz w:val="16"/>
          <w:szCs w:val="16"/>
        </w:rPr>
      </w:pPr>
      <w:r w:rsidRPr="00C519EE">
        <w:rPr>
          <w:rFonts w:ascii="Times New Roman" w:hAnsi="Times New Roman"/>
          <w:sz w:val="16"/>
          <w:szCs w:val="16"/>
        </w:rPr>
        <w:t xml:space="preserve">Sources : </w:t>
      </w:r>
      <w:hyperlink r:id="rId10" w:history="1">
        <w:r w:rsidRPr="00C519EE">
          <w:rPr>
            <w:rStyle w:val="Hyperlink"/>
            <w:rFonts w:ascii="Times New Roman" w:hAnsi="Times New Roman"/>
            <w:sz w:val="16"/>
            <w:szCs w:val="16"/>
          </w:rPr>
          <w:t>worldbank.com</w:t>
        </w:r>
      </w:hyperlink>
      <w:r w:rsidR="00C519EE">
        <w:rPr>
          <w:rFonts w:ascii="Times New Roman" w:hAnsi="Times New Roman"/>
          <w:sz w:val="16"/>
          <w:szCs w:val="16"/>
        </w:rPr>
        <w:t xml:space="preserve">, tradeeconomi.com, </w:t>
      </w:r>
      <w:r w:rsidRPr="00C519EE">
        <w:rPr>
          <w:rFonts w:ascii="Times New Roman" w:hAnsi="Times New Roman"/>
          <w:sz w:val="16"/>
          <w:szCs w:val="16"/>
        </w:rPr>
        <w:t>deposit.org</w:t>
      </w:r>
    </w:p>
    <w:p w14:paraId="009558D1" w14:textId="7FC96FA1" w:rsidR="000E15AB" w:rsidRPr="00C519EE" w:rsidRDefault="000E15AB" w:rsidP="00C519EE">
      <w:pPr>
        <w:spacing w:line="360" w:lineRule="auto"/>
        <w:rPr>
          <w:rFonts w:ascii="Times New Roman" w:hAnsi="Times New Roman"/>
          <w:sz w:val="16"/>
          <w:szCs w:val="16"/>
        </w:rPr>
      </w:pPr>
    </w:p>
    <w:p w14:paraId="4D514543" w14:textId="7E036641" w:rsidR="00C519EE" w:rsidRDefault="00800B6B" w:rsidP="00A743E0">
      <w:pPr>
        <w:spacing w:after="160" w:line="360" w:lineRule="auto"/>
        <w:ind w:firstLine="0"/>
        <w:rPr>
          <w:rFonts w:ascii="Times New Roman" w:hAnsi="Times New Roman"/>
          <w:sz w:val="24"/>
          <w:szCs w:val="24"/>
        </w:rPr>
      </w:pPr>
      <w:r w:rsidRPr="007064F3">
        <w:rPr>
          <w:rFonts w:ascii="Times New Roman" w:hAnsi="Times New Roman"/>
          <w:sz w:val="24"/>
          <w:szCs w:val="24"/>
        </w:rPr>
        <w:t>Looking to all the causes of inefficient industry, no wonder that Indonesia has poor efficiency ratio of 52% (lower ratio indicates better efficiency) alongside Philippines with 60% as stated</w:t>
      </w:r>
      <w:r w:rsidR="005C0293">
        <w:rPr>
          <w:rFonts w:ascii="Times New Roman" w:hAnsi="Times New Roman"/>
          <w:sz w:val="24"/>
          <w:szCs w:val="24"/>
        </w:rPr>
        <w:t>.</w:t>
      </w:r>
    </w:p>
    <w:p w14:paraId="11BCDCE6" w14:textId="14C98733" w:rsidR="00800B6B" w:rsidRPr="00C519EE" w:rsidRDefault="00800B6B" w:rsidP="00A743E0">
      <w:pPr>
        <w:spacing w:after="160" w:line="360" w:lineRule="auto"/>
        <w:ind w:firstLine="0"/>
        <w:rPr>
          <w:rFonts w:ascii="Times New Roman" w:hAnsi="Times New Roman"/>
          <w:sz w:val="24"/>
          <w:szCs w:val="24"/>
        </w:rPr>
      </w:pPr>
      <w:r w:rsidRPr="007064F3">
        <w:rPr>
          <w:rFonts w:ascii="Times New Roman" w:hAnsi="Times New Roman"/>
          <w:color w:val="000000" w:themeColor="text1"/>
          <w:sz w:val="24"/>
          <w:szCs w:val="24"/>
        </w:rPr>
        <w:lastRenderedPageBreak/>
        <w:t xml:space="preserve">Government and bank authorizer have showed several actions to spur efficiency in banking industry such as releasing Architecture of Indonesian Banking Industry </w:t>
      </w:r>
      <w:r w:rsidR="00DF3120">
        <w:rPr>
          <w:rFonts w:ascii="Times New Roman" w:hAnsi="Times New Roman"/>
          <w:color w:val="000000" w:themeColor="text1"/>
          <w:sz w:val="24"/>
          <w:szCs w:val="24"/>
        </w:rPr>
        <w:t xml:space="preserve">in 2004 </w:t>
      </w:r>
      <w:r w:rsidRPr="007064F3">
        <w:rPr>
          <w:rFonts w:ascii="Times New Roman" w:hAnsi="Times New Roman"/>
          <w:color w:val="000000" w:themeColor="text1"/>
          <w:sz w:val="24"/>
          <w:szCs w:val="24"/>
        </w:rPr>
        <w:t>and Indonesian Financial Industry Master Plan</w:t>
      </w:r>
      <w:r w:rsidR="00DF3120">
        <w:rPr>
          <w:rFonts w:ascii="Times New Roman" w:hAnsi="Times New Roman"/>
          <w:color w:val="000000" w:themeColor="text1"/>
          <w:sz w:val="24"/>
          <w:szCs w:val="24"/>
        </w:rPr>
        <w:t xml:space="preserve"> in 2015 as 5-10 year banking framework</w:t>
      </w:r>
      <w:r w:rsidRPr="007064F3">
        <w:rPr>
          <w:rFonts w:ascii="Times New Roman" w:hAnsi="Times New Roman"/>
          <w:color w:val="000000" w:themeColor="text1"/>
          <w:sz w:val="24"/>
          <w:szCs w:val="24"/>
        </w:rPr>
        <w:t>. There are several regula</w:t>
      </w:r>
      <w:r w:rsidR="00DF3120">
        <w:rPr>
          <w:rFonts w:ascii="Times New Roman" w:hAnsi="Times New Roman"/>
          <w:color w:val="000000" w:themeColor="text1"/>
          <w:sz w:val="24"/>
          <w:szCs w:val="24"/>
        </w:rPr>
        <w:t>tions made by bank authorizer with a mission to</w:t>
      </w:r>
      <w:r w:rsidRPr="007064F3">
        <w:rPr>
          <w:rFonts w:ascii="Times New Roman" w:hAnsi="Times New Roman"/>
          <w:color w:val="000000" w:themeColor="text1"/>
          <w:sz w:val="24"/>
          <w:szCs w:val="24"/>
        </w:rPr>
        <w:t xml:space="preserve"> </w:t>
      </w:r>
      <w:r w:rsidR="00DF3120">
        <w:rPr>
          <w:rFonts w:ascii="Times New Roman" w:hAnsi="Times New Roman"/>
          <w:color w:val="000000" w:themeColor="text1"/>
          <w:sz w:val="24"/>
          <w:szCs w:val="24"/>
        </w:rPr>
        <w:t xml:space="preserve">increase </w:t>
      </w:r>
      <w:r w:rsidRPr="007064F3">
        <w:rPr>
          <w:rFonts w:ascii="Times New Roman" w:hAnsi="Times New Roman"/>
          <w:color w:val="000000" w:themeColor="text1"/>
          <w:sz w:val="24"/>
          <w:szCs w:val="24"/>
        </w:rPr>
        <w:t>bank</w:t>
      </w:r>
      <w:r w:rsidR="00DF3120">
        <w:rPr>
          <w:rFonts w:ascii="Times New Roman" w:hAnsi="Times New Roman"/>
          <w:color w:val="000000" w:themeColor="text1"/>
          <w:sz w:val="24"/>
          <w:szCs w:val="24"/>
        </w:rPr>
        <w:t>ing industry</w:t>
      </w:r>
      <w:r w:rsidRPr="007064F3">
        <w:rPr>
          <w:rFonts w:ascii="Times New Roman" w:hAnsi="Times New Roman"/>
          <w:color w:val="000000" w:themeColor="text1"/>
          <w:sz w:val="24"/>
          <w:szCs w:val="24"/>
        </w:rPr>
        <w:t xml:space="preserve"> efficiency such as, regulation</w:t>
      </w:r>
      <w:r w:rsidR="00DF3120">
        <w:rPr>
          <w:rFonts w:ascii="Times New Roman" w:hAnsi="Times New Roman"/>
          <w:color w:val="000000" w:themeColor="text1"/>
          <w:sz w:val="24"/>
          <w:szCs w:val="24"/>
        </w:rPr>
        <w:t xml:space="preserve"> in</w:t>
      </w:r>
      <w:r w:rsidR="00FE7C42">
        <w:rPr>
          <w:rFonts w:ascii="Times New Roman" w:hAnsi="Times New Roman"/>
          <w:color w:val="000000" w:themeColor="text1"/>
          <w:sz w:val="24"/>
          <w:szCs w:val="24"/>
        </w:rPr>
        <w:t xml:space="preserve"> minimum capital, single presence</w:t>
      </w:r>
      <w:r w:rsidRPr="007064F3">
        <w:rPr>
          <w:rFonts w:ascii="Times New Roman" w:hAnsi="Times New Roman"/>
          <w:color w:val="000000" w:themeColor="text1"/>
          <w:sz w:val="24"/>
          <w:szCs w:val="24"/>
        </w:rPr>
        <w:t xml:space="preserve"> policy, foreign investor ownership. Efficiency is now and future Indonesia banking industry challenge in facing ABIF, it has been the main concern of bank authorizer proved by several regulations as stated before. Bank authorizer such as BI and OJK have been trying to cut down number of bank for years, however it has not showed any significant result</w:t>
      </w:r>
    </w:p>
    <w:p w14:paraId="04315B90" w14:textId="7492501E" w:rsidR="00800B6B" w:rsidRDefault="00800B6B" w:rsidP="00A743E0">
      <w:pPr>
        <w:spacing w:after="160" w:line="360" w:lineRule="auto"/>
        <w:ind w:firstLine="0"/>
        <w:rPr>
          <w:rFonts w:ascii="Times New Roman" w:hAnsi="Times New Roman"/>
          <w:color w:val="000000" w:themeColor="text1"/>
          <w:sz w:val="24"/>
          <w:szCs w:val="24"/>
        </w:rPr>
      </w:pPr>
      <w:r w:rsidRPr="007064F3">
        <w:rPr>
          <w:rFonts w:ascii="Times New Roman" w:hAnsi="Times New Roman"/>
          <w:color w:val="000000" w:themeColor="text1"/>
          <w:sz w:val="24"/>
          <w:szCs w:val="24"/>
        </w:rPr>
        <w:t xml:space="preserve">Looking at this issue, this research is conducted with the goal to help Indonesian conventional bank to know their efficiency performance position among other banks in their BUKU.  Conventional bank is chosen considering that 1) this type of banks make up 51.6% in term of total number bank, 2) this bank will be more affected when ABIF is applied compare to </w:t>
      </w:r>
      <w:proofErr w:type="spellStart"/>
      <w:r w:rsidRPr="007064F3">
        <w:rPr>
          <w:rFonts w:ascii="Times New Roman" w:hAnsi="Times New Roman"/>
          <w:color w:val="000000" w:themeColor="text1"/>
          <w:sz w:val="24"/>
          <w:szCs w:val="24"/>
        </w:rPr>
        <w:t>syariah</w:t>
      </w:r>
      <w:proofErr w:type="spellEnd"/>
      <w:r w:rsidRPr="007064F3">
        <w:rPr>
          <w:rFonts w:ascii="Times New Roman" w:hAnsi="Times New Roman"/>
          <w:color w:val="000000" w:themeColor="text1"/>
          <w:sz w:val="24"/>
          <w:szCs w:val="24"/>
        </w:rPr>
        <w:t xml:space="preserve"> or regional development bank. In order to get the latest Indonesia banking industry efficiency performance, this research adapt 2016 as observation period</w:t>
      </w:r>
    </w:p>
    <w:p w14:paraId="6DE8E6AC" w14:textId="7BC7FCAA" w:rsidR="007064F3" w:rsidRPr="00A743E0" w:rsidRDefault="00A743E0" w:rsidP="00A743E0">
      <w:pPr>
        <w:pStyle w:val="Heading2"/>
        <w:spacing w:line="360" w:lineRule="auto"/>
        <w:rPr>
          <w:rFonts w:ascii="Times New Roman" w:hAnsi="Times New Roman"/>
        </w:rPr>
      </w:pPr>
      <w:bookmarkStart w:id="1" w:name="_Toc486801126"/>
      <w:r w:rsidRPr="00A743E0">
        <w:rPr>
          <w:rFonts w:ascii="Times New Roman" w:hAnsi="Times New Roman"/>
        </w:rPr>
        <w:t>RESEARCH QUESTION AND RESEARCH OBJECTIVE</w:t>
      </w:r>
      <w:bookmarkEnd w:id="1"/>
    </w:p>
    <w:p w14:paraId="1AE63DC3" w14:textId="77777777" w:rsidR="007064F3" w:rsidRPr="00DF3120" w:rsidRDefault="007064F3" w:rsidP="00A743E0">
      <w:pPr>
        <w:spacing w:after="120" w:line="360" w:lineRule="auto"/>
        <w:ind w:firstLine="0"/>
        <w:rPr>
          <w:rFonts w:ascii="Times New Roman" w:hAnsi="Times New Roman"/>
          <w:color w:val="000000" w:themeColor="text1"/>
          <w:sz w:val="24"/>
          <w:szCs w:val="24"/>
        </w:rPr>
      </w:pPr>
      <w:r w:rsidRPr="00DF3120">
        <w:rPr>
          <w:rFonts w:ascii="Times New Roman" w:hAnsi="Times New Roman"/>
          <w:color w:val="000000" w:themeColor="text1"/>
          <w:sz w:val="24"/>
          <w:szCs w:val="24"/>
        </w:rPr>
        <w:t xml:space="preserve">This research </w:t>
      </w:r>
      <w:proofErr w:type="gramStart"/>
      <w:r w:rsidRPr="00DF3120">
        <w:rPr>
          <w:rFonts w:ascii="Times New Roman" w:hAnsi="Times New Roman"/>
          <w:color w:val="000000" w:themeColor="text1"/>
          <w:sz w:val="24"/>
          <w:szCs w:val="24"/>
        </w:rPr>
        <w:t>aim</w:t>
      </w:r>
      <w:proofErr w:type="gramEnd"/>
      <w:r w:rsidRPr="00DF3120">
        <w:rPr>
          <w:rFonts w:ascii="Times New Roman" w:hAnsi="Times New Roman"/>
          <w:color w:val="000000" w:themeColor="text1"/>
          <w:sz w:val="24"/>
          <w:szCs w:val="24"/>
        </w:rPr>
        <w:t xml:space="preserve"> to achieve several objectives such as </w:t>
      </w:r>
    </w:p>
    <w:p w14:paraId="0DDC1D43" w14:textId="77777777" w:rsidR="007064F3" w:rsidRPr="00DF3120" w:rsidRDefault="007064F3" w:rsidP="00A743E0">
      <w:pPr>
        <w:numPr>
          <w:ilvl w:val="0"/>
          <w:numId w:val="35"/>
        </w:numPr>
        <w:overflowPunct/>
        <w:autoSpaceDE/>
        <w:autoSpaceDN/>
        <w:adjustRightInd/>
        <w:spacing w:after="120" w:line="360" w:lineRule="auto"/>
        <w:ind w:hanging="720"/>
        <w:contextualSpacing/>
        <w:textAlignment w:val="auto"/>
        <w:rPr>
          <w:rFonts w:ascii="Times New Roman" w:hAnsi="Times New Roman"/>
          <w:color w:val="000000" w:themeColor="text1"/>
          <w:sz w:val="24"/>
          <w:szCs w:val="24"/>
        </w:rPr>
      </w:pPr>
      <w:r w:rsidRPr="00DF3120">
        <w:rPr>
          <w:rFonts w:ascii="Times New Roman" w:hAnsi="Times New Roman"/>
          <w:color w:val="000000" w:themeColor="text1"/>
          <w:sz w:val="24"/>
          <w:szCs w:val="24"/>
        </w:rPr>
        <w:t>To know the efficiency of Indonesian conventional banks in 2016</w:t>
      </w:r>
    </w:p>
    <w:p w14:paraId="505B4863" w14:textId="77777777" w:rsidR="007064F3" w:rsidRPr="00DF3120" w:rsidRDefault="007064F3" w:rsidP="00A743E0">
      <w:pPr>
        <w:numPr>
          <w:ilvl w:val="0"/>
          <w:numId w:val="35"/>
        </w:numPr>
        <w:overflowPunct/>
        <w:autoSpaceDE/>
        <w:autoSpaceDN/>
        <w:adjustRightInd/>
        <w:spacing w:after="120" w:line="360" w:lineRule="auto"/>
        <w:ind w:hanging="720"/>
        <w:contextualSpacing/>
        <w:textAlignment w:val="auto"/>
        <w:rPr>
          <w:rFonts w:ascii="Times New Roman" w:hAnsi="Times New Roman"/>
          <w:color w:val="000000" w:themeColor="text1"/>
          <w:sz w:val="24"/>
          <w:szCs w:val="24"/>
        </w:rPr>
      </w:pPr>
      <w:r w:rsidRPr="00DF3120">
        <w:rPr>
          <w:rFonts w:ascii="Times New Roman" w:hAnsi="Times New Roman"/>
          <w:color w:val="000000" w:themeColor="text1"/>
          <w:sz w:val="24"/>
          <w:szCs w:val="24"/>
        </w:rPr>
        <w:t>To know the source of inefficiency in Indonesian commercial banks</w:t>
      </w:r>
    </w:p>
    <w:p w14:paraId="58F4EEE1" w14:textId="77777777" w:rsidR="007064F3" w:rsidRPr="00DF3120" w:rsidRDefault="007064F3" w:rsidP="00A743E0">
      <w:pPr>
        <w:spacing w:after="120" w:line="360" w:lineRule="auto"/>
        <w:ind w:firstLine="0"/>
        <w:rPr>
          <w:rFonts w:ascii="Times New Roman" w:hAnsi="Times New Roman"/>
          <w:sz w:val="24"/>
          <w:szCs w:val="24"/>
        </w:rPr>
      </w:pPr>
      <w:r w:rsidRPr="00DF3120">
        <w:rPr>
          <w:rFonts w:ascii="Times New Roman" w:hAnsi="Times New Roman"/>
          <w:sz w:val="24"/>
          <w:szCs w:val="24"/>
        </w:rPr>
        <w:t>The objective of this study:</w:t>
      </w:r>
    </w:p>
    <w:p w14:paraId="477D23AD" w14:textId="77777777" w:rsidR="007064F3" w:rsidRPr="00DF3120" w:rsidRDefault="007064F3" w:rsidP="00A743E0">
      <w:pPr>
        <w:pStyle w:val="ListParagraph"/>
        <w:numPr>
          <w:ilvl w:val="0"/>
          <w:numId w:val="36"/>
        </w:numPr>
        <w:spacing w:after="120" w:line="360" w:lineRule="auto"/>
        <w:ind w:hanging="720"/>
        <w:jc w:val="both"/>
        <w:rPr>
          <w:rFonts w:eastAsia="Times New Roman"/>
          <w:color w:val="000000" w:themeColor="text1"/>
        </w:rPr>
      </w:pPr>
      <w:r w:rsidRPr="00DF3120">
        <w:rPr>
          <w:rFonts w:eastAsia="Times New Roman"/>
          <w:color w:val="000000" w:themeColor="text1"/>
        </w:rPr>
        <w:t>Which are Indonesian conventional banks that efficient and inefficient?</w:t>
      </w:r>
    </w:p>
    <w:p w14:paraId="1B2C7408" w14:textId="375ACA2A" w:rsidR="00800B6B" w:rsidRDefault="007064F3" w:rsidP="00A743E0">
      <w:pPr>
        <w:pStyle w:val="ListParagraph"/>
        <w:numPr>
          <w:ilvl w:val="0"/>
          <w:numId w:val="36"/>
        </w:numPr>
        <w:spacing w:after="120" w:line="360" w:lineRule="auto"/>
        <w:ind w:left="709" w:hanging="709"/>
        <w:jc w:val="both"/>
        <w:rPr>
          <w:rFonts w:eastAsia="Times New Roman"/>
          <w:color w:val="000000" w:themeColor="text1"/>
        </w:rPr>
      </w:pPr>
      <w:r w:rsidRPr="00DF3120">
        <w:rPr>
          <w:rFonts w:eastAsia="Times New Roman"/>
          <w:color w:val="000000" w:themeColor="text1"/>
        </w:rPr>
        <w:t>What are the source of inefficiency in Indonesian commercial banks?</w:t>
      </w:r>
    </w:p>
    <w:p w14:paraId="0426FCE9" w14:textId="326E2AE9" w:rsidR="00E4214A" w:rsidRPr="00A743E0" w:rsidRDefault="00A743E0" w:rsidP="00A743E0">
      <w:pPr>
        <w:pStyle w:val="Heading1"/>
        <w:spacing w:line="360" w:lineRule="auto"/>
        <w:rPr>
          <w:rFonts w:ascii="Times New Roman" w:hAnsi="Times New Roman"/>
          <w:sz w:val="24"/>
        </w:rPr>
      </w:pPr>
      <w:r w:rsidRPr="00A743E0">
        <w:rPr>
          <w:rFonts w:ascii="Times New Roman" w:hAnsi="Times New Roman"/>
          <w:sz w:val="24"/>
        </w:rPr>
        <w:lastRenderedPageBreak/>
        <w:t xml:space="preserve">LITERATURE REVIEW </w:t>
      </w:r>
      <w:r w:rsidRPr="00A743E0">
        <w:rPr>
          <w:rFonts w:ascii="Times New Roman" w:hAnsi="Times New Roman"/>
          <w:sz w:val="24"/>
        </w:rPr>
        <w:tab/>
      </w:r>
      <w:r w:rsidRPr="00A743E0">
        <w:rPr>
          <w:rFonts w:ascii="Times New Roman" w:hAnsi="Times New Roman"/>
          <w:noProof/>
          <w:sz w:val="24"/>
        </w:rPr>
        <w:t xml:space="preserve"> </w:t>
      </w:r>
    </w:p>
    <w:p w14:paraId="210B43A6" w14:textId="55EECFEF" w:rsidR="007A06F9" w:rsidRPr="00A743E0" w:rsidRDefault="00A743E0" w:rsidP="00A743E0">
      <w:pPr>
        <w:pStyle w:val="Heading2"/>
        <w:spacing w:line="360" w:lineRule="auto"/>
        <w:rPr>
          <w:rFonts w:ascii="Times New Roman" w:hAnsi="Times New Roman"/>
        </w:rPr>
      </w:pPr>
      <w:bookmarkStart w:id="2" w:name="_Toc486801132"/>
      <w:r w:rsidRPr="00A743E0">
        <w:rPr>
          <w:rFonts w:ascii="Times New Roman" w:hAnsi="Times New Roman"/>
        </w:rPr>
        <w:t>BANKING INDUSTRY</w:t>
      </w:r>
      <w:bookmarkEnd w:id="2"/>
    </w:p>
    <w:p w14:paraId="3344D77E" w14:textId="482EFBA4" w:rsidR="00E46725" w:rsidRPr="00DF3120" w:rsidRDefault="007A06F9" w:rsidP="00A743E0">
      <w:pPr>
        <w:pStyle w:val="p1a"/>
        <w:spacing w:line="360" w:lineRule="auto"/>
        <w:rPr>
          <w:rFonts w:ascii="Times New Roman" w:hAnsi="Times New Roman"/>
          <w:sz w:val="24"/>
          <w:szCs w:val="24"/>
        </w:rPr>
      </w:pPr>
      <w:r w:rsidRPr="00DF3120">
        <w:rPr>
          <w:rFonts w:ascii="Times New Roman" w:hAnsi="Times New Roman"/>
          <w:color w:val="000000" w:themeColor="text1"/>
          <w:sz w:val="24"/>
          <w:szCs w:val="24"/>
        </w:rPr>
        <w:t>Banking industry has important role for the economy. According to UU No 10 1998, bank is an institution that has function to collect money from people who have excess, as deposit or savings and distribute the money to people who demand them, as loans</w:t>
      </w:r>
    </w:p>
    <w:p w14:paraId="27D0D371" w14:textId="77777777" w:rsidR="007A06F9" w:rsidRPr="00DF3120" w:rsidRDefault="007A06F9" w:rsidP="00A743E0">
      <w:pPr>
        <w:spacing w:line="360" w:lineRule="auto"/>
        <w:ind w:firstLine="0"/>
        <w:rPr>
          <w:rFonts w:ascii="Times New Roman" w:hAnsi="Times New Roman"/>
          <w:color w:val="000000" w:themeColor="text1"/>
          <w:sz w:val="24"/>
          <w:szCs w:val="24"/>
        </w:rPr>
      </w:pPr>
      <w:r w:rsidRPr="00DF3120">
        <w:rPr>
          <w:rFonts w:ascii="Times New Roman" w:hAnsi="Times New Roman"/>
          <w:color w:val="000000" w:themeColor="text1"/>
          <w:sz w:val="24"/>
          <w:szCs w:val="24"/>
        </w:rPr>
        <w:t xml:space="preserve">Indonesian banking industry is categorized based on core capital. There are 4 category called Bank </w:t>
      </w:r>
      <w:proofErr w:type="spellStart"/>
      <w:r w:rsidRPr="00DF3120">
        <w:rPr>
          <w:rFonts w:ascii="Times New Roman" w:hAnsi="Times New Roman"/>
          <w:color w:val="000000" w:themeColor="text1"/>
          <w:sz w:val="24"/>
          <w:szCs w:val="24"/>
        </w:rPr>
        <w:t>Umum</w:t>
      </w:r>
      <w:proofErr w:type="spellEnd"/>
      <w:r w:rsidRPr="00DF3120">
        <w:rPr>
          <w:rFonts w:ascii="Times New Roman" w:hAnsi="Times New Roman"/>
          <w:color w:val="000000" w:themeColor="text1"/>
          <w:sz w:val="24"/>
          <w:szCs w:val="24"/>
        </w:rPr>
        <w:t xml:space="preserve"> </w:t>
      </w:r>
      <w:proofErr w:type="spellStart"/>
      <w:r w:rsidRPr="00DF3120">
        <w:rPr>
          <w:rFonts w:ascii="Times New Roman" w:hAnsi="Times New Roman"/>
          <w:color w:val="000000" w:themeColor="text1"/>
          <w:sz w:val="24"/>
          <w:szCs w:val="24"/>
        </w:rPr>
        <w:t>Kelompok</w:t>
      </w:r>
      <w:proofErr w:type="spellEnd"/>
      <w:r w:rsidRPr="00DF3120">
        <w:rPr>
          <w:rFonts w:ascii="Times New Roman" w:hAnsi="Times New Roman"/>
          <w:color w:val="000000" w:themeColor="text1"/>
          <w:sz w:val="24"/>
          <w:szCs w:val="24"/>
        </w:rPr>
        <w:t xml:space="preserve"> Usaha based on OJK regulation chapter 3</w:t>
      </w:r>
    </w:p>
    <w:p w14:paraId="114C652E" w14:textId="77777777" w:rsidR="007A06F9" w:rsidRPr="007064F3" w:rsidRDefault="007A06F9" w:rsidP="00A743E0">
      <w:pPr>
        <w:pStyle w:val="ListParagraph"/>
        <w:numPr>
          <w:ilvl w:val="0"/>
          <w:numId w:val="26"/>
        </w:numPr>
        <w:spacing w:line="360" w:lineRule="auto"/>
        <w:ind w:hanging="720"/>
        <w:jc w:val="both"/>
      </w:pPr>
      <w:r w:rsidRPr="007064F3">
        <w:t xml:space="preserve">BUKU 1 consist of banks with the core capital less than or equal to </w:t>
      </w:r>
      <w:proofErr w:type="spellStart"/>
      <w:r w:rsidRPr="007064F3">
        <w:t>Rp</w:t>
      </w:r>
      <w:proofErr w:type="spellEnd"/>
      <w:r w:rsidRPr="007064F3">
        <w:t xml:space="preserve"> 1,000,000,000,000 rupiah (one trillion rupiah)</w:t>
      </w:r>
    </w:p>
    <w:p w14:paraId="3AD241FF" w14:textId="77777777" w:rsidR="007A06F9" w:rsidRPr="007064F3" w:rsidRDefault="007A06F9" w:rsidP="00A743E0">
      <w:pPr>
        <w:pStyle w:val="ListParagraph"/>
        <w:numPr>
          <w:ilvl w:val="0"/>
          <w:numId w:val="26"/>
        </w:numPr>
        <w:spacing w:line="360" w:lineRule="auto"/>
        <w:ind w:hanging="720"/>
        <w:jc w:val="both"/>
      </w:pPr>
      <w:r w:rsidRPr="007064F3">
        <w:t xml:space="preserve">BUKU 2 consist of banks with core capital at least </w:t>
      </w:r>
      <w:proofErr w:type="spellStart"/>
      <w:r w:rsidRPr="007064F3">
        <w:t>Rp</w:t>
      </w:r>
      <w:proofErr w:type="spellEnd"/>
      <w:r w:rsidRPr="007064F3">
        <w:t xml:space="preserve"> 1,000,000,000,000 until less than </w:t>
      </w:r>
      <w:proofErr w:type="spellStart"/>
      <w:r w:rsidRPr="007064F3">
        <w:t>Rp</w:t>
      </w:r>
      <w:proofErr w:type="spellEnd"/>
      <w:r w:rsidRPr="007064F3">
        <w:t xml:space="preserve"> 5,000,000,000,000 (five trillion rupiah)</w:t>
      </w:r>
    </w:p>
    <w:p w14:paraId="2F3A9487" w14:textId="77777777" w:rsidR="007A06F9" w:rsidRPr="007064F3" w:rsidRDefault="007A06F9" w:rsidP="00A743E0">
      <w:pPr>
        <w:pStyle w:val="ListParagraph"/>
        <w:numPr>
          <w:ilvl w:val="0"/>
          <w:numId w:val="26"/>
        </w:numPr>
        <w:spacing w:line="360" w:lineRule="auto"/>
        <w:ind w:hanging="720"/>
        <w:jc w:val="both"/>
      </w:pPr>
      <w:r w:rsidRPr="007064F3">
        <w:t xml:space="preserve">BUKU 3 consist of banks with core capital at least </w:t>
      </w:r>
      <w:proofErr w:type="spellStart"/>
      <w:r w:rsidRPr="007064F3">
        <w:t>Rp</w:t>
      </w:r>
      <w:proofErr w:type="spellEnd"/>
      <w:r w:rsidRPr="007064F3">
        <w:t xml:space="preserve"> 5,000,000,000,000 (five trillion rupiah) until less than </w:t>
      </w:r>
      <w:proofErr w:type="spellStart"/>
      <w:r w:rsidRPr="007064F3">
        <w:t>Rp</w:t>
      </w:r>
      <w:proofErr w:type="spellEnd"/>
      <w:r w:rsidRPr="007064F3">
        <w:t xml:space="preserve"> 30,000,000,000,000 (thirty trillion rupiah)</w:t>
      </w:r>
    </w:p>
    <w:p w14:paraId="2820F79D" w14:textId="58E41534" w:rsidR="00E46725" w:rsidRPr="00DF3120" w:rsidRDefault="007A06F9" w:rsidP="00A743E0">
      <w:pPr>
        <w:pStyle w:val="ListParagraph"/>
        <w:numPr>
          <w:ilvl w:val="0"/>
          <w:numId w:val="26"/>
        </w:numPr>
        <w:spacing w:line="360" w:lineRule="auto"/>
        <w:ind w:hanging="720"/>
        <w:jc w:val="both"/>
      </w:pPr>
      <w:r w:rsidRPr="007064F3">
        <w:t xml:space="preserve">BUKU 4 consist of banks with core capital at least </w:t>
      </w:r>
      <w:proofErr w:type="spellStart"/>
      <w:r w:rsidRPr="007064F3">
        <w:t>Rp</w:t>
      </w:r>
      <w:proofErr w:type="spellEnd"/>
      <w:r w:rsidRPr="007064F3">
        <w:t xml:space="preserve"> 30,000,000,000,000 (thirty trillion rupiah)</w:t>
      </w:r>
    </w:p>
    <w:p w14:paraId="3B80FD27" w14:textId="6E6648CA" w:rsidR="007064F3" w:rsidRPr="00A743E0" w:rsidRDefault="00A743E0" w:rsidP="00A743E0">
      <w:pPr>
        <w:pStyle w:val="Heading2"/>
        <w:spacing w:line="360" w:lineRule="auto"/>
        <w:rPr>
          <w:rFonts w:ascii="Times New Roman" w:hAnsi="Times New Roman"/>
        </w:rPr>
      </w:pPr>
      <w:bookmarkStart w:id="3" w:name="_Toc486801133"/>
      <w:r w:rsidRPr="00A743E0">
        <w:rPr>
          <w:rFonts w:ascii="Times New Roman" w:hAnsi="Times New Roman"/>
        </w:rPr>
        <w:t>EFFICIENCY</w:t>
      </w:r>
      <w:bookmarkEnd w:id="3"/>
    </w:p>
    <w:p w14:paraId="26ABD0D0" w14:textId="77777777" w:rsidR="00DF3120" w:rsidRDefault="007A06F9" w:rsidP="00A743E0">
      <w:pPr>
        <w:spacing w:line="360" w:lineRule="auto"/>
        <w:ind w:firstLine="0"/>
        <w:rPr>
          <w:rFonts w:ascii="Times New Roman" w:hAnsi="Times New Roman"/>
          <w:color w:val="000000" w:themeColor="text1"/>
          <w:sz w:val="24"/>
          <w:szCs w:val="24"/>
        </w:rPr>
      </w:pPr>
      <w:r w:rsidRPr="007064F3">
        <w:rPr>
          <w:rFonts w:ascii="Times New Roman" w:hAnsi="Times New Roman"/>
          <w:noProof/>
          <w:color w:val="000000" w:themeColor="text1"/>
          <w:sz w:val="24"/>
          <w:szCs w:val="24"/>
        </w:rPr>
        <w:t>Nugraha (2013)</w:t>
      </w:r>
      <w:r w:rsidRPr="007064F3">
        <w:rPr>
          <w:rFonts w:ascii="Times New Roman" w:hAnsi="Times New Roman"/>
          <w:color w:val="000000" w:themeColor="text1"/>
          <w:sz w:val="24"/>
          <w:szCs w:val="24"/>
        </w:rPr>
        <w:t xml:space="preserve"> defined efficiency as a parameter of an organization’s performance which also can be defined as the ability of an organization to finish a task precisely at a certain level of input and output ratio. Meanwhile, according to </w:t>
      </w:r>
      <w:r w:rsidRPr="007064F3">
        <w:rPr>
          <w:rFonts w:ascii="Times New Roman" w:hAnsi="Times New Roman"/>
          <w:noProof/>
          <w:color w:val="000000" w:themeColor="text1"/>
          <w:sz w:val="24"/>
          <w:szCs w:val="24"/>
        </w:rPr>
        <w:t>Elvira (2012)</w:t>
      </w:r>
      <w:r w:rsidRPr="007064F3">
        <w:rPr>
          <w:rFonts w:ascii="Times New Roman" w:hAnsi="Times New Roman"/>
          <w:color w:val="000000" w:themeColor="text1"/>
          <w:sz w:val="24"/>
          <w:szCs w:val="24"/>
        </w:rPr>
        <w:t xml:space="preserve">, efficiency simply can be defined as the comparison between output and input. </w:t>
      </w:r>
      <w:r w:rsidRPr="007064F3">
        <w:rPr>
          <w:rFonts w:ascii="Times New Roman" w:hAnsi="Times New Roman"/>
          <w:noProof/>
          <w:color w:val="000000" w:themeColor="text1"/>
          <w:sz w:val="24"/>
          <w:szCs w:val="24"/>
        </w:rPr>
        <w:t>Darmawan (2000)</w:t>
      </w:r>
      <w:r w:rsidRPr="007064F3">
        <w:rPr>
          <w:rFonts w:ascii="Times New Roman" w:hAnsi="Times New Roman"/>
          <w:color w:val="000000" w:themeColor="text1"/>
          <w:sz w:val="24"/>
          <w:szCs w:val="24"/>
        </w:rPr>
        <w:t xml:space="preserve"> sees an efficient company as those which: (</w:t>
      </w:r>
      <w:proofErr w:type="spellStart"/>
      <w:r w:rsidRPr="007064F3">
        <w:rPr>
          <w:rFonts w:ascii="Times New Roman" w:hAnsi="Times New Roman"/>
          <w:color w:val="000000" w:themeColor="text1"/>
          <w:sz w:val="24"/>
          <w:szCs w:val="24"/>
        </w:rPr>
        <w:t>i</w:t>
      </w:r>
      <w:proofErr w:type="spellEnd"/>
      <w:r w:rsidRPr="007064F3">
        <w:rPr>
          <w:rFonts w:ascii="Times New Roman" w:hAnsi="Times New Roman"/>
          <w:color w:val="000000" w:themeColor="text1"/>
          <w:sz w:val="24"/>
          <w:szCs w:val="24"/>
        </w:rPr>
        <w:t xml:space="preserve">) using input less than how much other companies use for the same amount of output, (ii) using the same amount of input with more output. </w:t>
      </w:r>
    </w:p>
    <w:p w14:paraId="6FC7DE1C" w14:textId="28768837" w:rsidR="007A06F9" w:rsidRPr="00DF3120" w:rsidRDefault="007A06F9" w:rsidP="00A743E0">
      <w:pPr>
        <w:spacing w:line="360" w:lineRule="auto"/>
        <w:ind w:firstLine="0"/>
        <w:rPr>
          <w:rFonts w:ascii="Times New Roman" w:hAnsi="Times New Roman"/>
          <w:sz w:val="24"/>
          <w:szCs w:val="24"/>
        </w:rPr>
      </w:pPr>
      <w:r w:rsidRPr="00DF3120">
        <w:rPr>
          <w:rFonts w:ascii="Times New Roman" w:hAnsi="Times New Roman"/>
          <w:sz w:val="24"/>
          <w:szCs w:val="24"/>
        </w:rPr>
        <w:t xml:space="preserve">According to </w:t>
      </w:r>
      <w:r w:rsidRPr="00DF3120">
        <w:rPr>
          <w:rFonts w:ascii="Times New Roman" w:hAnsi="Times New Roman"/>
          <w:noProof/>
          <w:sz w:val="24"/>
          <w:szCs w:val="24"/>
        </w:rPr>
        <w:t>Kurnia (2004)</w:t>
      </w:r>
      <w:r w:rsidRPr="00DF3120">
        <w:rPr>
          <w:rFonts w:ascii="Times New Roman" w:hAnsi="Times New Roman"/>
          <w:sz w:val="24"/>
          <w:szCs w:val="24"/>
        </w:rPr>
        <w:t xml:space="preserve"> efficiency in banking industry can be categorized into 4 efficiency measurement, which are scale efficiency, scope efficiency, technical efficiency and allocative efficiency. In scale efficiency, a bank is efficiency when it can operate in a constant result. In scope efficiency, efficiency is the ability to operate in diversification. Allocative efficiency is achieved when a bank can determine any output </w:t>
      </w:r>
      <w:r w:rsidRPr="00DF3120">
        <w:rPr>
          <w:rFonts w:ascii="Times New Roman" w:hAnsi="Times New Roman"/>
          <w:sz w:val="24"/>
          <w:szCs w:val="24"/>
        </w:rPr>
        <w:lastRenderedPageBreak/>
        <w:t>that maximize return. Meanwhile technical efficiency states the relationship between output and input, efficient is when the unit can utilize certain level of input to produce maximal output or produce certain level of output by utilizing minimal input</w:t>
      </w:r>
    </w:p>
    <w:p w14:paraId="7C928C1E" w14:textId="4BA7923E" w:rsidR="007A06F9" w:rsidRPr="00A743E0" w:rsidRDefault="00A743E0" w:rsidP="00A743E0">
      <w:pPr>
        <w:pStyle w:val="Heading2"/>
        <w:spacing w:line="360" w:lineRule="auto"/>
        <w:rPr>
          <w:rFonts w:ascii="Times New Roman" w:hAnsi="Times New Roman"/>
        </w:rPr>
      </w:pPr>
      <w:bookmarkStart w:id="4" w:name="_Toc486801134"/>
      <w:r w:rsidRPr="00A743E0">
        <w:rPr>
          <w:rFonts w:ascii="Times New Roman" w:hAnsi="Times New Roman"/>
        </w:rPr>
        <w:t>METHOD IN MEASURING EFFICIENCY</w:t>
      </w:r>
      <w:bookmarkEnd w:id="4"/>
    </w:p>
    <w:p w14:paraId="1D164F90" w14:textId="467C9F53" w:rsidR="007A06F9" w:rsidRPr="007064F3" w:rsidRDefault="007A06F9" w:rsidP="00A743E0">
      <w:pPr>
        <w:spacing w:line="360" w:lineRule="auto"/>
        <w:ind w:firstLine="0"/>
        <w:rPr>
          <w:rFonts w:ascii="Times New Roman" w:hAnsi="Times New Roman"/>
          <w:color w:val="000000" w:themeColor="text1"/>
          <w:sz w:val="24"/>
          <w:szCs w:val="24"/>
        </w:rPr>
      </w:pPr>
      <w:r w:rsidRPr="007064F3">
        <w:rPr>
          <w:rFonts w:ascii="Times New Roman" w:hAnsi="Times New Roman"/>
          <w:color w:val="000000" w:themeColor="text1"/>
          <w:sz w:val="24"/>
          <w:szCs w:val="24"/>
        </w:rPr>
        <w:t>Efficiency in ban</w:t>
      </w:r>
      <w:r w:rsidR="00DF3120">
        <w:rPr>
          <w:rFonts w:ascii="Times New Roman" w:hAnsi="Times New Roman"/>
          <w:color w:val="000000" w:themeColor="text1"/>
          <w:sz w:val="24"/>
          <w:szCs w:val="24"/>
        </w:rPr>
        <w:t>king industry can be measured using</w:t>
      </w:r>
      <w:r w:rsidRPr="007064F3">
        <w:rPr>
          <w:rFonts w:ascii="Times New Roman" w:hAnsi="Times New Roman"/>
          <w:color w:val="000000" w:themeColor="text1"/>
          <w:sz w:val="24"/>
          <w:szCs w:val="24"/>
        </w:rPr>
        <w:t xml:space="preserve"> two methods which are parametric and non-parametric method. Parametric methods are Stochastic Frontier Approach (SFA) and Distribution Free Approach (DFA). Meanwhile non-parametric method is Data Envelopment Analysis (DEA). According to </w:t>
      </w:r>
      <w:proofErr w:type="spellStart"/>
      <w:r w:rsidR="00DF3120">
        <w:rPr>
          <w:rFonts w:ascii="Times New Roman" w:hAnsi="Times New Roman"/>
          <w:color w:val="000000" w:themeColor="text1"/>
          <w:sz w:val="24"/>
          <w:szCs w:val="24"/>
        </w:rPr>
        <w:t>Hadad</w:t>
      </w:r>
      <w:proofErr w:type="spellEnd"/>
      <w:r w:rsidR="00DF3120">
        <w:rPr>
          <w:rFonts w:ascii="Times New Roman" w:hAnsi="Times New Roman"/>
          <w:color w:val="000000" w:themeColor="text1"/>
          <w:sz w:val="24"/>
          <w:szCs w:val="24"/>
        </w:rPr>
        <w:t xml:space="preserve"> (2003)</w:t>
      </w:r>
      <w:r w:rsidRPr="007064F3">
        <w:rPr>
          <w:rFonts w:ascii="Times New Roman" w:hAnsi="Times New Roman"/>
          <w:color w:val="000000" w:themeColor="text1"/>
          <w:sz w:val="24"/>
          <w:szCs w:val="24"/>
        </w:rPr>
        <w:t xml:space="preserve"> the difference between both methods is what they produce as the results. The purposes of parametric and non-parametric method are to find a frontier. Parametric approach result stochastic cost frontier meanwhile DEA result production frontier. Both parametric and non-parametric methods have several concepts in defining relation between input and output. </w:t>
      </w:r>
    </w:p>
    <w:p w14:paraId="0B2F6FE9" w14:textId="4A06F2DC" w:rsidR="007A06F9" w:rsidRPr="00A743E0" w:rsidRDefault="00A743E0" w:rsidP="00A743E0">
      <w:pPr>
        <w:pStyle w:val="Heading2"/>
        <w:spacing w:line="360" w:lineRule="auto"/>
        <w:rPr>
          <w:rFonts w:ascii="Times New Roman" w:hAnsi="Times New Roman"/>
        </w:rPr>
      </w:pPr>
      <w:bookmarkStart w:id="5" w:name="_Toc486801135"/>
      <w:r w:rsidRPr="00A743E0">
        <w:rPr>
          <w:rFonts w:ascii="Times New Roman" w:hAnsi="Times New Roman"/>
        </w:rPr>
        <w:t>DATA ENVELOPMENT ANALYSIS (DEA)</w:t>
      </w:r>
      <w:bookmarkEnd w:id="5"/>
    </w:p>
    <w:p w14:paraId="35E504D4" w14:textId="77777777" w:rsidR="007A06F9" w:rsidRPr="007064F3" w:rsidRDefault="007A06F9" w:rsidP="00A743E0">
      <w:pPr>
        <w:spacing w:line="360" w:lineRule="auto"/>
        <w:ind w:firstLine="0"/>
        <w:rPr>
          <w:rFonts w:ascii="Times New Roman" w:hAnsi="Times New Roman"/>
          <w:color w:val="000000" w:themeColor="text1"/>
          <w:sz w:val="24"/>
          <w:szCs w:val="24"/>
        </w:rPr>
      </w:pPr>
      <w:r w:rsidRPr="007064F3">
        <w:rPr>
          <w:rFonts w:ascii="Times New Roman" w:hAnsi="Times New Roman"/>
          <w:color w:val="000000" w:themeColor="text1"/>
          <w:sz w:val="24"/>
          <w:szCs w:val="24"/>
        </w:rPr>
        <w:t xml:space="preserve">Data Envelopment Analysis (DEA) was introduced by Charles Cooper and Rhodes in 1987 as a tool for organizations to evaluate performance of activities. It can be used in measuring productive efficiency of decision making units (DMU). It measures a relative performance of a DMU to other DMUs in the sample. This technique produces a frontier set of comparison between efficient DMU and inefficient DMU to create efficiency scores. The score range is 0-1 or 100% with 0 is the lowest score means least efficient unit and 1 or 100% is the perfect score or the efficient unit. DEA is used as the measurement tool to evaluate many industries such as banking, manufacturing, health care, and education. </w:t>
      </w:r>
      <w:proofErr w:type="spellStart"/>
      <w:r w:rsidRPr="007064F3">
        <w:rPr>
          <w:rFonts w:ascii="Times New Roman" w:hAnsi="Times New Roman"/>
          <w:color w:val="000000" w:themeColor="text1"/>
          <w:sz w:val="24"/>
          <w:szCs w:val="24"/>
        </w:rPr>
        <w:t>Erwinta</w:t>
      </w:r>
      <w:proofErr w:type="spellEnd"/>
      <w:r w:rsidRPr="007064F3">
        <w:rPr>
          <w:rFonts w:ascii="Times New Roman" w:hAnsi="Times New Roman"/>
          <w:color w:val="000000" w:themeColor="text1"/>
          <w:sz w:val="24"/>
          <w:szCs w:val="24"/>
        </w:rPr>
        <w:t xml:space="preserve"> S (2004) stated that DEA does not only can measure bank’s efficiency but also give insight which bank can be the best practice for inefficient banks. According to </w:t>
      </w:r>
      <w:proofErr w:type="spellStart"/>
      <w:r w:rsidRPr="007064F3">
        <w:rPr>
          <w:rFonts w:ascii="Times New Roman" w:hAnsi="Times New Roman"/>
          <w:color w:val="000000" w:themeColor="text1"/>
          <w:sz w:val="24"/>
          <w:szCs w:val="24"/>
        </w:rPr>
        <w:t>Havrylchyk</w:t>
      </w:r>
      <w:proofErr w:type="spellEnd"/>
      <w:r w:rsidRPr="007064F3">
        <w:rPr>
          <w:rFonts w:ascii="Times New Roman" w:hAnsi="Times New Roman"/>
          <w:color w:val="000000" w:themeColor="text1"/>
          <w:sz w:val="24"/>
          <w:szCs w:val="24"/>
        </w:rPr>
        <w:t xml:space="preserve"> (2006) DEA can estimate overall cost, pure technical efficiency, technical efficiency and scale efficiency.</w:t>
      </w:r>
    </w:p>
    <w:p w14:paraId="06858EF9" w14:textId="35C1FF30" w:rsidR="007A06F9" w:rsidRPr="00DF3120" w:rsidRDefault="007A06F9" w:rsidP="00A743E0">
      <w:pPr>
        <w:spacing w:line="360" w:lineRule="auto"/>
        <w:ind w:firstLine="0"/>
        <w:rPr>
          <w:rFonts w:ascii="Times New Roman" w:hAnsi="Times New Roman"/>
          <w:color w:val="000000" w:themeColor="text1"/>
          <w:sz w:val="24"/>
          <w:szCs w:val="24"/>
        </w:rPr>
      </w:pPr>
      <w:r w:rsidRPr="007064F3">
        <w:rPr>
          <w:rFonts w:ascii="Times New Roman" w:hAnsi="Times New Roman"/>
          <w:color w:val="000000" w:themeColor="text1"/>
          <w:sz w:val="24"/>
          <w:szCs w:val="24"/>
        </w:rPr>
        <w:t>There are several approaches in measuring bank efficiency which are production approach, intermediation approach, and asset approach (</w:t>
      </w:r>
      <w:proofErr w:type="spellStart"/>
      <w:r w:rsidRPr="007064F3">
        <w:rPr>
          <w:rFonts w:ascii="Times New Roman" w:hAnsi="Times New Roman"/>
          <w:color w:val="000000" w:themeColor="text1"/>
          <w:sz w:val="24"/>
          <w:szCs w:val="24"/>
        </w:rPr>
        <w:t>Hadad</w:t>
      </w:r>
      <w:proofErr w:type="spellEnd"/>
      <w:r w:rsidRPr="007064F3">
        <w:rPr>
          <w:rFonts w:ascii="Times New Roman" w:hAnsi="Times New Roman"/>
          <w:color w:val="000000" w:themeColor="text1"/>
          <w:sz w:val="24"/>
          <w:szCs w:val="24"/>
        </w:rPr>
        <w:t xml:space="preserve">, 2003). Production approach see financial institution as the producer of deposit and loans. Intermediation </w:t>
      </w:r>
      <w:r w:rsidRPr="007064F3">
        <w:rPr>
          <w:rFonts w:ascii="Times New Roman" w:hAnsi="Times New Roman"/>
          <w:color w:val="000000" w:themeColor="text1"/>
          <w:sz w:val="24"/>
          <w:szCs w:val="24"/>
        </w:rPr>
        <w:lastRenderedPageBreak/>
        <w:t xml:space="preserve">approach sees financial </w:t>
      </w:r>
      <w:proofErr w:type="spellStart"/>
      <w:r w:rsidRPr="007064F3">
        <w:rPr>
          <w:rFonts w:ascii="Times New Roman" w:hAnsi="Times New Roman"/>
          <w:color w:val="000000" w:themeColor="text1"/>
          <w:sz w:val="24"/>
          <w:szCs w:val="24"/>
        </w:rPr>
        <w:t>insitutiton</w:t>
      </w:r>
      <w:proofErr w:type="spellEnd"/>
      <w:r w:rsidRPr="007064F3">
        <w:rPr>
          <w:rFonts w:ascii="Times New Roman" w:hAnsi="Times New Roman"/>
          <w:color w:val="000000" w:themeColor="text1"/>
          <w:sz w:val="24"/>
          <w:szCs w:val="24"/>
        </w:rPr>
        <w:t xml:space="preserve"> as intermediator that transfer financial asset from surplus unit into deficit unit. Meanwhile </w:t>
      </w:r>
      <w:proofErr w:type="spellStart"/>
      <w:r w:rsidRPr="007064F3">
        <w:rPr>
          <w:rFonts w:ascii="Times New Roman" w:hAnsi="Times New Roman"/>
          <w:color w:val="000000" w:themeColor="text1"/>
          <w:sz w:val="24"/>
          <w:szCs w:val="24"/>
        </w:rPr>
        <w:t>asser</w:t>
      </w:r>
      <w:proofErr w:type="spellEnd"/>
      <w:r w:rsidRPr="007064F3">
        <w:rPr>
          <w:rFonts w:ascii="Times New Roman" w:hAnsi="Times New Roman"/>
          <w:color w:val="000000" w:themeColor="text1"/>
          <w:sz w:val="24"/>
          <w:szCs w:val="24"/>
        </w:rPr>
        <w:t xml:space="preserve"> approach sees financial</w:t>
      </w:r>
      <w:r w:rsidR="005C0293">
        <w:rPr>
          <w:rFonts w:ascii="Times New Roman" w:hAnsi="Times New Roman"/>
          <w:color w:val="000000" w:themeColor="text1"/>
          <w:sz w:val="24"/>
          <w:szCs w:val="24"/>
        </w:rPr>
        <w:t xml:space="preserve"> institution</w:t>
      </w:r>
      <w:r w:rsidRPr="007064F3">
        <w:rPr>
          <w:rFonts w:ascii="Times New Roman" w:hAnsi="Times New Roman"/>
          <w:color w:val="000000" w:themeColor="text1"/>
          <w:sz w:val="24"/>
          <w:szCs w:val="24"/>
        </w:rPr>
        <w:t xml:space="preserve"> </w:t>
      </w:r>
      <w:r w:rsidR="005C0293">
        <w:rPr>
          <w:rFonts w:ascii="Times New Roman" w:hAnsi="Times New Roman"/>
          <w:color w:val="000000" w:themeColor="text1"/>
          <w:sz w:val="24"/>
          <w:szCs w:val="24"/>
        </w:rPr>
        <w:t xml:space="preserve">as </w:t>
      </w:r>
      <w:r w:rsidRPr="007064F3">
        <w:rPr>
          <w:rFonts w:ascii="Times New Roman" w:hAnsi="Times New Roman"/>
          <w:color w:val="000000" w:themeColor="text1"/>
          <w:sz w:val="24"/>
          <w:szCs w:val="24"/>
        </w:rPr>
        <w:t>the creator of loans.</w:t>
      </w:r>
    </w:p>
    <w:p w14:paraId="2DF701EC" w14:textId="16965982" w:rsidR="007A06F9" w:rsidRPr="007064F3" w:rsidRDefault="00DF3120" w:rsidP="00A743E0">
      <w:pPr>
        <w:spacing w:line="360" w:lineRule="auto"/>
        <w:ind w:firstLine="0"/>
        <w:rPr>
          <w:rFonts w:ascii="Times New Roman" w:hAnsi="Times New Roman"/>
          <w:color w:val="000000" w:themeColor="text1"/>
          <w:sz w:val="24"/>
          <w:szCs w:val="24"/>
          <w:lang w:val="id-ID"/>
        </w:rPr>
      </w:pPr>
      <w:r>
        <w:rPr>
          <w:rFonts w:ascii="Times New Roman" w:hAnsi="Times New Roman"/>
          <w:color w:val="000000" w:themeColor="text1"/>
          <w:sz w:val="24"/>
          <w:szCs w:val="24"/>
          <w:lang w:val="id-ID"/>
        </w:rPr>
        <w:t>In DEA</w:t>
      </w:r>
      <w:r w:rsidR="007A06F9" w:rsidRPr="007064F3">
        <w:rPr>
          <w:rFonts w:ascii="Times New Roman" w:hAnsi="Times New Roman"/>
          <w:color w:val="000000" w:themeColor="text1"/>
          <w:sz w:val="24"/>
          <w:szCs w:val="24"/>
          <w:lang w:val="id-ID"/>
        </w:rPr>
        <w:t xml:space="preserve"> </w:t>
      </w:r>
      <w:proofErr w:type="spellStart"/>
      <w:r w:rsidR="007A06F9" w:rsidRPr="007064F3">
        <w:rPr>
          <w:rFonts w:ascii="Times New Roman" w:hAnsi="Times New Roman"/>
          <w:color w:val="000000" w:themeColor="text1"/>
          <w:sz w:val="24"/>
          <w:szCs w:val="24"/>
          <w:lang w:val="id-ID"/>
        </w:rPr>
        <w:t>there</w:t>
      </w:r>
      <w:proofErr w:type="spellEnd"/>
      <w:r w:rsidR="007A06F9" w:rsidRPr="007064F3">
        <w:rPr>
          <w:rFonts w:ascii="Times New Roman" w:hAnsi="Times New Roman"/>
          <w:color w:val="000000" w:themeColor="text1"/>
          <w:sz w:val="24"/>
          <w:szCs w:val="24"/>
          <w:lang w:val="id-ID"/>
        </w:rPr>
        <w:t xml:space="preserve"> are </w:t>
      </w:r>
      <w:proofErr w:type="spellStart"/>
      <w:r w:rsidR="007A06F9" w:rsidRPr="007064F3">
        <w:rPr>
          <w:rFonts w:ascii="Times New Roman" w:hAnsi="Times New Roman"/>
          <w:color w:val="000000" w:themeColor="text1"/>
          <w:sz w:val="24"/>
          <w:szCs w:val="24"/>
          <w:lang w:val="id-ID"/>
        </w:rPr>
        <w:t>two</w:t>
      </w:r>
      <w:proofErr w:type="spellEnd"/>
      <w:r w:rsidR="007A06F9" w:rsidRPr="007064F3">
        <w:rPr>
          <w:rFonts w:ascii="Times New Roman" w:hAnsi="Times New Roman"/>
          <w:color w:val="000000" w:themeColor="text1"/>
          <w:sz w:val="24"/>
          <w:szCs w:val="24"/>
          <w:lang w:val="id-ID"/>
        </w:rPr>
        <w:t xml:space="preserve"> </w:t>
      </w:r>
      <w:proofErr w:type="spellStart"/>
      <w:r w:rsidR="007A06F9" w:rsidRPr="007064F3">
        <w:rPr>
          <w:rFonts w:ascii="Times New Roman" w:hAnsi="Times New Roman"/>
          <w:color w:val="000000" w:themeColor="text1"/>
          <w:sz w:val="24"/>
          <w:szCs w:val="24"/>
          <w:lang w:val="id-ID"/>
        </w:rPr>
        <w:t>type</w:t>
      </w:r>
      <w:proofErr w:type="spellEnd"/>
      <w:r w:rsidR="007A06F9" w:rsidRPr="007064F3">
        <w:rPr>
          <w:rFonts w:ascii="Times New Roman" w:hAnsi="Times New Roman"/>
          <w:color w:val="000000" w:themeColor="text1"/>
          <w:sz w:val="24"/>
          <w:szCs w:val="24"/>
          <w:lang w:val="id-ID"/>
        </w:rPr>
        <w:t xml:space="preserve"> </w:t>
      </w:r>
      <w:proofErr w:type="spellStart"/>
      <w:r w:rsidR="007A06F9" w:rsidRPr="007064F3">
        <w:rPr>
          <w:rFonts w:ascii="Times New Roman" w:hAnsi="Times New Roman"/>
          <w:color w:val="000000" w:themeColor="text1"/>
          <w:sz w:val="24"/>
          <w:szCs w:val="24"/>
          <w:lang w:val="id-ID"/>
        </w:rPr>
        <w:t>of</w:t>
      </w:r>
      <w:proofErr w:type="spellEnd"/>
      <w:r w:rsidR="007A06F9" w:rsidRPr="007064F3">
        <w:rPr>
          <w:rFonts w:ascii="Times New Roman" w:hAnsi="Times New Roman"/>
          <w:color w:val="000000" w:themeColor="text1"/>
          <w:sz w:val="24"/>
          <w:szCs w:val="24"/>
          <w:lang w:val="id-ID"/>
        </w:rPr>
        <w:t xml:space="preserve"> model </w:t>
      </w:r>
      <w:proofErr w:type="spellStart"/>
      <w:r w:rsidR="007A06F9" w:rsidRPr="007064F3">
        <w:rPr>
          <w:rFonts w:ascii="Times New Roman" w:hAnsi="Times New Roman"/>
          <w:color w:val="000000" w:themeColor="text1"/>
          <w:sz w:val="24"/>
          <w:szCs w:val="24"/>
          <w:lang w:val="id-ID"/>
        </w:rPr>
        <w:t>which</w:t>
      </w:r>
      <w:proofErr w:type="spellEnd"/>
      <w:r w:rsidR="007A06F9" w:rsidRPr="007064F3">
        <w:rPr>
          <w:rFonts w:ascii="Times New Roman" w:hAnsi="Times New Roman"/>
          <w:color w:val="000000" w:themeColor="text1"/>
          <w:sz w:val="24"/>
          <w:szCs w:val="24"/>
          <w:lang w:val="id-ID"/>
        </w:rPr>
        <w:t xml:space="preserve"> are CRS </w:t>
      </w:r>
      <w:proofErr w:type="spellStart"/>
      <w:r w:rsidR="007A06F9" w:rsidRPr="007064F3">
        <w:rPr>
          <w:rFonts w:ascii="Times New Roman" w:hAnsi="Times New Roman"/>
          <w:color w:val="000000" w:themeColor="text1"/>
          <w:sz w:val="24"/>
          <w:szCs w:val="24"/>
          <w:lang w:val="id-ID"/>
        </w:rPr>
        <w:t>and</w:t>
      </w:r>
      <w:proofErr w:type="spellEnd"/>
      <w:r w:rsidR="007A06F9" w:rsidRPr="007064F3">
        <w:rPr>
          <w:rFonts w:ascii="Times New Roman" w:hAnsi="Times New Roman"/>
          <w:color w:val="000000" w:themeColor="text1"/>
          <w:sz w:val="24"/>
          <w:szCs w:val="24"/>
          <w:lang w:val="id-ID"/>
        </w:rPr>
        <w:t xml:space="preserve"> VRS. CRS </w:t>
      </w:r>
      <w:proofErr w:type="spellStart"/>
      <w:r w:rsidR="007A06F9" w:rsidRPr="007064F3">
        <w:rPr>
          <w:rFonts w:ascii="Times New Roman" w:hAnsi="Times New Roman"/>
          <w:color w:val="000000" w:themeColor="text1"/>
          <w:sz w:val="24"/>
          <w:szCs w:val="24"/>
          <w:lang w:val="id-ID"/>
        </w:rPr>
        <w:t>assumes</w:t>
      </w:r>
      <w:proofErr w:type="spellEnd"/>
      <w:r w:rsidR="007A06F9" w:rsidRPr="007064F3">
        <w:rPr>
          <w:rFonts w:ascii="Times New Roman" w:hAnsi="Times New Roman"/>
          <w:color w:val="000000" w:themeColor="text1"/>
          <w:sz w:val="24"/>
          <w:szCs w:val="24"/>
          <w:lang w:val="id-ID"/>
        </w:rPr>
        <w:t xml:space="preserve"> </w:t>
      </w:r>
      <w:proofErr w:type="spellStart"/>
      <w:r w:rsidR="007A06F9" w:rsidRPr="007064F3">
        <w:rPr>
          <w:rFonts w:ascii="Times New Roman" w:hAnsi="Times New Roman"/>
          <w:color w:val="000000" w:themeColor="text1"/>
          <w:sz w:val="24"/>
          <w:szCs w:val="24"/>
          <w:lang w:val="id-ID"/>
        </w:rPr>
        <w:t>that</w:t>
      </w:r>
      <w:proofErr w:type="spellEnd"/>
      <w:r w:rsidR="007A06F9" w:rsidRPr="007064F3">
        <w:rPr>
          <w:rFonts w:ascii="Times New Roman" w:hAnsi="Times New Roman"/>
          <w:color w:val="000000" w:themeColor="text1"/>
          <w:sz w:val="24"/>
          <w:szCs w:val="24"/>
          <w:lang w:val="id-ID"/>
        </w:rPr>
        <w:t xml:space="preserve"> </w:t>
      </w:r>
      <w:proofErr w:type="spellStart"/>
      <w:r w:rsidR="007A06F9" w:rsidRPr="007064F3">
        <w:rPr>
          <w:rFonts w:ascii="Times New Roman" w:hAnsi="Times New Roman"/>
          <w:color w:val="000000" w:themeColor="text1"/>
          <w:sz w:val="24"/>
          <w:szCs w:val="24"/>
          <w:lang w:val="id-ID"/>
        </w:rPr>
        <w:t>the</w:t>
      </w:r>
      <w:proofErr w:type="spellEnd"/>
      <w:r w:rsidR="007A06F9" w:rsidRPr="007064F3">
        <w:rPr>
          <w:rFonts w:ascii="Times New Roman" w:hAnsi="Times New Roman"/>
          <w:color w:val="000000" w:themeColor="text1"/>
          <w:sz w:val="24"/>
          <w:szCs w:val="24"/>
          <w:lang w:val="id-ID"/>
        </w:rPr>
        <w:t xml:space="preserve"> </w:t>
      </w:r>
      <w:proofErr w:type="spellStart"/>
      <w:r w:rsidR="007A06F9" w:rsidRPr="007064F3">
        <w:rPr>
          <w:rFonts w:ascii="Times New Roman" w:hAnsi="Times New Roman"/>
          <w:color w:val="000000" w:themeColor="text1"/>
          <w:sz w:val="24"/>
          <w:szCs w:val="24"/>
          <w:lang w:val="id-ID"/>
        </w:rPr>
        <w:t>banks</w:t>
      </w:r>
      <w:proofErr w:type="spellEnd"/>
      <w:r w:rsidR="007A06F9" w:rsidRPr="007064F3">
        <w:rPr>
          <w:rFonts w:ascii="Times New Roman" w:hAnsi="Times New Roman"/>
          <w:color w:val="000000" w:themeColor="text1"/>
          <w:sz w:val="24"/>
          <w:szCs w:val="24"/>
          <w:lang w:val="id-ID"/>
        </w:rPr>
        <w:t xml:space="preserve"> </w:t>
      </w:r>
      <w:proofErr w:type="spellStart"/>
      <w:r w:rsidR="005C0293">
        <w:rPr>
          <w:rFonts w:ascii="Times New Roman" w:hAnsi="Times New Roman"/>
          <w:color w:val="000000" w:themeColor="text1"/>
          <w:sz w:val="24"/>
          <w:szCs w:val="24"/>
          <w:lang w:val="id-ID"/>
        </w:rPr>
        <w:t>operate</w:t>
      </w:r>
      <w:proofErr w:type="spellEnd"/>
      <w:r w:rsidR="005C0293">
        <w:rPr>
          <w:rFonts w:ascii="Times New Roman" w:hAnsi="Times New Roman"/>
          <w:color w:val="000000" w:themeColor="text1"/>
          <w:sz w:val="24"/>
          <w:szCs w:val="24"/>
          <w:lang w:val="id-ID"/>
        </w:rPr>
        <w:t xml:space="preserve"> </w:t>
      </w:r>
      <w:proofErr w:type="spellStart"/>
      <w:r w:rsidR="005C0293">
        <w:rPr>
          <w:rFonts w:ascii="Times New Roman" w:hAnsi="Times New Roman"/>
          <w:color w:val="000000" w:themeColor="text1"/>
          <w:sz w:val="24"/>
          <w:szCs w:val="24"/>
          <w:lang w:val="id-ID"/>
        </w:rPr>
        <w:t>optimally</w:t>
      </w:r>
      <w:proofErr w:type="spellEnd"/>
      <w:r w:rsidR="007A06F9" w:rsidRPr="007064F3">
        <w:rPr>
          <w:rFonts w:ascii="Times New Roman" w:hAnsi="Times New Roman"/>
          <w:color w:val="000000" w:themeColor="text1"/>
          <w:sz w:val="24"/>
          <w:szCs w:val="24"/>
          <w:lang w:val="id-ID"/>
        </w:rPr>
        <w:t xml:space="preserve"> </w:t>
      </w:r>
      <w:proofErr w:type="spellStart"/>
      <w:r w:rsidR="007A06F9" w:rsidRPr="007064F3">
        <w:rPr>
          <w:rFonts w:ascii="Times New Roman" w:hAnsi="Times New Roman"/>
          <w:color w:val="000000" w:themeColor="text1"/>
          <w:sz w:val="24"/>
          <w:szCs w:val="24"/>
          <w:lang w:val="id-ID"/>
        </w:rPr>
        <w:t>meanwhile</w:t>
      </w:r>
      <w:proofErr w:type="spellEnd"/>
      <w:r w:rsidR="007A06F9" w:rsidRPr="007064F3">
        <w:rPr>
          <w:rFonts w:ascii="Times New Roman" w:hAnsi="Times New Roman"/>
          <w:color w:val="000000" w:themeColor="text1"/>
          <w:sz w:val="24"/>
          <w:szCs w:val="24"/>
          <w:lang w:val="id-ID"/>
        </w:rPr>
        <w:t xml:space="preserve"> VRS </w:t>
      </w:r>
      <w:proofErr w:type="spellStart"/>
      <w:r w:rsidR="007A06F9" w:rsidRPr="007064F3">
        <w:rPr>
          <w:rFonts w:ascii="Times New Roman" w:hAnsi="Times New Roman"/>
          <w:color w:val="000000" w:themeColor="text1"/>
          <w:sz w:val="24"/>
          <w:szCs w:val="24"/>
          <w:lang w:val="id-ID"/>
        </w:rPr>
        <w:t>does</w:t>
      </w:r>
      <w:proofErr w:type="spellEnd"/>
      <w:r w:rsidR="007A06F9" w:rsidRPr="007064F3">
        <w:rPr>
          <w:rFonts w:ascii="Times New Roman" w:hAnsi="Times New Roman"/>
          <w:color w:val="000000" w:themeColor="text1"/>
          <w:sz w:val="24"/>
          <w:szCs w:val="24"/>
          <w:lang w:val="id-ID"/>
        </w:rPr>
        <w:t xml:space="preserve"> not. In DEA </w:t>
      </w:r>
      <w:proofErr w:type="spellStart"/>
      <w:r w:rsidR="007A06F9" w:rsidRPr="007064F3">
        <w:rPr>
          <w:rFonts w:ascii="Times New Roman" w:hAnsi="Times New Roman"/>
          <w:color w:val="000000" w:themeColor="text1"/>
          <w:sz w:val="24"/>
          <w:szCs w:val="24"/>
          <w:lang w:val="id-ID"/>
        </w:rPr>
        <w:t>there</w:t>
      </w:r>
      <w:proofErr w:type="spellEnd"/>
      <w:r w:rsidR="007A06F9" w:rsidRPr="007064F3">
        <w:rPr>
          <w:rFonts w:ascii="Times New Roman" w:hAnsi="Times New Roman"/>
          <w:color w:val="000000" w:themeColor="text1"/>
          <w:sz w:val="24"/>
          <w:szCs w:val="24"/>
          <w:lang w:val="id-ID"/>
        </w:rPr>
        <w:t xml:space="preserve"> are </w:t>
      </w:r>
      <w:proofErr w:type="spellStart"/>
      <w:r w:rsidR="007A06F9" w:rsidRPr="007064F3">
        <w:rPr>
          <w:rFonts w:ascii="Times New Roman" w:hAnsi="Times New Roman"/>
          <w:color w:val="000000" w:themeColor="text1"/>
          <w:sz w:val="24"/>
          <w:szCs w:val="24"/>
          <w:lang w:val="id-ID"/>
        </w:rPr>
        <w:t>two</w:t>
      </w:r>
      <w:proofErr w:type="spellEnd"/>
      <w:r w:rsidR="007A06F9" w:rsidRPr="007064F3">
        <w:rPr>
          <w:rFonts w:ascii="Times New Roman" w:hAnsi="Times New Roman"/>
          <w:color w:val="000000" w:themeColor="text1"/>
          <w:sz w:val="24"/>
          <w:szCs w:val="24"/>
          <w:lang w:val="id-ID"/>
        </w:rPr>
        <w:t xml:space="preserve"> </w:t>
      </w:r>
      <w:proofErr w:type="spellStart"/>
      <w:r w:rsidR="007A06F9" w:rsidRPr="007064F3">
        <w:rPr>
          <w:rFonts w:ascii="Times New Roman" w:hAnsi="Times New Roman"/>
          <w:color w:val="000000" w:themeColor="text1"/>
          <w:sz w:val="24"/>
          <w:szCs w:val="24"/>
          <w:lang w:val="id-ID"/>
        </w:rPr>
        <w:t>kind</w:t>
      </w:r>
      <w:proofErr w:type="spellEnd"/>
      <w:r w:rsidR="007A06F9" w:rsidRPr="007064F3">
        <w:rPr>
          <w:rFonts w:ascii="Times New Roman" w:hAnsi="Times New Roman"/>
          <w:color w:val="000000" w:themeColor="text1"/>
          <w:sz w:val="24"/>
          <w:szCs w:val="24"/>
          <w:lang w:val="id-ID"/>
        </w:rPr>
        <w:t xml:space="preserve"> </w:t>
      </w:r>
      <w:proofErr w:type="spellStart"/>
      <w:r w:rsidR="007A06F9" w:rsidRPr="007064F3">
        <w:rPr>
          <w:rFonts w:ascii="Times New Roman" w:hAnsi="Times New Roman"/>
          <w:color w:val="000000" w:themeColor="text1"/>
          <w:sz w:val="24"/>
          <w:szCs w:val="24"/>
          <w:lang w:val="id-ID"/>
        </w:rPr>
        <w:t>of</w:t>
      </w:r>
      <w:proofErr w:type="spellEnd"/>
      <w:r w:rsidR="007A06F9" w:rsidRPr="007064F3">
        <w:rPr>
          <w:rFonts w:ascii="Times New Roman" w:hAnsi="Times New Roman"/>
          <w:color w:val="000000" w:themeColor="text1"/>
          <w:sz w:val="24"/>
          <w:szCs w:val="24"/>
          <w:lang w:val="id-ID"/>
        </w:rPr>
        <w:t xml:space="preserve"> </w:t>
      </w:r>
      <w:proofErr w:type="spellStart"/>
      <w:r w:rsidR="007A06F9" w:rsidRPr="007064F3">
        <w:rPr>
          <w:rFonts w:ascii="Times New Roman" w:hAnsi="Times New Roman"/>
          <w:color w:val="000000" w:themeColor="text1"/>
          <w:sz w:val="24"/>
          <w:szCs w:val="24"/>
          <w:lang w:val="id-ID"/>
        </w:rPr>
        <w:t>orientation</w:t>
      </w:r>
      <w:proofErr w:type="spellEnd"/>
      <w:r w:rsidR="007A06F9" w:rsidRPr="007064F3">
        <w:rPr>
          <w:rFonts w:ascii="Times New Roman" w:hAnsi="Times New Roman"/>
          <w:color w:val="000000" w:themeColor="text1"/>
          <w:sz w:val="24"/>
          <w:szCs w:val="24"/>
          <w:lang w:val="id-ID"/>
        </w:rPr>
        <w:t xml:space="preserve"> as </w:t>
      </w:r>
      <w:proofErr w:type="spellStart"/>
      <w:r w:rsidR="007A06F9" w:rsidRPr="007064F3">
        <w:rPr>
          <w:rFonts w:ascii="Times New Roman" w:hAnsi="Times New Roman"/>
          <w:color w:val="000000" w:themeColor="text1"/>
          <w:sz w:val="24"/>
          <w:szCs w:val="24"/>
          <w:lang w:val="id-ID"/>
        </w:rPr>
        <w:t>well</w:t>
      </w:r>
      <w:proofErr w:type="spellEnd"/>
      <w:r w:rsidR="007A06F9" w:rsidRPr="007064F3">
        <w:rPr>
          <w:rFonts w:ascii="Times New Roman" w:hAnsi="Times New Roman"/>
          <w:color w:val="000000" w:themeColor="text1"/>
          <w:sz w:val="24"/>
          <w:szCs w:val="24"/>
          <w:lang w:val="id-ID"/>
        </w:rPr>
        <w:t xml:space="preserve">, </w:t>
      </w:r>
      <w:proofErr w:type="spellStart"/>
      <w:r w:rsidR="007A06F9" w:rsidRPr="007064F3">
        <w:rPr>
          <w:rFonts w:ascii="Times New Roman" w:hAnsi="Times New Roman"/>
          <w:color w:val="000000" w:themeColor="text1"/>
          <w:sz w:val="24"/>
          <w:szCs w:val="24"/>
          <w:lang w:val="id-ID"/>
        </w:rPr>
        <w:t>those</w:t>
      </w:r>
      <w:proofErr w:type="spellEnd"/>
      <w:r w:rsidR="007A06F9" w:rsidRPr="007064F3">
        <w:rPr>
          <w:rFonts w:ascii="Times New Roman" w:hAnsi="Times New Roman"/>
          <w:color w:val="000000" w:themeColor="text1"/>
          <w:sz w:val="24"/>
          <w:szCs w:val="24"/>
          <w:lang w:val="id-ID"/>
        </w:rPr>
        <w:t xml:space="preserve"> are </w:t>
      </w:r>
      <w:proofErr w:type="spellStart"/>
      <w:r w:rsidR="007A06F9" w:rsidRPr="007064F3">
        <w:rPr>
          <w:rFonts w:ascii="Times New Roman" w:hAnsi="Times New Roman"/>
          <w:color w:val="000000" w:themeColor="text1"/>
          <w:sz w:val="24"/>
          <w:szCs w:val="24"/>
          <w:lang w:val="id-ID"/>
        </w:rPr>
        <w:t>input-oriented</w:t>
      </w:r>
      <w:proofErr w:type="spellEnd"/>
      <w:r w:rsidR="007A06F9" w:rsidRPr="007064F3">
        <w:rPr>
          <w:rFonts w:ascii="Times New Roman" w:hAnsi="Times New Roman"/>
          <w:color w:val="000000" w:themeColor="text1"/>
          <w:sz w:val="24"/>
          <w:szCs w:val="24"/>
          <w:lang w:val="id-ID"/>
        </w:rPr>
        <w:t xml:space="preserve"> </w:t>
      </w:r>
      <w:proofErr w:type="spellStart"/>
      <w:r w:rsidR="007A06F9" w:rsidRPr="007064F3">
        <w:rPr>
          <w:rFonts w:ascii="Times New Roman" w:hAnsi="Times New Roman"/>
          <w:color w:val="000000" w:themeColor="text1"/>
          <w:sz w:val="24"/>
          <w:szCs w:val="24"/>
          <w:lang w:val="id-ID"/>
        </w:rPr>
        <w:t>easures</w:t>
      </w:r>
      <w:proofErr w:type="spellEnd"/>
      <w:r w:rsidR="007A06F9" w:rsidRPr="007064F3">
        <w:rPr>
          <w:rFonts w:ascii="Times New Roman" w:hAnsi="Times New Roman"/>
          <w:color w:val="000000" w:themeColor="text1"/>
          <w:sz w:val="24"/>
          <w:szCs w:val="24"/>
          <w:lang w:val="id-ID"/>
        </w:rPr>
        <w:t xml:space="preserve"> </w:t>
      </w:r>
      <w:proofErr w:type="spellStart"/>
      <w:r w:rsidR="007A06F9" w:rsidRPr="007064F3">
        <w:rPr>
          <w:rFonts w:ascii="Times New Roman" w:hAnsi="Times New Roman"/>
          <w:color w:val="000000" w:themeColor="text1"/>
          <w:sz w:val="24"/>
          <w:szCs w:val="24"/>
          <w:lang w:val="id-ID"/>
        </w:rPr>
        <w:t>and</w:t>
      </w:r>
      <w:proofErr w:type="spellEnd"/>
      <w:r w:rsidR="007A06F9" w:rsidRPr="007064F3">
        <w:rPr>
          <w:rFonts w:ascii="Times New Roman" w:hAnsi="Times New Roman"/>
          <w:color w:val="000000" w:themeColor="text1"/>
          <w:sz w:val="24"/>
          <w:szCs w:val="24"/>
          <w:lang w:val="id-ID"/>
        </w:rPr>
        <w:t xml:space="preserve"> </w:t>
      </w:r>
      <w:proofErr w:type="spellStart"/>
      <w:r w:rsidR="007A06F9" w:rsidRPr="007064F3">
        <w:rPr>
          <w:rFonts w:ascii="Times New Roman" w:hAnsi="Times New Roman"/>
          <w:color w:val="000000" w:themeColor="text1"/>
          <w:sz w:val="24"/>
          <w:szCs w:val="24"/>
          <w:lang w:val="id-ID"/>
        </w:rPr>
        <w:t>output-oriented</w:t>
      </w:r>
      <w:proofErr w:type="spellEnd"/>
      <w:r w:rsidR="007A06F9" w:rsidRPr="007064F3">
        <w:rPr>
          <w:rFonts w:ascii="Times New Roman" w:hAnsi="Times New Roman"/>
          <w:color w:val="000000" w:themeColor="text1"/>
          <w:sz w:val="24"/>
          <w:szCs w:val="24"/>
          <w:lang w:val="id-ID"/>
        </w:rPr>
        <w:t xml:space="preserve"> </w:t>
      </w:r>
      <w:proofErr w:type="spellStart"/>
      <w:r w:rsidR="007A06F9" w:rsidRPr="007064F3">
        <w:rPr>
          <w:rFonts w:ascii="Times New Roman" w:hAnsi="Times New Roman"/>
          <w:color w:val="000000" w:themeColor="text1"/>
          <w:sz w:val="24"/>
          <w:szCs w:val="24"/>
          <w:lang w:val="id-ID"/>
        </w:rPr>
        <w:t>measures</w:t>
      </w:r>
      <w:proofErr w:type="spellEnd"/>
      <w:r w:rsidR="007A06F9" w:rsidRPr="007064F3">
        <w:rPr>
          <w:rFonts w:ascii="Times New Roman" w:hAnsi="Times New Roman"/>
          <w:color w:val="000000" w:themeColor="text1"/>
          <w:sz w:val="24"/>
          <w:szCs w:val="24"/>
          <w:lang w:val="id-ID"/>
        </w:rPr>
        <w:t xml:space="preserve">. </w:t>
      </w:r>
      <w:proofErr w:type="spellStart"/>
      <w:r w:rsidR="007A06F9" w:rsidRPr="007064F3">
        <w:rPr>
          <w:rFonts w:ascii="Times New Roman" w:hAnsi="Times New Roman"/>
          <w:color w:val="000000" w:themeColor="text1"/>
          <w:sz w:val="24"/>
          <w:szCs w:val="24"/>
          <w:lang w:val="id-ID"/>
        </w:rPr>
        <w:t>Input-oriented</w:t>
      </w:r>
      <w:proofErr w:type="spellEnd"/>
      <w:r w:rsidR="007A06F9" w:rsidRPr="007064F3">
        <w:rPr>
          <w:rFonts w:ascii="Times New Roman" w:hAnsi="Times New Roman"/>
          <w:color w:val="000000" w:themeColor="text1"/>
          <w:sz w:val="24"/>
          <w:szCs w:val="24"/>
          <w:lang w:val="id-ID"/>
        </w:rPr>
        <w:t xml:space="preserve"> </w:t>
      </w:r>
      <w:proofErr w:type="spellStart"/>
      <w:r w:rsidR="007A06F9" w:rsidRPr="007064F3">
        <w:rPr>
          <w:rFonts w:ascii="Times New Roman" w:hAnsi="Times New Roman"/>
          <w:color w:val="000000" w:themeColor="text1"/>
          <w:sz w:val="24"/>
          <w:szCs w:val="24"/>
          <w:lang w:val="id-ID"/>
        </w:rPr>
        <w:t>measures</w:t>
      </w:r>
      <w:proofErr w:type="spellEnd"/>
      <w:r w:rsidR="007A06F9" w:rsidRPr="007064F3">
        <w:rPr>
          <w:rFonts w:ascii="Times New Roman" w:hAnsi="Times New Roman"/>
          <w:color w:val="000000" w:themeColor="text1"/>
          <w:sz w:val="24"/>
          <w:szCs w:val="24"/>
          <w:lang w:val="id-ID"/>
        </w:rPr>
        <w:t xml:space="preserve"> </w:t>
      </w:r>
      <w:proofErr w:type="spellStart"/>
      <w:r w:rsidR="007A06F9" w:rsidRPr="007064F3">
        <w:rPr>
          <w:rFonts w:ascii="Times New Roman" w:hAnsi="Times New Roman"/>
          <w:color w:val="000000" w:themeColor="text1"/>
          <w:sz w:val="24"/>
          <w:szCs w:val="24"/>
          <w:lang w:val="id-ID"/>
        </w:rPr>
        <w:t>focus</w:t>
      </w:r>
      <w:proofErr w:type="spellEnd"/>
      <w:r w:rsidR="007A06F9" w:rsidRPr="007064F3">
        <w:rPr>
          <w:rFonts w:ascii="Times New Roman" w:hAnsi="Times New Roman"/>
          <w:color w:val="000000" w:themeColor="text1"/>
          <w:sz w:val="24"/>
          <w:szCs w:val="24"/>
          <w:lang w:val="id-ID"/>
        </w:rPr>
        <w:t xml:space="preserve"> </w:t>
      </w:r>
      <w:proofErr w:type="spellStart"/>
      <w:r w:rsidR="007A06F9" w:rsidRPr="007064F3">
        <w:rPr>
          <w:rFonts w:ascii="Times New Roman" w:hAnsi="Times New Roman"/>
          <w:color w:val="000000" w:themeColor="text1"/>
          <w:sz w:val="24"/>
          <w:szCs w:val="24"/>
          <w:lang w:val="id-ID"/>
        </w:rPr>
        <w:t>on</w:t>
      </w:r>
      <w:proofErr w:type="spellEnd"/>
      <w:r w:rsidR="007A06F9" w:rsidRPr="007064F3">
        <w:rPr>
          <w:rFonts w:ascii="Times New Roman" w:hAnsi="Times New Roman"/>
          <w:color w:val="000000" w:themeColor="text1"/>
          <w:sz w:val="24"/>
          <w:szCs w:val="24"/>
          <w:lang w:val="id-ID"/>
        </w:rPr>
        <w:t xml:space="preserve"> </w:t>
      </w:r>
      <w:proofErr w:type="spellStart"/>
      <w:r w:rsidR="007A06F9" w:rsidRPr="007064F3">
        <w:rPr>
          <w:rFonts w:ascii="Times New Roman" w:hAnsi="Times New Roman"/>
          <w:color w:val="000000" w:themeColor="text1"/>
          <w:sz w:val="24"/>
          <w:szCs w:val="24"/>
          <w:lang w:val="id-ID"/>
        </w:rPr>
        <w:t>utilizing</w:t>
      </w:r>
      <w:proofErr w:type="spellEnd"/>
      <w:r w:rsidR="007A06F9" w:rsidRPr="007064F3">
        <w:rPr>
          <w:rFonts w:ascii="Times New Roman" w:hAnsi="Times New Roman"/>
          <w:color w:val="000000" w:themeColor="text1"/>
          <w:sz w:val="24"/>
          <w:szCs w:val="24"/>
          <w:lang w:val="id-ID"/>
        </w:rPr>
        <w:t xml:space="preserve"> </w:t>
      </w:r>
      <w:proofErr w:type="spellStart"/>
      <w:r w:rsidR="007A06F9" w:rsidRPr="007064F3">
        <w:rPr>
          <w:rFonts w:ascii="Times New Roman" w:hAnsi="Times New Roman"/>
          <w:color w:val="000000" w:themeColor="text1"/>
          <w:sz w:val="24"/>
          <w:szCs w:val="24"/>
          <w:lang w:val="id-ID"/>
        </w:rPr>
        <w:t>input</w:t>
      </w:r>
      <w:proofErr w:type="spellEnd"/>
      <w:r w:rsidR="007A06F9" w:rsidRPr="007064F3">
        <w:rPr>
          <w:rFonts w:ascii="Times New Roman" w:hAnsi="Times New Roman"/>
          <w:color w:val="000000" w:themeColor="text1"/>
          <w:sz w:val="24"/>
          <w:szCs w:val="24"/>
          <w:lang w:val="id-ID"/>
        </w:rPr>
        <w:t xml:space="preserve"> </w:t>
      </w:r>
      <w:proofErr w:type="spellStart"/>
      <w:r w:rsidR="007A06F9" w:rsidRPr="007064F3">
        <w:rPr>
          <w:rFonts w:ascii="Times New Roman" w:hAnsi="Times New Roman"/>
          <w:color w:val="000000" w:themeColor="text1"/>
          <w:sz w:val="24"/>
          <w:szCs w:val="24"/>
          <w:lang w:val="id-ID"/>
        </w:rPr>
        <w:t>at</w:t>
      </w:r>
      <w:proofErr w:type="spellEnd"/>
      <w:r w:rsidR="007A06F9" w:rsidRPr="007064F3">
        <w:rPr>
          <w:rFonts w:ascii="Times New Roman" w:hAnsi="Times New Roman"/>
          <w:color w:val="000000" w:themeColor="text1"/>
          <w:sz w:val="24"/>
          <w:szCs w:val="24"/>
          <w:lang w:val="id-ID"/>
        </w:rPr>
        <w:t xml:space="preserve"> </w:t>
      </w:r>
      <w:proofErr w:type="spellStart"/>
      <w:r w:rsidR="007A06F9" w:rsidRPr="007064F3">
        <w:rPr>
          <w:rFonts w:ascii="Times New Roman" w:hAnsi="Times New Roman"/>
          <w:color w:val="000000" w:themeColor="text1"/>
          <w:sz w:val="24"/>
          <w:szCs w:val="24"/>
          <w:lang w:val="id-ID"/>
        </w:rPr>
        <w:t>the</w:t>
      </w:r>
      <w:proofErr w:type="spellEnd"/>
      <w:r w:rsidR="007A06F9" w:rsidRPr="007064F3">
        <w:rPr>
          <w:rFonts w:ascii="Times New Roman" w:hAnsi="Times New Roman"/>
          <w:color w:val="000000" w:themeColor="text1"/>
          <w:sz w:val="24"/>
          <w:szCs w:val="24"/>
          <w:lang w:val="id-ID"/>
        </w:rPr>
        <w:t xml:space="preserve"> </w:t>
      </w:r>
      <w:proofErr w:type="spellStart"/>
      <w:r w:rsidR="007A06F9" w:rsidRPr="007064F3">
        <w:rPr>
          <w:rFonts w:ascii="Times New Roman" w:hAnsi="Times New Roman"/>
          <w:color w:val="000000" w:themeColor="text1"/>
          <w:sz w:val="24"/>
          <w:szCs w:val="24"/>
          <w:lang w:val="id-ID"/>
        </w:rPr>
        <w:t>cetain</w:t>
      </w:r>
      <w:proofErr w:type="spellEnd"/>
      <w:r w:rsidR="007A06F9" w:rsidRPr="007064F3">
        <w:rPr>
          <w:rFonts w:ascii="Times New Roman" w:hAnsi="Times New Roman"/>
          <w:color w:val="000000" w:themeColor="text1"/>
          <w:sz w:val="24"/>
          <w:szCs w:val="24"/>
          <w:lang w:val="id-ID"/>
        </w:rPr>
        <w:t xml:space="preserve"> level </w:t>
      </w:r>
      <w:proofErr w:type="spellStart"/>
      <w:r w:rsidR="007A06F9" w:rsidRPr="007064F3">
        <w:rPr>
          <w:rFonts w:ascii="Times New Roman" w:hAnsi="Times New Roman"/>
          <w:color w:val="000000" w:themeColor="text1"/>
          <w:sz w:val="24"/>
          <w:szCs w:val="24"/>
          <w:lang w:val="id-ID"/>
        </w:rPr>
        <w:t>of</w:t>
      </w:r>
      <w:proofErr w:type="spellEnd"/>
      <w:r w:rsidR="007A06F9" w:rsidRPr="007064F3">
        <w:rPr>
          <w:rFonts w:ascii="Times New Roman" w:hAnsi="Times New Roman"/>
          <w:color w:val="000000" w:themeColor="text1"/>
          <w:sz w:val="24"/>
          <w:szCs w:val="24"/>
          <w:lang w:val="id-ID"/>
        </w:rPr>
        <w:t xml:space="preserve"> </w:t>
      </w:r>
      <w:proofErr w:type="spellStart"/>
      <w:r w:rsidR="007A06F9" w:rsidRPr="007064F3">
        <w:rPr>
          <w:rFonts w:ascii="Times New Roman" w:hAnsi="Times New Roman"/>
          <w:color w:val="000000" w:themeColor="text1"/>
          <w:sz w:val="24"/>
          <w:szCs w:val="24"/>
          <w:lang w:val="id-ID"/>
        </w:rPr>
        <w:t>output</w:t>
      </w:r>
      <w:proofErr w:type="spellEnd"/>
      <w:r w:rsidR="007A06F9" w:rsidRPr="007064F3">
        <w:rPr>
          <w:rFonts w:ascii="Times New Roman" w:hAnsi="Times New Roman"/>
          <w:color w:val="000000" w:themeColor="text1"/>
          <w:sz w:val="24"/>
          <w:szCs w:val="24"/>
          <w:lang w:val="id-ID"/>
        </w:rPr>
        <w:t xml:space="preserve">, </w:t>
      </w:r>
      <w:proofErr w:type="spellStart"/>
      <w:r w:rsidR="007A06F9" w:rsidRPr="007064F3">
        <w:rPr>
          <w:rFonts w:ascii="Times New Roman" w:hAnsi="Times New Roman"/>
          <w:color w:val="000000" w:themeColor="text1"/>
          <w:sz w:val="24"/>
          <w:szCs w:val="24"/>
          <w:lang w:val="id-ID"/>
        </w:rPr>
        <w:t>meanwhile</w:t>
      </w:r>
      <w:proofErr w:type="spellEnd"/>
      <w:r w:rsidR="007A06F9" w:rsidRPr="007064F3">
        <w:rPr>
          <w:rFonts w:ascii="Times New Roman" w:hAnsi="Times New Roman"/>
          <w:color w:val="000000" w:themeColor="text1"/>
          <w:sz w:val="24"/>
          <w:szCs w:val="24"/>
          <w:lang w:val="id-ID"/>
        </w:rPr>
        <w:t xml:space="preserve"> </w:t>
      </w:r>
      <w:proofErr w:type="spellStart"/>
      <w:r w:rsidR="007A06F9" w:rsidRPr="007064F3">
        <w:rPr>
          <w:rFonts w:ascii="Times New Roman" w:hAnsi="Times New Roman"/>
          <w:color w:val="000000" w:themeColor="text1"/>
          <w:sz w:val="24"/>
          <w:szCs w:val="24"/>
          <w:lang w:val="id-ID"/>
        </w:rPr>
        <w:t>output-oriented</w:t>
      </w:r>
      <w:proofErr w:type="spellEnd"/>
      <w:r w:rsidR="007A06F9" w:rsidRPr="007064F3">
        <w:rPr>
          <w:rFonts w:ascii="Times New Roman" w:hAnsi="Times New Roman"/>
          <w:color w:val="000000" w:themeColor="text1"/>
          <w:sz w:val="24"/>
          <w:szCs w:val="24"/>
          <w:lang w:val="id-ID"/>
        </w:rPr>
        <w:t xml:space="preserve"> </w:t>
      </w:r>
      <w:proofErr w:type="spellStart"/>
      <w:r w:rsidR="007A06F9" w:rsidRPr="007064F3">
        <w:rPr>
          <w:rFonts w:ascii="Times New Roman" w:hAnsi="Times New Roman"/>
          <w:color w:val="000000" w:themeColor="text1"/>
          <w:sz w:val="24"/>
          <w:szCs w:val="24"/>
          <w:lang w:val="id-ID"/>
        </w:rPr>
        <w:t>measures</w:t>
      </w:r>
      <w:proofErr w:type="spellEnd"/>
      <w:r w:rsidR="007A06F9" w:rsidRPr="007064F3">
        <w:rPr>
          <w:rFonts w:ascii="Times New Roman" w:hAnsi="Times New Roman"/>
          <w:color w:val="000000" w:themeColor="text1"/>
          <w:sz w:val="24"/>
          <w:szCs w:val="24"/>
          <w:lang w:val="id-ID"/>
        </w:rPr>
        <w:t xml:space="preserve"> </w:t>
      </w:r>
      <w:proofErr w:type="spellStart"/>
      <w:r w:rsidR="007A06F9" w:rsidRPr="007064F3">
        <w:rPr>
          <w:rFonts w:ascii="Times New Roman" w:hAnsi="Times New Roman"/>
          <w:color w:val="000000" w:themeColor="text1"/>
          <w:sz w:val="24"/>
          <w:szCs w:val="24"/>
          <w:lang w:val="id-ID"/>
        </w:rPr>
        <w:t>focus</w:t>
      </w:r>
      <w:proofErr w:type="spellEnd"/>
      <w:r w:rsidR="007A06F9" w:rsidRPr="007064F3">
        <w:rPr>
          <w:rFonts w:ascii="Times New Roman" w:hAnsi="Times New Roman"/>
          <w:color w:val="000000" w:themeColor="text1"/>
          <w:sz w:val="24"/>
          <w:szCs w:val="24"/>
          <w:lang w:val="id-ID"/>
        </w:rPr>
        <w:t xml:space="preserve"> </w:t>
      </w:r>
      <w:proofErr w:type="spellStart"/>
      <w:r w:rsidR="007A06F9" w:rsidRPr="007064F3">
        <w:rPr>
          <w:rFonts w:ascii="Times New Roman" w:hAnsi="Times New Roman"/>
          <w:color w:val="000000" w:themeColor="text1"/>
          <w:sz w:val="24"/>
          <w:szCs w:val="24"/>
          <w:lang w:val="id-ID"/>
        </w:rPr>
        <w:t>on</w:t>
      </w:r>
      <w:proofErr w:type="spellEnd"/>
      <w:r w:rsidR="007A06F9" w:rsidRPr="007064F3">
        <w:rPr>
          <w:rFonts w:ascii="Times New Roman" w:hAnsi="Times New Roman"/>
          <w:color w:val="000000" w:themeColor="text1"/>
          <w:sz w:val="24"/>
          <w:szCs w:val="24"/>
          <w:lang w:val="id-ID"/>
        </w:rPr>
        <w:t xml:space="preserve"> </w:t>
      </w:r>
      <w:proofErr w:type="spellStart"/>
      <w:r w:rsidR="007A06F9" w:rsidRPr="007064F3">
        <w:rPr>
          <w:rFonts w:ascii="Times New Roman" w:hAnsi="Times New Roman"/>
          <w:color w:val="000000" w:themeColor="text1"/>
          <w:sz w:val="24"/>
          <w:szCs w:val="24"/>
          <w:lang w:val="id-ID"/>
        </w:rPr>
        <w:t>maximizing</w:t>
      </w:r>
      <w:proofErr w:type="spellEnd"/>
      <w:r w:rsidR="007A06F9" w:rsidRPr="007064F3">
        <w:rPr>
          <w:rFonts w:ascii="Times New Roman" w:hAnsi="Times New Roman"/>
          <w:color w:val="000000" w:themeColor="text1"/>
          <w:sz w:val="24"/>
          <w:szCs w:val="24"/>
          <w:lang w:val="id-ID"/>
        </w:rPr>
        <w:t xml:space="preserve"> </w:t>
      </w:r>
      <w:proofErr w:type="spellStart"/>
      <w:r w:rsidR="007A06F9" w:rsidRPr="007064F3">
        <w:rPr>
          <w:rFonts w:ascii="Times New Roman" w:hAnsi="Times New Roman"/>
          <w:color w:val="000000" w:themeColor="text1"/>
          <w:sz w:val="24"/>
          <w:szCs w:val="24"/>
          <w:lang w:val="id-ID"/>
        </w:rPr>
        <w:t>output</w:t>
      </w:r>
      <w:proofErr w:type="spellEnd"/>
      <w:r w:rsidR="007A06F9" w:rsidRPr="007064F3">
        <w:rPr>
          <w:rFonts w:ascii="Times New Roman" w:hAnsi="Times New Roman"/>
          <w:color w:val="000000" w:themeColor="text1"/>
          <w:sz w:val="24"/>
          <w:szCs w:val="24"/>
          <w:lang w:val="id-ID"/>
        </w:rPr>
        <w:t>.</w:t>
      </w:r>
    </w:p>
    <w:p w14:paraId="779A7BF6" w14:textId="60D8F67B" w:rsidR="007A06F9" w:rsidRDefault="007A06F9" w:rsidP="00A743E0">
      <w:pPr>
        <w:spacing w:line="360" w:lineRule="auto"/>
        <w:ind w:firstLine="0"/>
        <w:rPr>
          <w:rFonts w:ascii="Times New Roman" w:hAnsi="Times New Roman"/>
          <w:sz w:val="24"/>
          <w:szCs w:val="24"/>
        </w:rPr>
      </w:pPr>
      <w:r w:rsidRPr="007064F3">
        <w:rPr>
          <w:rFonts w:ascii="Times New Roman" w:hAnsi="Times New Roman"/>
          <w:sz w:val="24"/>
          <w:szCs w:val="24"/>
        </w:rPr>
        <w:t>Since Indonesian banks are categorized based on asset and each BUKU category has limitation of service coverage, it is most relevant to adapt asset approach in this research. By using asset approach we later can compare the efficiency among BUKU category. In high competition, many uncertainties of external and internal environment, it is impossible for the banks to perform optimally that’s why the VRS model is the most reasonable model to use in this research. Moreover, this research also uses input orientation since the banks can manage their input better than output to achieve efficient performance</w:t>
      </w:r>
      <w:r w:rsidR="005658A3">
        <w:rPr>
          <w:rFonts w:ascii="Times New Roman" w:hAnsi="Times New Roman"/>
          <w:sz w:val="24"/>
          <w:szCs w:val="24"/>
        </w:rPr>
        <w:t>.</w:t>
      </w:r>
    </w:p>
    <w:p w14:paraId="1F9D061C" w14:textId="139754AC" w:rsidR="00F80F84" w:rsidRPr="00A743E0" w:rsidRDefault="00A743E0" w:rsidP="00F80F84">
      <w:pPr>
        <w:pStyle w:val="Heading1"/>
        <w:rPr>
          <w:rFonts w:ascii="Times New Roman" w:hAnsi="Times New Roman"/>
          <w:sz w:val="24"/>
        </w:rPr>
      </w:pPr>
      <w:r w:rsidRPr="00A743E0">
        <w:rPr>
          <w:rFonts w:ascii="Times New Roman" w:hAnsi="Times New Roman"/>
          <w:sz w:val="24"/>
        </w:rPr>
        <w:t>METHODOLOGY</w:t>
      </w:r>
    </w:p>
    <w:p w14:paraId="66002554" w14:textId="77777777" w:rsidR="00F80F84" w:rsidRPr="007064F3" w:rsidRDefault="00F80F84" w:rsidP="00F80F84">
      <w:bookmarkStart w:id="6" w:name="_GoBack"/>
      <w:r w:rsidRPr="007064F3">
        <w:rPr>
          <w:rFonts w:ascii="Times New Roman" w:hAnsi="Times New Roman"/>
          <w:bCs/>
          <w:noProof/>
          <w:color w:val="000000" w:themeColor="text1"/>
          <w:sz w:val="24"/>
          <w:szCs w:val="24"/>
          <w:lang w:eastAsia="en-US"/>
        </w:rPr>
        <mc:AlternateContent>
          <mc:Choice Requires="wpg">
            <w:drawing>
              <wp:inline distT="0" distB="0" distL="0" distR="0" wp14:anchorId="06E69CF5" wp14:editId="4290D7F8">
                <wp:extent cx="4382135" cy="2682875"/>
                <wp:effectExtent l="0" t="0" r="37465" b="34925"/>
                <wp:docPr id="143" name="Group 143"/>
                <wp:cNvGraphicFramePr/>
                <a:graphic xmlns:a="http://schemas.openxmlformats.org/drawingml/2006/main">
                  <a:graphicData uri="http://schemas.microsoft.com/office/word/2010/wordprocessingGroup">
                    <wpg:wgp>
                      <wpg:cNvGrpSpPr/>
                      <wpg:grpSpPr>
                        <a:xfrm>
                          <a:off x="0" y="0"/>
                          <a:ext cx="4382135" cy="2682875"/>
                          <a:chOff x="0" y="0"/>
                          <a:chExt cx="6513195" cy="8786007"/>
                        </a:xfrm>
                      </wpg:grpSpPr>
                      <wpg:grpSp>
                        <wpg:cNvPr id="135" name="Group 135"/>
                        <wpg:cNvGrpSpPr/>
                        <wpg:grpSpPr>
                          <a:xfrm>
                            <a:off x="0" y="0"/>
                            <a:ext cx="6513195" cy="8786007"/>
                            <a:chOff x="0" y="0"/>
                            <a:chExt cx="6513195" cy="8786007"/>
                          </a:xfrm>
                        </wpg:grpSpPr>
                        <wpg:grpSp>
                          <wpg:cNvPr id="130" name="Group 130"/>
                          <wpg:cNvGrpSpPr/>
                          <wpg:grpSpPr>
                            <a:xfrm>
                              <a:off x="0" y="0"/>
                              <a:ext cx="6513195" cy="7660640"/>
                              <a:chOff x="-1319" y="0"/>
                              <a:chExt cx="6520669" cy="7889770"/>
                            </a:xfrm>
                          </wpg:grpSpPr>
                          <wpg:grpSp>
                            <wpg:cNvPr id="128" name="Group 128"/>
                            <wpg:cNvGrpSpPr/>
                            <wpg:grpSpPr>
                              <a:xfrm>
                                <a:off x="-1319" y="0"/>
                                <a:ext cx="6520669" cy="7889770"/>
                                <a:chOff x="-1319" y="0"/>
                                <a:chExt cx="6520669" cy="7889770"/>
                              </a:xfrm>
                            </wpg:grpSpPr>
                            <wpg:grpSp>
                              <wpg:cNvPr id="121" name="Group 121"/>
                              <wpg:cNvGrpSpPr/>
                              <wpg:grpSpPr>
                                <a:xfrm>
                                  <a:off x="111693" y="0"/>
                                  <a:ext cx="5830409" cy="7431951"/>
                                  <a:chOff x="-5538" y="0"/>
                                  <a:chExt cx="5830409" cy="7431951"/>
                                </a:xfrm>
                              </wpg:grpSpPr>
                              <wps:wsp>
                                <wps:cNvPr id="5" name="Rectangle 5"/>
                                <wps:cNvSpPr/>
                                <wps:spPr>
                                  <a:xfrm>
                                    <a:off x="914400" y="0"/>
                                    <a:ext cx="4114800" cy="800100"/>
                                  </a:xfrm>
                                  <a:prstGeom prst="rect">
                                    <a:avLst/>
                                  </a:prstGeom>
                                </wps:spPr>
                                <wps:style>
                                  <a:lnRef idx="2">
                                    <a:schemeClr val="dk1"/>
                                  </a:lnRef>
                                  <a:fillRef idx="1">
                                    <a:schemeClr val="lt1"/>
                                  </a:fillRef>
                                  <a:effectRef idx="0">
                                    <a:schemeClr val="dk1"/>
                                  </a:effectRef>
                                  <a:fontRef idx="minor">
                                    <a:schemeClr val="dk1"/>
                                  </a:fontRef>
                                </wps:style>
                                <wps:txbx>
                                  <w:txbxContent>
                                    <w:p w14:paraId="179C47A7" w14:textId="77777777" w:rsidR="006C603F" w:rsidRPr="008B02A6" w:rsidRDefault="006C603F" w:rsidP="00F80F84">
                                      <w:pPr>
                                        <w:jc w:val="center"/>
                                      </w:pPr>
                                      <w:r w:rsidRPr="008B02A6">
                                        <w:t>Analyzing Indonesian conventional bank Efficiency Using Data Envelopment Analysis (DEA)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ectangle 30"/>
                                <wps:cNvSpPr/>
                                <wps:spPr>
                                  <a:xfrm>
                                    <a:off x="2051538" y="1148862"/>
                                    <a:ext cx="1943100" cy="800100"/>
                                  </a:xfrm>
                                  <a:prstGeom prst="rect">
                                    <a:avLst/>
                                  </a:prstGeom>
                                </wps:spPr>
                                <wps:style>
                                  <a:lnRef idx="2">
                                    <a:schemeClr val="dk1"/>
                                  </a:lnRef>
                                  <a:fillRef idx="1">
                                    <a:schemeClr val="lt1"/>
                                  </a:fillRef>
                                  <a:effectRef idx="0">
                                    <a:schemeClr val="dk1"/>
                                  </a:effectRef>
                                  <a:fontRef idx="minor">
                                    <a:schemeClr val="dk1"/>
                                  </a:fontRef>
                                </wps:style>
                                <wps:txbx>
                                  <w:txbxContent>
                                    <w:p w14:paraId="6175843E" w14:textId="77777777" w:rsidR="006C603F" w:rsidRPr="008B02A6" w:rsidRDefault="006C603F" w:rsidP="00F80F84">
                                      <w:pPr>
                                        <w:jc w:val="center"/>
                                      </w:pPr>
                                      <w:r w:rsidRPr="008B02A6">
                                        <w:t>Develop Research Question and Objective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 name="Rectangle 68"/>
                                <wps:cNvSpPr/>
                                <wps:spPr>
                                  <a:xfrm>
                                    <a:off x="2051538" y="2286000"/>
                                    <a:ext cx="1943100" cy="800100"/>
                                  </a:xfrm>
                                  <a:prstGeom prst="rect">
                                    <a:avLst/>
                                  </a:prstGeom>
                                </wps:spPr>
                                <wps:style>
                                  <a:lnRef idx="2">
                                    <a:schemeClr val="dk1"/>
                                  </a:lnRef>
                                  <a:fillRef idx="1">
                                    <a:schemeClr val="lt1"/>
                                  </a:fillRef>
                                  <a:effectRef idx="0">
                                    <a:schemeClr val="dk1"/>
                                  </a:effectRef>
                                  <a:fontRef idx="minor">
                                    <a:schemeClr val="dk1"/>
                                  </a:fontRef>
                                </wps:style>
                                <wps:txbx>
                                  <w:txbxContent>
                                    <w:p w14:paraId="745F2FAA" w14:textId="77777777" w:rsidR="006C603F" w:rsidRPr="008B02A6" w:rsidRDefault="006C603F" w:rsidP="00F80F84">
                                      <w:pPr>
                                        <w:jc w:val="center"/>
                                      </w:pPr>
                                      <w:r w:rsidRPr="008B02A6">
                                        <w:t>Data Collection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 name="Straight Arrow Connector 69"/>
                                <wps:cNvCnPr/>
                                <wps:spPr>
                                  <a:xfrm>
                                    <a:off x="2965938" y="797169"/>
                                    <a:ext cx="0" cy="342900"/>
                                  </a:xfrm>
                                  <a:prstGeom prst="straightConnector1">
                                    <a:avLst/>
                                  </a:prstGeom>
                                  <a:ln>
                                    <a:tailEnd type="triangle"/>
                                  </a:ln>
                                </wps:spPr>
                                <wps:style>
                                  <a:lnRef idx="2">
                                    <a:schemeClr val="dk1"/>
                                  </a:lnRef>
                                  <a:fillRef idx="1">
                                    <a:schemeClr val="lt1"/>
                                  </a:fillRef>
                                  <a:effectRef idx="0">
                                    <a:schemeClr val="dk1"/>
                                  </a:effectRef>
                                  <a:fontRef idx="minor">
                                    <a:schemeClr val="dk1"/>
                                  </a:fontRef>
                                </wps:style>
                                <wps:bodyPr/>
                              </wps:wsp>
                              <wps:wsp>
                                <wps:cNvPr id="71" name="Straight Arrow Connector 71"/>
                                <wps:cNvCnPr/>
                                <wps:spPr>
                                  <a:xfrm>
                                    <a:off x="2965938" y="1946031"/>
                                    <a:ext cx="0" cy="342900"/>
                                  </a:xfrm>
                                  <a:prstGeom prst="straightConnector1">
                                    <a:avLst/>
                                  </a:prstGeom>
                                  <a:ln>
                                    <a:tailEnd type="triangle"/>
                                  </a:ln>
                                </wps:spPr>
                                <wps:style>
                                  <a:lnRef idx="2">
                                    <a:schemeClr val="dk1"/>
                                  </a:lnRef>
                                  <a:fillRef idx="1">
                                    <a:schemeClr val="lt1"/>
                                  </a:fillRef>
                                  <a:effectRef idx="0">
                                    <a:schemeClr val="dk1"/>
                                  </a:effectRef>
                                  <a:fontRef idx="minor">
                                    <a:schemeClr val="dk1"/>
                                  </a:fontRef>
                                </wps:style>
                                <wps:bodyPr/>
                              </wps:wsp>
                              <wps:wsp>
                                <wps:cNvPr id="72" name="Rectangle 72"/>
                                <wps:cNvSpPr/>
                                <wps:spPr>
                                  <a:xfrm>
                                    <a:off x="2051538" y="3434862"/>
                                    <a:ext cx="1943100" cy="800100"/>
                                  </a:xfrm>
                                  <a:prstGeom prst="rect">
                                    <a:avLst/>
                                  </a:prstGeom>
                                </wps:spPr>
                                <wps:style>
                                  <a:lnRef idx="2">
                                    <a:schemeClr val="dk1"/>
                                  </a:lnRef>
                                  <a:fillRef idx="1">
                                    <a:schemeClr val="lt1"/>
                                  </a:fillRef>
                                  <a:effectRef idx="0">
                                    <a:schemeClr val="dk1"/>
                                  </a:effectRef>
                                  <a:fontRef idx="minor">
                                    <a:schemeClr val="dk1"/>
                                  </a:fontRef>
                                </wps:style>
                                <wps:txbx>
                                  <w:txbxContent>
                                    <w:p w14:paraId="02B4713E" w14:textId="77777777" w:rsidR="006C603F" w:rsidRPr="008B02A6" w:rsidRDefault="006C603F" w:rsidP="00F80F84">
                                      <w:pPr>
                                        <w:jc w:val="center"/>
                                        <w:rPr>
                                          <w:color w:val="000000" w:themeColor="text1"/>
                                        </w:rPr>
                                      </w:pPr>
                                      <w:r w:rsidRPr="008B02A6">
                                        <w:rPr>
                                          <w:color w:val="000000" w:themeColor="text1"/>
                                        </w:rPr>
                                        <w:t>DEA Calculation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2" name="Straight Arrow Connector 82"/>
                                <wps:cNvCnPr/>
                                <wps:spPr>
                                  <a:xfrm>
                                    <a:off x="2965938" y="3083169"/>
                                    <a:ext cx="0" cy="342900"/>
                                  </a:xfrm>
                                  <a:prstGeom prst="straightConnector1">
                                    <a:avLst/>
                                  </a:prstGeom>
                                  <a:ln>
                                    <a:tailEnd type="triangle"/>
                                  </a:ln>
                                </wps:spPr>
                                <wps:style>
                                  <a:lnRef idx="2">
                                    <a:schemeClr val="dk1"/>
                                  </a:lnRef>
                                  <a:fillRef idx="1">
                                    <a:schemeClr val="lt1"/>
                                  </a:fillRef>
                                  <a:effectRef idx="0">
                                    <a:schemeClr val="dk1"/>
                                  </a:effectRef>
                                  <a:fontRef idx="minor">
                                    <a:schemeClr val="dk1"/>
                                  </a:fontRef>
                                </wps:style>
                                <wps:bodyPr/>
                              </wps:wsp>
                              <wps:wsp>
                                <wps:cNvPr id="84" name="Straight Connector 84"/>
                                <wps:cNvCnPr/>
                                <wps:spPr>
                                  <a:xfrm>
                                    <a:off x="2965938" y="4232031"/>
                                    <a:ext cx="1125" cy="228149"/>
                                  </a:xfrm>
                                  <a:prstGeom prst="line">
                                    <a:avLst/>
                                  </a:prstGeom>
                                </wps:spPr>
                                <wps:style>
                                  <a:lnRef idx="2">
                                    <a:schemeClr val="dk1"/>
                                  </a:lnRef>
                                  <a:fillRef idx="1">
                                    <a:schemeClr val="lt1"/>
                                  </a:fillRef>
                                  <a:effectRef idx="0">
                                    <a:schemeClr val="dk1"/>
                                  </a:effectRef>
                                  <a:fontRef idx="minor">
                                    <a:schemeClr val="dk1"/>
                                  </a:fontRef>
                                </wps:style>
                                <wps:bodyPr/>
                              </wps:wsp>
                              <wps:wsp>
                                <wps:cNvPr id="90" name="Straight Connector 90"/>
                                <wps:cNvCnPr/>
                                <wps:spPr>
                                  <a:xfrm flipV="1">
                                    <a:off x="1137770" y="4460180"/>
                                    <a:ext cx="3881657" cy="2540"/>
                                  </a:xfrm>
                                  <a:prstGeom prst="line">
                                    <a:avLst/>
                                  </a:prstGeom>
                                </wps:spPr>
                                <wps:style>
                                  <a:lnRef idx="2">
                                    <a:schemeClr val="dk1"/>
                                  </a:lnRef>
                                  <a:fillRef idx="1">
                                    <a:schemeClr val="lt1"/>
                                  </a:fillRef>
                                  <a:effectRef idx="0">
                                    <a:schemeClr val="dk1"/>
                                  </a:effectRef>
                                  <a:fontRef idx="minor">
                                    <a:schemeClr val="dk1"/>
                                  </a:fontRef>
                                </wps:style>
                                <wps:bodyPr/>
                              </wps:wsp>
                              <wps:wsp>
                                <wps:cNvPr id="93" name="Straight Arrow Connector 93"/>
                                <wps:cNvCnPr/>
                                <wps:spPr>
                                  <a:xfrm>
                                    <a:off x="1137770" y="4460180"/>
                                    <a:ext cx="0" cy="457200"/>
                                  </a:xfrm>
                                  <a:prstGeom prst="straightConnector1">
                                    <a:avLst/>
                                  </a:prstGeom>
                                  <a:ln>
                                    <a:tailEnd type="triangle"/>
                                  </a:ln>
                                </wps:spPr>
                                <wps:style>
                                  <a:lnRef idx="2">
                                    <a:schemeClr val="dk1"/>
                                  </a:lnRef>
                                  <a:fillRef idx="1">
                                    <a:schemeClr val="lt1"/>
                                  </a:fillRef>
                                  <a:effectRef idx="0">
                                    <a:schemeClr val="dk1"/>
                                  </a:effectRef>
                                  <a:fontRef idx="minor">
                                    <a:schemeClr val="dk1"/>
                                  </a:fontRef>
                                </wps:style>
                                <wps:bodyPr/>
                              </wps:wsp>
                              <wps:wsp>
                                <wps:cNvPr id="95" name="Straight Arrow Connector 95"/>
                                <wps:cNvCnPr/>
                                <wps:spPr>
                                  <a:xfrm>
                                    <a:off x="2967063" y="4460180"/>
                                    <a:ext cx="0" cy="457194"/>
                                  </a:xfrm>
                                  <a:prstGeom prst="straightConnector1">
                                    <a:avLst/>
                                  </a:prstGeom>
                                  <a:ln>
                                    <a:tailEnd type="triangle"/>
                                  </a:ln>
                                </wps:spPr>
                                <wps:style>
                                  <a:lnRef idx="2">
                                    <a:schemeClr val="dk1"/>
                                  </a:lnRef>
                                  <a:fillRef idx="1">
                                    <a:schemeClr val="lt1"/>
                                  </a:fillRef>
                                  <a:effectRef idx="0">
                                    <a:schemeClr val="dk1"/>
                                  </a:effectRef>
                                  <a:fontRef idx="minor">
                                    <a:schemeClr val="dk1"/>
                                  </a:fontRef>
                                </wps:style>
                                <wps:bodyPr/>
                              </wps:wsp>
                              <wps:wsp>
                                <wps:cNvPr id="97" name="Straight Arrow Connector 97"/>
                                <wps:cNvCnPr/>
                                <wps:spPr>
                                  <a:xfrm>
                                    <a:off x="5025018" y="4460180"/>
                                    <a:ext cx="0" cy="457200"/>
                                  </a:xfrm>
                                  <a:prstGeom prst="straightConnector1">
                                    <a:avLst/>
                                  </a:prstGeom>
                                  <a:ln>
                                    <a:tailEnd type="triangle"/>
                                  </a:ln>
                                </wps:spPr>
                                <wps:style>
                                  <a:lnRef idx="2">
                                    <a:schemeClr val="dk1"/>
                                  </a:lnRef>
                                  <a:fillRef idx="1">
                                    <a:schemeClr val="lt1"/>
                                  </a:fillRef>
                                  <a:effectRef idx="0">
                                    <a:schemeClr val="dk1"/>
                                  </a:effectRef>
                                  <a:fontRef idx="minor">
                                    <a:schemeClr val="dk1"/>
                                  </a:fontRef>
                                </wps:style>
                                <wps:bodyPr/>
                              </wps:wsp>
                              <wps:wsp>
                                <wps:cNvPr id="102" name="Rectangle 102"/>
                                <wps:cNvSpPr/>
                                <wps:spPr>
                                  <a:xfrm>
                                    <a:off x="337454" y="4917374"/>
                                    <a:ext cx="1714500" cy="800100"/>
                                  </a:xfrm>
                                  <a:prstGeom prst="rect">
                                    <a:avLst/>
                                  </a:prstGeom>
                                </wps:spPr>
                                <wps:style>
                                  <a:lnRef idx="2">
                                    <a:schemeClr val="dk1"/>
                                  </a:lnRef>
                                  <a:fillRef idx="1">
                                    <a:schemeClr val="lt1"/>
                                  </a:fillRef>
                                  <a:effectRef idx="0">
                                    <a:schemeClr val="dk1"/>
                                  </a:effectRef>
                                  <a:fontRef idx="minor">
                                    <a:schemeClr val="dk1"/>
                                  </a:fontRef>
                                </wps:style>
                                <wps:txbx>
                                  <w:txbxContent>
                                    <w:p w14:paraId="5F68FAF7" w14:textId="77777777" w:rsidR="006C603F" w:rsidRPr="008B02A6" w:rsidRDefault="006C603F" w:rsidP="00F80F84">
                                      <w:pPr>
                                        <w:jc w:val="center"/>
                                      </w:pPr>
                                      <w:r w:rsidRPr="008B02A6">
                                        <w:t>Efficiency Scores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 name="Rectangle 104"/>
                                <wps:cNvSpPr/>
                                <wps:spPr>
                                  <a:xfrm>
                                    <a:off x="2166747" y="4917374"/>
                                    <a:ext cx="1838960" cy="800100"/>
                                  </a:xfrm>
                                  <a:prstGeom prst="rect">
                                    <a:avLst/>
                                  </a:prstGeom>
                                </wps:spPr>
                                <wps:style>
                                  <a:lnRef idx="2">
                                    <a:schemeClr val="dk1"/>
                                  </a:lnRef>
                                  <a:fillRef idx="1">
                                    <a:schemeClr val="lt1"/>
                                  </a:fillRef>
                                  <a:effectRef idx="0">
                                    <a:schemeClr val="dk1"/>
                                  </a:effectRef>
                                  <a:fontRef idx="minor">
                                    <a:schemeClr val="dk1"/>
                                  </a:fontRef>
                                </wps:style>
                                <wps:txbx>
                                  <w:txbxContent>
                                    <w:p w14:paraId="5970AC59" w14:textId="77777777" w:rsidR="006C603F" w:rsidRPr="008B02A6" w:rsidRDefault="006C603F" w:rsidP="00F80F84">
                                      <w:pPr>
                                        <w:jc w:val="center"/>
                                      </w:pPr>
                                      <w:r w:rsidRPr="008B02A6">
                                        <w:t>Inefficient Banks and Their Peers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 name="Rectangle 107"/>
                                <wps:cNvSpPr/>
                                <wps:spPr>
                                  <a:xfrm>
                                    <a:off x="4110371" y="4917374"/>
                                    <a:ext cx="1714500" cy="800100"/>
                                  </a:xfrm>
                                  <a:prstGeom prst="rect">
                                    <a:avLst/>
                                  </a:prstGeom>
                                </wps:spPr>
                                <wps:style>
                                  <a:lnRef idx="2">
                                    <a:schemeClr val="dk1"/>
                                  </a:lnRef>
                                  <a:fillRef idx="1">
                                    <a:schemeClr val="lt1"/>
                                  </a:fillRef>
                                  <a:effectRef idx="0">
                                    <a:schemeClr val="dk1"/>
                                  </a:effectRef>
                                  <a:fontRef idx="minor">
                                    <a:schemeClr val="dk1"/>
                                  </a:fontRef>
                                </wps:style>
                                <wps:txbx>
                                  <w:txbxContent>
                                    <w:p w14:paraId="5290C246" w14:textId="77777777" w:rsidR="006C603F" w:rsidRPr="008B02A6" w:rsidRDefault="006C603F" w:rsidP="00F80F84">
                                      <w:pPr>
                                        <w:jc w:val="center"/>
                                      </w:pPr>
                                      <w:r w:rsidRPr="008B02A6">
                                        <w:t>Improvement Potential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 name="Straight Connector 108"/>
                                <wps:cNvCnPr/>
                                <wps:spPr>
                                  <a:xfrm>
                                    <a:off x="1137770" y="5717464"/>
                                    <a:ext cx="0" cy="457200"/>
                                  </a:xfrm>
                                  <a:prstGeom prst="line">
                                    <a:avLst/>
                                  </a:prstGeom>
                                </wps:spPr>
                                <wps:style>
                                  <a:lnRef idx="2">
                                    <a:schemeClr val="dk1"/>
                                  </a:lnRef>
                                  <a:fillRef idx="1">
                                    <a:schemeClr val="lt1"/>
                                  </a:fillRef>
                                  <a:effectRef idx="0">
                                    <a:schemeClr val="dk1"/>
                                  </a:effectRef>
                                  <a:fontRef idx="minor">
                                    <a:schemeClr val="dk1"/>
                                  </a:fontRef>
                                </wps:style>
                                <wps:bodyPr/>
                              </wps:wsp>
                              <wps:wsp>
                                <wps:cNvPr id="110" name="Straight Connector 110"/>
                                <wps:cNvCnPr/>
                                <wps:spPr>
                                  <a:xfrm>
                                    <a:off x="566116" y="6174657"/>
                                    <a:ext cx="1257300" cy="0"/>
                                  </a:xfrm>
                                  <a:prstGeom prst="line">
                                    <a:avLst/>
                                  </a:prstGeom>
                                </wps:spPr>
                                <wps:style>
                                  <a:lnRef idx="2">
                                    <a:schemeClr val="dk1"/>
                                  </a:lnRef>
                                  <a:fillRef idx="1">
                                    <a:schemeClr val="lt1"/>
                                  </a:fillRef>
                                  <a:effectRef idx="0">
                                    <a:schemeClr val="dk1"/>
                                  </a:effectRef>
                                  <a:fontRef idx="minor">
                                    <a:schemeClr val="dk1"/>
                                  </a:fontRef>
                                </wps:style>
                                <wps:bodyPr/>
                              </wps:wsp>
                              <wps:wsp>
                                <wps:cNvPr id="113" name="Straight Arrow Connector 113"/>
                                <wps:cNvCnPr/>
                                <wps:spPr>
                                  <a:xfrm>
                                    <a:off x="1823755" y="6174657"/>
                                    <a:ext cx="0" cy="571500"/>
                                  </a:xfrm>
                                  <a:prstGeom prst="straightConnector1">
                                    <a:avLst/>
                                  </a:prstGeom>
                                  <a:ln>
                                    <a:tailEnd type="triangle"/>
                                  </a:ln>
                                </wps:spPr>
                                <wps:style>
                                  <a:lnRef idx="2">
                                    <a:schemeClr val="dk1"/>
                                  </a:lnRef>
                                  <a:fillRef idx="1">
                                    <a:schemeClr val="lt1"/>
                                  </a:fillRef>
                                  <a:effectRef idx="0">
                                    <a:schemeClr val="dk1"/>
                                  </a:effectRef>
                                  <a:fontRef idx="minor">
                                    <a:schemeClr val="dk1"/>
                                  </a:fontRef>
                                </wps:style>
                                <wps:bodyPr/>
                              </wps:wsp>
                              <wps:wsp>
                                <wps:cNvPr id="114" name="Straight Arrow Connector 114"/>
                                <wps:cNvCnPr/>
                                <wps:spPr>
                                  <a:xfrm>
                                    <a:off x="566116" y="6174657"/>
                                    <a:ext cx="0" cy="571500"/>
                                  </a:xfrm>
                                  <a:prstGeom prst="straightConnector1">
                                    <a:avLst/>
                                  </a:prstGeom>
                                  <a:ln>
                                    <a:tailEnd type="triangle"/>
                                  </a:ln>
                                </wps:spPr>
                                <wps:style>
                                  <a:lnRef idx="2">
                                    <a:schemeClr val="dk1"/>
                                  </a:lnRef>
                                  <a:fillRef idx="1">
                                    <a:schemeClr val="lt1"/>
                                  </a:fillRef>
                                  <a:effectRef idx="0">
                                    <a:schemeClr val="dk1"/>
                                  </a:effectRef>
                                  <a:fontRef idx="minor">
                                    <a:schemeClr val="dk1"/>
                                  </a:fontRef>
                                </wps:style>
                                <wps:bodyPr/>
                              </wps:wsp>
                              <wps:wsp>
                                <wps:cNvPr id="115" name="Rectangle 115"/>
                                <wps:cNvSpPr/>
                                <wps:spPr>
                                  <a:xfrm>
                                    <a:off x="-5538" y="6746150"/>
                                    <a:ext cx="1141095" cy="683260"/>
                                  </a:xfrm>
                                  <a:prstGeom prst="rect">
                                    <a:avLst/>
                                  </a:prstGeom>
                                </wps:spPr>
                                <wps:style>
                                  <a:lnRef idx="2">
                                    <a:schemeClr val="dk1"/>
                                  </a:lnRef>
                                  <a:fillRef idx="1">
                                    <a:schemeClr val="lt1"/>
                                  </a:fillRef>
                                  <a:effectRef idx="0">
                                    <a:schemeClr val="dk1"/>
                                  </a:effectRef>
                                  <a:fontRef idx="minor">
                                    <a:schemeClr val="dk1"/>
                                  </a:fontRef>
                                </wps:style>
                                <wps:txbx>
                                  <w:txbxContent>
                                    <w:p w14:paraId="1679DF82" w14:textId="77777777" w:rsidR="006C603F" w:rsidRPr="008B02A6" w:rsidRDefault="006C603F" w:rsidP="00F80F84">
                                      <w:pPr>
                                        <w:jc w:val="center"/>
                                      </w:pPr>
                                      <w:r w:rsidRPr="008B02A6">
                                        <w:t>Efficient Banks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 name="Rectangle 116"/>
                                <wps:cNvSpPr/>
                                <wps:spPr>
                                  <a:xfrm>
                                    <a:off x="1252100" y="6746150"/>
                                    <a:ext cx="1141095" cy="683260"/>
                                  </a:xfrm>
                                  <a:prstGeom prst="rect">
                                    <a:avLst/>
                                  </a:prstGeom>
                                </wps:spPr>
                                <wps:style>
                                  <a:lnRef idx="2">
                                    <a:schemeClr val="dk1"/>
                                  </a:lnRef>
                                  <a:fillRef idx="1">
                                    <a:schemeClr val="lt1"/>
                                  </a:fillRef>
                                  <a:effectRef idx="0">
                                    <a:schemeClr val="dk1"/>
                                  </a:effectRef>
                                  <a:fontRef idx="minor">
                                    <a:schemeClr val="dk1"/>
                                  </a:fontRef>
                                </wps:style>
                                <wps:txbx>
                                  <w:txbxContent>
                                    <w:p w14:paraId="5C803D2A" w14:textId="77777777" w:rsidR="006C603F" w:rsidRPr="008B02A6" w:rsidRDefault="006C603F" w:rsidP="00F80F84">
                                      <w:pPr>
                                        <w:jc w:val="center"/>
                                      </w:pPr>
                                      <w:r w:rsidRPr="008B02A6">
                                        <w:t>Inefficient Banks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7" name="Rectangle 117"/>
                                <wps:cNvSpPr/>
                                <wps:spPr>
                                  <a:xfrm>
                                    <a:off x="3195725" y="6631851"/>
                                    <a:ext cx="1943100" cy="800100"/>
                                  </a:xfrm>
                                  <a:prstGeom prst="rect">
                                    <a:avLst/>
                                  </a:prstGeom>
                                  <a:ln/>
                                </wps:spPr>
                                <wps:style>
                                  <a:lnRef idx="2">
                                    <a:schemeClr val="dk1"/>
                                  </a:lnRef>
                                  <a:fillRef idx="1">
                                    <a:schemeClr val="lt1"/>
                                  </a:fillRef>
                                  <a:effectRef idx="0">
                                    <a:schemeClr val="dk1"/>
                                  </a:effectRef>
                                  <a:fontRef idx="minor">
                                    <a:schemeClr val="dk1"/>
                                  </a:fontRef>
                                </wps:style>
                                <wps:txbx>
                                  <w:txbxContent>
                                    <w:p w14:paraId="3EB76447" w14:textId="77777777" w:rsidR="006C603F" w:rsidRPr="008B02A6" w:rsidRDefault="006C603F" w:rsidP="00F80F84">
                                      <w:pPr>
                                        <w:jc w:val="center"/>
                                      </w:pPr>
                                      <w:r w:rsidRPr="008B02A6">
                                        <w:t>Discussion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8" name="Straight Arrow Connector 118"/>
                                <wps:cNvCnPr/>
                                <wps:spPr>
                                  <a:xfrm>
                                    <a:off x="2395409" y="7089046"/>
                                    <a:ext cx="800100" cy="0"/>
                                  </a:xfrm>
                                  <a:prstGeom prst="straightConnector1">
                                    <a:avLst/>
                                  </a:prstGeom>
                                  <a:ln>
                                    <a:tailEnd type="triangle"/>
                                  </a:ln>
                                </wps:spPr>
                                <wps:style>
                                  <a:lnRef idx="2">
                                    <a:schemeClr val="dk1"/>
                                  </a:lnRef>
                                  <a:fillRef idx="1">
                                    <a:schemeClr val="lt1"/>
                                  </a:fillRef>
                                  <a:effectRef idx="0">
                                    <a:schemeClr val="dk1"/>
                                  </a:effectRef>
                                  <a:fontRef idx="minor">
                                    <a:schemeClr val="dk1"/>
                                  </a:fontRef>
                                </wps:style>
                                <wps:bodyPr/>
                              </wps:wsp>
                              <wps:wsp>
                                <wps:cNvPr id="119" name="Straight Arrow Connector 119"/>
                                <wps:cNvCnPr/>
                                <wps:spPr>
                                  <a:xfrm>
                                    <a:off x="3424386" y="5717464"/>
                                    <a:ext cx="0" cy="914400"/>
                                  </a:xfrm>
                                  <a:prstGeom prst="straightConnector1">
                                    <a:avLst/>
                                  </a:prstGeom>
                                  <a:ln>
                                    <a:tailEnd type="triangle"/>
                                  </a:ln>
                                </wps:spPr>
                                <wps:style>
                                  <a:lnRef idx="2">
                                    <a:schemeClr val="dk1"/>
                                  </a:lnRef>
                                  <a:fillRef idx="1">
                                    <a:schemeClr val="lt1"/>
                                  </a:fillRef>
                                  <a:effectRef idx="0">
                                    <a:schemeClr val="dk1"/>
                                  </a:effectRef>
                                  <a:fontRef idx="minor">
                                    <a:schemeClr val="dk1"/>
                                  </a:fontRef>
                                </wps:style>
                                <wps:bodyPr/>
                              </wps:wsp>
                              <wps:wsp>
                                <wps:cNvPr id="120" name="Straight Arrow Connector 120"/>
                                <wps:cNvCnPr/>
                                <wps:spPr>
                                  <a:xfrm>
                                    <a:off x="5025018" y="5717464"/>
                                    <a:ext cx="0" cy="914400"/>
                                  </a:xfrm>
                                  <a:prstGeom prst="straightConnector1">
                                    <a:avLst/>
                                  </a:prstGeom>
                                  <a:ln>
                                    <a:tailEnd type="triangle"/>
                                  </a:ln>
                                </wps:spPr>
                                <wps:style>
                                  <a:lnRef idx="2">
                                    <a:schemeClr val="dk1"/>
                                  </a:lnRef>
                                  <a:fillRef idx="1">
                                    <a:schemeClr val="lt1"/>
                                  </a:fillRef>
                                  <a:effectRef idx="0">
                                    <a:schemeClr val="dk1"/>
                                  </a:effectRef>
                                  <a:fontRef idx="minor">
                                    <a:schemeClr val="dk1"/>
                                  </a:fontRef>
                                </wps:style>
                                <wps:bodyPr/>
                              </wps:wsp>
                            </wpg:grpSp>
                            <wps:wsp>
                              <wps:cNvPr id="122" name="Straight Connector 122"/>
                              <wps:cNvCnPr/>
                              <wps:spPr>
                                <a:xfrm flipV="1">
                                  <a:off x="0" y="3317631"/>
                                  <a:ext cx="6513781" cy="391"/>
                                </a:xfrm>
                                <a:prstGeom prst="line">
                                  <a:avLst/>
                                </a:prstGeom>
                              </wps:spPr>
                              <wps:style>
                                <a:lnRef idx="2">
                                  <a:schemeClr val="dk1"/>
                                </a:lnRef>
                                <a:fillRef idx="1">
                                  <a:schemeClr val="lt1"/>
                                </a:fillRef>
                                <a:effectRef idx="0">
                                  <a:schemeClr val="dk1"/>
                                </a:effectRef>
                                <a:fontRef idx="minor">
                                  <a:schemeClr val="dk1"/>
                                </a:fontRef>
                              </wps:style>
                              <wps:bodyPr/>
                            </wps:wsp>
                            <wps:wsp>
                              <wps:cNvPr id="123" name="Straight Connector 123"/>
                              <wps:cNvCnPr/>
                              <wps:spPr>
                                <a:xfrm flipH="1">
                                  <a:off x="0" y="3317573"/>
                                  <a:ext cx="1320" cy="4571667"/>
                                </a:xfrm>
                                <a:prstGeom prst="line">
                                  <a:avLst/>
                                </a:prstGeom>
                              </wps:spPr>
                              <wps:style>
                                <a:lnRef idx="2">
                                  <a:schemeClr val="dk1"/>
                                </a:lnRef>
                                <a:fillRef idx="1">
                                  <a:schemeClr val="lt1"/>
                                </a:fillRef>
                                <a:effectRef idx="0">
                                  <a:schemeClr val="dk1"/>
                                </a:effectRef>
                                <a:fontRef idx="minor">
                                  <a:schemeClr val="dk1"/>
                                </a:fontRef>
                              </wps:style>
                              <wps:bodyPr/>
                            </wps:wsp>
                            <wps:wsp>
                              <wps:cNvPr id="126" name="Straight Connector 126"/>
                              <wps:cNvCnPr/>
                              <wps:spPr>
                                <a:xfrm flipV="1">
                                  <a:off x="-1319" y="7889379"/>
                                  <a:ext cx="6513781" cy="391"/>
                                </a:xfrm>
                                <a:prstGeom prst="line">
                                  <a:avLst/>
                                </a:prstGeom>
                              </wps:spPr>
                              <wps:style>
                                <a:lnRef idx="2">
                                  <a:schemeClr val="dk1"/>
                                </a:lnRef>
                                <a:fillRef idx="1">
                                  <a:schemeClr val="lt1"/>
                                </a:fillRef>
                                <a:effectRef idx="0">
                                  <a:schemeClr val="dk1"/>
                                </a:effectRef>
                                <a:fontRef idx="minor">
                                  <a:schemeClr val="dk1"/>
                                </a:fontRef>
                              </wps:style>
                              <wps:bodyPr/>
                            </wps:wsp>
                            <wps:wsp>
                              <wps:cNvPr id="127" name="Straight Connector 127"/>
                              <wps:cNvCnPr/>
                              <wps:spPr>
                                <a:xfrm flipH="1">
                                  <a:off x="6514220" y="3317631"/>
                                  <a:ext cx="5130" cy="4571010"/>
                                </a:xfrm>
                                <a:prstGeom prst="line">
                                  <a:avLst/>
                                </a:prstGeom>
                              </wps:spPr>
                              <wps:style>
                                <a:lnRef idx="2">
                                  <a:schemeClr val="dk1"/>
                                </a:lnRef>
                                <a:fillRef idx="1">
                                  <a:schemeClr val="lt1"/>
                                </a:fillRef>
                                <a:effectRef idx="0">
                                  <a:schemeClr val="dk1"/>
                                </a:effectRef>
                                <a:fontRef idx="minor">
                                  <a:schemeClr val="dk1"/>
                                </a:fontRef>
                              </wps:style>
                              <wps:bodyPr/>
                            </wps:wsp>
                          </wpg:grpSp>
                          <wps:wsp>
                            <wps:cNvPr id="129" name="Text Box 129"/>
                            <wps:cNvSpPr txBox="1"/>
                            <wps:spPr>
                              <a:xfrm>
                                <a:off x="117232" y="3434860"/>
                                <a:ext cx="1619863" cy="773800"/>
                              </a:xfrm>
                              <a:prstGeom prst="rect">
                                <a:avLst/>
                              </a:prstGeom>
                              <a:ln/>
                            </wps:spPr>
                            <wps:style>
                              <a:lnRef idx="2">
                                <a:schemeClr val="dk1"/>
                              </a:lnRef>
                              <a:fillRef idx="1">
                                <a:schemeClr val="lt1"/>
                              </a:fillRef>
                              <a:effectRef idx="0">
                                <a:schemeClr val="dk1"/>
                              </a:effectRef>
                              <a:fontRef idx="minor">
                                <a:schemeClr val="dk1"/>
                              </a:fontRef>
                            </wps:style>
                            <wps:txbx>
                              <w:txbxContent>
                                <w:p w14:paraId="1C8EC07A" w14:textId="77777777" w:rsidR="006C603F" w:rsidRPr="008B02A6" w:rsidRDefault="006C603F" w:rsidP="00F80F84">
                                  <w:pPr>
                                    <w:jc w:val="center"/>
                                  </w:pPr>
                                  <w:r w:rsidRPr="008B02A6">
                                    <w:t>Data Analysis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32" name="Rectangle 132"/>
                          <wps:cNvSpPr/>
                          <wps:spPr>
                            <a:xfrm>
                              <a:off x="2286000" y="8006862"/>
                              <a:ext cx="1710055" cy="779145"/>
                            </a:xfrm>
                            <a:prstGeom prst="rect">
                              <a:avLst/>
                            </a:prstGeom>
                          </wps:spPr>
                          <wps:style>
                            <a:lnRef idx="2">
                              <a:schemeClr val="dk1"/>
                            </a:lnRef>
                            <a:fillRef idx="1">
                              <a:schemeClr val="lt1"/>
                            </a:fillRef>
                            <a:effectRef idx="0">
                              <a:schemeClr val="dk1"/>
                            </a:effectRef>
                            <a:fontRef idx="minor">
                              <a:schemeClr val="dk1"/>
                            </a:fontRef>
                          </wps:style>
                          <wps:txbx>
                            <w:txbxContent>
                              <w:p w14:paraId="2B7AC324" w14:textId="77777777" w:rsidR="006C603F" w:rsidRPr="008B02A6" w:rsidRDefault="006C603F" w:rsidP="00F80F84">
                                <w:pPr>
                                  <w:jc w:val="center"/>
                                </w:pPr>
                                <w:r w:rsidRPr="008B02A6">
                                  <w:t>Conclusion and Recommendation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 name="Straight Arrow Connector 134"/>
                          <wps:cNvCnPr/>
                          <wps:spPr>
                            <a:xfrm>
                              <a:off x="3083169" y="7666892"/>
                              <a:ext cx="0" cy="332942"/>
                            </a:xfrm>
                            <a:prstGeom prst="straightConnector1">
                              <a:avLst/>
                            </a:prstGeom>
                            <a:ln>
                              <a:tailEnd type="triangle"/>
                            </a:ln>
                          </wps:spPr>
                          <wps:style>
                            <a:lnRef idx="2">
                              <a:schemeClr val="dk1"/>
                            </a:lnRef>
                            <a:fillRef idx="1">
                              <a:schemeClr val="lt1"/>
                            </a:fillRef>
                            <a:effectRef idx="0">
                              <a:schemeClr val="dk1"/>
                            </a:effectRef>
                            <a:fontRef idx="minor">
                              <a:schemeClr val="dk1"/>
                            </a:fontRef>
                          </wps:style>
                          <wps:bodyPr/>
                        </wps:wsp>
                      </wpg:grpSp>
                      <wps:wsp>
                        <wps:cNvPr id="136" name="Straight Connector 136"/>
                        <wps:cNvCnPr/>
                        <wps:spPr>
                          <a:xfrm>
                            <a:off x="685800" y="7200900"/>
                            <a:ext cx="0" cy="342900"/>
                          </a:xfrm>
                          <a:prstGeom prst="line">
                            <a:avLst/>
                          </a:prstGeom>
                        </wps:spPr>
                        <wps:style>
                          <a:lnRef idx="2">
                            <a:schemeClr val="dk1"/>
                          </a:lnRef>
                          <a:fillRef idx="1">
                            <a:schemeClr val="lt1"/>
                          </a:fillRef>
                          <a:effectRef idx="0">
                            <a:schemeClr val="dk1"/>
                          </a:effectRef>
                          <a:fontRef idx="minor">
                            <a:schemeClr val="dk1"/>
                          </a:fontRef>
                        </wps:style>
                        <wps:bodyPr/>
                      </wps:wsp>
                      <wps:wsp>
                        <wps:cNvPr id="137" name="Straight Connector 137"/>
                        <wps:cNvCnPr/>
                        <wps:spPr>
                          <a:xfrm>
                            <a:off x="685800" y="7543800"/>
                            <a:ext cx="3657600" cy="0"/>
                          </a:xfrm>
                          <a:prstGeom prst="line">
                            <a:avLst/>
                          </a:prstGeom>
                        </wps:spPr>
                        <wps:style>
                          <a:lnRef idx="2">
                            <a:schemeClr val="dk1"/>
                          </a:lnRef>
                          <a:fillRef idx="1">
                            <a:schemeClr val="lt1"/>
                          </a:fillRef>
                          <a:effectRef idx="0">
                            <a:schemeClr val="dk1"/>
                          </a:effectRef>
                          <a:fontRef idx="minor">
                            <a:schemeClr val="dk1"/>
                          </a:fontRef>
                        </wps:style>
                        <wps:bodyPr/>
                      </wps:wsp>
                      <wps:wsp>
                        <wps:cNvPr id="140" name="Straight Arrow Connector 140"/>
                        <wps:cNvCnPr/>
                        <wps:spPr>
                          <a:xfrm flipV="1">
                            <a:off x="4343400" y="7200900"/>
                            <a:ext cx="0" cy="342900"/>
                          </a:xfrm>
                          <a:prstGeom prst="straightConnector1">
                            <a:avLst/>
                          </a:prstGeom>
                          <a:ln>
                            <a:tailEnd type="triangle"/>
                          </a:ln>
                        </wps:spPr>
                        <wps:style>
                          <a:lnRef idx="2">
                            <a:schemeClr val="dk1"/>
                          </a:lnRef>
                          <a:fillRef idx="1">
                            <a:schemeClr val="lt1"/>
                          </a:fillRef>
                          <a:effectRef idx="0">
                            <a:schemeClr val="dk1"/>
                          </a:effectRef>
                          <a:fontRef idx="minor">
                            <a:schemeClr val="dk1"/>
                          </a:fontRef>
                        </wps:style>
                        <wps:bodyPr/>
                      </wps:wsp>
                    </wpg:wgp>
                  </a:graphicData>
                </a:graphic>
              </wp:inline>
            </w:drawing>
          </mc:Choice>
          <mc:Fallback>
            <w:pict>
              <v:group w14:anchorId="06E69CF5" id="Group 143" o:spid="_x0000_s1026" style="width:345.05pt;height:211.25pt;mso-position-horizontal-relative:char;mso-position-vertical-relative:line" coordsize="6513195,8786007"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">
                <v:group id="Group 135" o:spid="_x0000_s1027" style="position:absolute;width:6513195;height:8786007" coordsize="6513195,8786007"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JXf83nDAAAA3AAAAA8A&#10;AAAAAAAAAAAAAAAAqQIAAGRycy9kb3ducmV2LnhtbFBLBQYAAAAABAAEAPoAAACZAwAAAAA=&#10;">
                  <v:group id="Group 130" o:spid="_x0000_s1028" style="position:absolute;width:6513195;height:7660640" coordorigin="-1319" coordsize="6520669,788977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hahQ4cUAAADcAAAA&#10;DwAAAAAAAAAAAAAAAACpAgAAZHJzL2Rvd25yZXYueG1sUEsFBgAAAAAEAAQA+gAAAJsDAAAAAA==&#10;">
                    <v:group id="Group 128" o:spid="_x0000_s1029" style="position:absolute;left:-1319;width:6520669;height:7889770" coordorigin="-1319" coordsize="6520669,788977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gfKOsUAAADcAAAA&#10;DwAAAAAAAAAAAAAAAACpAgAAZHJzL2Rvd25yZXYueG1sUEsFBgAAAAAEAAQA+gAAAJsDAAAAAA==&#10;">
                      <v:group id="Group 121" o:spid="_x0000_s1030" style="position:absolute;left:111693;width:5830409;height:7431951" coordorigin="-5538" coordsize="5830409,7431951"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vPWOnxAAAANwAAAAP&#10;AAAAAAAAAAAAAAAAAKkCAABkcnMvZG93bnJldi54bWxQSwUGAAAAAAQABAD6AAAAmgMAAAAA&#10;">
                        <v:rect id="Rectangle 5" o:spid="_x0000_s1031" style="position:absolute;left:914400;width:4114800;height:8001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H+dXVwwAA&#10;ANoAAAAPAAAAZHJzL2Rvd25yZXYueG1sRI9Ba8JAFITvBf/D8oTe6sZCrU3dBJEKglJp7KHHR/aZ&#10;BLNvw+6axH/vFgo9DjPzDbPKR9OKnpxvLCuYzxIQxKXVDVcKvk/bpyUIH5A1tpZJwY085NnkYYWp&#10;tgN/UV+ESkQI+xQV1CF0qZS+rMmgn9mOOHpn6wyGKF0ltcMhwk0rn5NkIQ02HBdq7GhTU3kprkaB&#10;PTa3du3ePvsDvf7sjyEZxsWHUo/Tcf0OItAY/sN/7Z1W8AK/V+INkNk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H+dXVwwAAANoAAAAPAAAAAAAAAAAAAAAAAJcCAABkcnMvZG93&#10;bnJldi54bWxQSwUGAAAAAAQABAD1AAAAhwMAAAAA&#10;" fillcolor="white [3201]" strokecolor="black [3200]" strokeweight="1pt">
                          <v:textbox>
                            <w:txbxContent>
                              <w:p w14:paraId="179C47A7" w14:textId="77777777" w:rsidR="006C603F" w:rsidRPr="008B02A6" w:rsidRDefault="006C603F" w:rsidP="00F80F84">
                                <w:pPr>
                                  <w:jc w:val="center"/>
                                </w:pPr>
                                <w:r w:rsidRPr="008B02A6">
                                  <w:t>Analyzing Indonesian conventional bank Efficiency Using Data Envelopment Analysis (DEA)</w:t>
                                </w:r>
                              </w:p>
                            </w:txbxContent>
                          </v:textbox>
                        </v:rect>
                        <v:rect id="Rectangle 30" o:spid="_x0000_s1032" style="position:absolute;left:2051538;top:1148862;width:1943100;height:8001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0B2+8wAAA&#10;ANsAAAAPAAAAZHJzL2Rvd25yZXYueG1sRE/LisIwFN0L/kO4A+40HQUf1SgiDgyMKD4WLi/NnbZM&#10;c1OSTFv/3iwEl4fzXm06U4mGnC8tK/gcJSCIM6tLzhXcrl/DOQgfkDVWlknBgzxs1v3eClNtWz5T&#10;cwm5iCHsU1RQhFCnUvqsIIN+ZGviyP1aZzBE6HKpHbYx3FRynCRTabDk2FBgTbuCsr/Lv1FgT+Wj&#10;2rrFsTnQ7P5zCknbTfdKDT667RJEoC68xS/3t1Ywievjl/gD5PoJ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0B2+8wAAAANsAAAAPAAAAAAAAAAAAAAAAAJcCAABkcnMvZG93bnJl&#10;di54bWxQSwUGAAAAAAQABAD1AAAAhAMAAAAA&#10;" fillcolor="white [3201]" strokecolor="black [3200]" strokeweight="1pt">
                          <v:textbox>
                            <w:txbxContent>
                              <w:p w14:paraId="6175843E" w14:textId="77777777" w:rsidR="006C603F" w:rsidRPr="008B02A6" w:rsidRDefault="006C603F" w:rsidP="00F80F84">
                                <w:pPr>
                                  <w:jc w:val="center"/>
                                </w:pPr>
                                <w:r w:rsidRPr="008B02A6">
                                  <w:t>Develop Research Question and Objective</w:t>
                                </w:r>
                              </w:p>
                            </w:txbxContent>
                          </v:textbox>
                        </v:rect>
                        <v:rect id="Rectangle 68" o:spid="_x0000_s1033" style="position:absolute;left:2051538;top:2286000;width:1943100;height:8001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ZwkynwAAA&#10;ANsAAAAPAAAAZHJzL2Rvd25yZXYueG1sRE/LisIwFN0L/kO4gjtNdVG1YxQRB4QRxcdilpfmTlum&#10;uSlJpq1/P1kILg/nvd72phYtOV9ZVjCbJiCIc6srLhQ87p+TJQgfkDXWlknBkzxsN8PBGjNtO75S&#10;ewuFiCHsM1RQhtBkUvq8JIN+ahviyP1YZzBE6AqpHXYx3NRyniSpNFhxbCixoX1J+e/tzyiwl+pZ&#10;79zq3J5o8f11CUnXpwelxqN+9wEiUB/e4pf7qBWkcWz8En+A3Pw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ZwkynwAAAANsAAAAPAAAAAAAAAAAAAAAAAJcCAABkcnMvZG93bnJl&#10;di54bWxQSwUGAAAAAAQABAD1AAAAhAMAAAAA&#10;" fillcolor="white [3201]" strokecolor="black [3200]" strokeweight="1pt">
                          <v:textbox>
                            <w:txbxContent>
                              <w:p w14:paraId="745F2FAA" w14:textId="77777777" w:rsidR="006C603F" w:rsidRPr="008B02A6" w:rsidRDefault="006C603F" w:rsidP="00F80F84">
                                <w:pPr>
                                  <w:jc w:val="center"/>
                                </w:pPr>
                                <w:r w:rsidRPr="008B02A6">
                                  <w:t>Data Collection</w:t>
                                </w:r>
                              </w:p>
                            </w:txbxContent>
                          </v:textbox>
                        </v:rect>
                        <v:shapetype id="_x0000_t32" coordsize="21600,21600" o:spt="32" o:oned="t" path="m0,0l21600,21600e" filled="f">
                          <v:path arrowok="t" fillok="f" o:connecttype="none"/>
                          <o:lock v:ext="edit" shapetype="t"/>
                        </v:shapetype>
                        <v:shape id="Straight Arrow Connector 69" o:spid="_x0000_s1034" type="#_x0000_t32" style="position:absolute;left:2965938;top:797169;width:0;height:34290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VKeZKMIAAADbAAAADwAAAGRycy9kb3ducmV2LnhtbESPQWvCQBSE7wX/w/KE3upGD1Kja1BB&#10;yEWkVj0/ss8kJPs27K5J+u/dQqHHYWa+YTbZaFrRk/O1ZQXzWQKCuLC65lLB9fv48QnCB2SNrWVS&#10;8EMesu3kbYOptgN/UX8JpYgQ9ikqqELoUil9UZFBP7MdcfQe1hkMUbpSaodDhJtWLpJkKQ3WHBcq&#10;7OhQUdFcnkbBYZ+fnsd8cb7d52N5c9KvmuCVep+OuzWIQGP4D/+1c61guYLfL/EHyO0L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VKeZKMIAAADbAAAADwAAAAAAAAAAAAAA&#10;AAChAgAAZHJzL2Rvd25yZXYueG1sUEsFBgAAAAAEAAQA+QAAAJADAAAAAA==&#10;" filled="t" fillcolor="white [3201]" strokecolor="black [3200]" strokeweight="1pt">
                          <v:stroke endarrow="block" joinstyle="miter"/>
                        </v:shape>
                        <v:shape id="Straight Arrow Connector 71" o:spid="_x0000_s1035" type="#_x0000_t32" style="position:absolute;left:2965938;top:1946031;width:0;height:34290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wgD88MAAADbAAAADwAAAGRycy9kb3ducmV2LnhtbESPzWrDMBCE74W+g9hCbo3sHNLUiRLa&#10;gMGXEuo2PS/WxjaxVkaSf/r2UaGQ4zAz3zC7w2w6MZLzrWUF6TIBQVxZ3XKt4Psrf96A8AFZY2eZ&#10;FPySh8P+8WGHmbYTf9JYhlpECPsMFTQh9JmUvmrIoF/anjh6F+sMhihdLbXDKcJNJ1dJspYGW44L&#10;DfZ0bKi6loNRcHwvPoa8WJ3OP+lcn530r9fglVo8zW9bEIHmcA//twut4CWFvy/xB8j9D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C8IA/PDAAAA2wAAAA8AAAAAAAAAAAAA&#10;AAAAoQIAAGRycy9kb3ducmV2LnhtbFBLBQYAAAAABAAEAPkAAACRAwAAAAA=&#10;" filled="t" fillcolor="white [3201]" strokecolor="black [3200]" strokeweight="1pt">
                          <v:stroke endarrow="block" joinstyle="miter"/>
                        </v:shape>
                        <v:rect id="Rectangle 72" o:spid="_x0000_s1036" style="position:absolute;left:2051538;top:3434862;width:1943100;height:8001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98+2QxAAA&#10;ANsAAAAPAAAAZHJzL2Rvd25yZXYueG1sRI/NasMwEITvhbyD2EBujVwf7MaJEkJIIdDSkKSHHhdr&#10;Y5taKyOp/nn7qlDocZiZb5jNbjSt6Mn5xrKCp2UCgri0uuFKwcft5fEZhA/IGlvLpGAiD7vt7GGD&#10;hbYDX6i/hkpECPsCFdQhdIWUvqzJoF/ajjh6d+sMhihdJbXDIcJNK9MkyaTBhuNCjR0daiq/rt9G&#10;gT03U7t3q/f+jfLP13NIhjE7KrWYj/s1iEBj+A//tU9aQZ7C75f4A+T2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PfPtkMQAAADbAAAADwAAAAAAAAAAAAAAAACXAgAAZHJzL2Rv&#10;d25yZXYueG1sUEsFBgAAAAAEAAQA9QAAAIgDAAAAAA==&#10;" fillcolor="white [3201]" strokecolor="black [3200]" strokeweight="1pt">
                          <v:textbox>
                            <w:txbxContent>
                              <w:p w14:paraId="02B4713E" w14:textId="77777777" w:rsidR="006C603F" w:rsidRPr="008B02A6" w:rsidRDefault="006C603F" w:rsidP="00F80F84">
                                <w:pPr>
                                  <w:jc w:val="center"/>
                                  <w:rPr>
                                    <w:color w:val="000000" w:themeColor="text1"/>
                                  </w:rPr>
                                </w:pPr>
                                <w:r w:rsidRPr="008B02A6">
                                  <w:rPr>
                                    <w:color w:val="000000" w:themeColor="text1"/>
                                  </w:rPr>
                                  <w:t>DEA Calculation</w:t>
                                </w:r>
                              </w:p>
                            </w:txbxContent>
                          </v:textbox>
                        </v:rect>
                        <v:shape id="Straight Arrow Connector 82" o:spid="_x0000_s1037" type="#_x0000_t32" style="position:absolute;left:2965938;top:3083169;width:0;height:34290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6g/to8AAAADbAAAADwAAAGRycy9kb3ducmV2LnhtbESPQYvCMBSE7wv+h/AEb2tqD6LVKCoI&#10;vYio654fzbMtNi8liVr/vREEj8PMfMPMl51pxJ2cry0rGA0TEMSF1TWXCv5O298JCB+QNTaWScGT&#10;PCwXvZ85Zto++ED3YyhFhLDPUEEVQptJ6YuKDPqhbYmjd7HOYIjSlVI7fES4aWSaJGNpsOa4UGFL&#10;m4qK6/FmFGzW+e62zdP9+X/UlWcn/fQavFKDfreagQjUhW/40861gkkK7y/xB8jFCw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OoP7aPAAAAA2wAAAA8AAAAAAAAAAAAAAAAA&#10;oQIAAGRycy9kb3ducmV2LnhtbFBLBQYAAAAABAAEAPkAAACOAwAAAAA=&#10;" filled="t" fillcolor="white [3201]" strokecolor="black [3200]" strokeweight="1pt">
                          <v:stroke endarrow="block" joinstyle="miter"/>
                        </v:shape>
                        <v:line id="Straight Connector 84" o:spid="_x0000_s1038" style="position:absolute;visibility:visible;mso-wrap-style:square" from="2965938,4232031" to="2967063,446018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fjprMIAAADbAAAADwAAAGRycy9kb3ducmV2LnhtbESPQYvCMBSE7wv+h/CEva2pIqtUo4gg&#10;eJJtVcTbo3m2xealNLGt/34jCB6HmfmGWa57U4mWGldaVjAeRSCIM6tLzhWcjrufOQjnkTVWlknB&#10;kxysV4OvJcbadpxQm/pcBAi7GBUU3texlC4ryKAb2Zo4eDfbGPRBNrnUDXYBbio5iaJfabDksFBg&#10;TduCsnv6MAo2z1mk/9rLwaXXXTK79FXSmbNS38N+swDhqfef8Lu91wrmU3h9CT9Arv4B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jfjprMIAAADbAAAADwAAAAAAAAAAAAAA&#10;AAChAgAAZHJzL2Rvd25yZXYueG1sUEsFBgAAAAAEAAQA+QAAAJADAAAAAA==&#10;" filled="t" fillcolor="white [3201]" strokecolor="black [3200]" strokeweight="1pt">
                          <v:stroke joinstyle="miter"/>
                        </v:line>
                        <v:line id="Straight Connector 90" o:spid="_x0000_s1039" style="position:absolute;flip:y;visibility:visible;mso-wrap-style:square" from="1137770,4460180" to="5019427,44627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gOXcMEAAADbAAAADwAAAGRycy9kb3ducmV2LnhtbERP3WrCMBS+F/YO4Qx2p+nWIV01ylYY&#10;FURQ5wMcmrO2tDkpSdZ2b79cDLz8+P63+9n0YiTnW8sKnlcJCOLK6pZrBbevz2UGwgdkjb1lUvBL&#10;Hva7h8UWc20nvtB4DbWIIexzVNCEMORS+qohg35lB+LIfVtnMEToaqkdTjHc9PIlSdbSYMuxocGB&#10;ioaq7vpjFGSn13pySXGZ/TkNaXcsP7pDqdTT4/y+ARFoDnfxv/ugFbzF9fFL/AFy9wc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AmA5dwwQAAANsAAAAPAAAAAAAAAAAAAAAA&#10;AKECAABkcnMvZG93bnJldi54bWxQSwUGAAAAAAQABAD5AAAAjwMAAAAA&#10;" filled="t" fillcolor="white [3201]" strokecolor="black [3200]" strokeweight="1pt">
                          <v:stroke joinstyle="miter"/>
                        </v:line>
                        <v:shape id="Straight Arrow Connector 93" o:spid="_x0000_s1040" type="#_x0000_t32" style="position:absolute;left:1137770;top:4460180;width:0;height:45720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AJre5cEAAADbAAAADwAAAGRycy9kb3ducmV2LnhtbESPzarCMBSE9xd8h3AEd9dUBblWo6gg&#10;dCPi7/rQHNtic1KSqPXtjSDc5TAz3zCzRWtq8SDnK8sKBv0EBHFudcWFgtNx8/sHwgdkjbVlUvAi&#10;D4t552eGqbZP3tPjEAoRIexTVFCG0KRS+rwkg75vG+LoXa0zGKJ0hdQOnxFuajlMkrE0WHFcKLGh&#10;dUn57XA3CtarbHvfZMPd+TJoi7OTfnILXqlet11OQQRqw3/42860gskIPl/iD5DzNw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AAmt7lwQAAANsAAAAPAAAAAAAAAAAAAAAA&#10;AKECAABkcnMvZG93bnJldi54bWxQSwUGAAAAAAQABAD5AAAAjwMAAAAA&#10;" filled="t" fillcolor="white [3201]" strokecolor="black [3200]" strokeweight="1pt">
                          <v:stroke endarrow="block" joinstyle="miter"/>
                        </v:shape>
                        <v:shape id="Straight Arrow Connector 95" o:spid="_x0000_s1041" type="#_x0000_t32" style="position:absolute;left:2967063;top:4460180;width:0;height:457194;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4D/jCsEAAADbAAAADwAAAGRycy9kb3ducmV2LnhtbESPzarCMBSE9xd8h3AEd9dUQblWo6gg&#10;dCPi7/rQHNtic1KSqPXtjSDc5TAz3zCzRWtq8SDnK8sKBv0EBHFudcWFgtNx8/sHwgdkjbVlUvAi&#10;D4t552eGqbZP3tPjEAoRIexTVFCG0KRS+rwkg75vG+LoXa0zGKJ0hdQOnxFuajlMkrE0WHFcKLGh&#10;dUn57XA3CtarbHvfZMPd+TJoi7OTfnILXqlet11OQQRqw3/42860gskIPl/iD5DzNw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DgP+MKwQAAANsAAAAPAAAAAAAAAAAAAAAA&#10;AKECAABkcnMvZG93bnJldi54bWxQSwUGAAAAAAQABAD5AAAAjwMAAAAA&#10;" filled="t" fillcolor="white [3201]" strokecolor="black [3200]" strokeweight="1pt">
                          <v:stroke endarrow="block" joinstyle="miter"/>
                        </v:shape>
                        <v:shape id="Straight Arrow Connector 97" o:spid="_x0000_s1042" type="#_x0000_t32" style="position:absolute;left:5025018;top:4460180;width:0;height:45720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6HY5sEAAADbAAAADwAAAGRycy9kb3ducmV2LnhtbESPzarCMBSE9xd8h3AEd9dUF3qtRlFB&#10;6EbE3/WhObbF5qQkUevbG0G4y2FmvmFmi9bU4kHOV5YVDPoJCOLc6ooLBafj5vcPhA/IGmvLpOBF&#10;Hhbzzs8MU22fvKfHIRQiQtinqKAMoUml9HlJBn3fNsTRu1pnMETpCqkdPiPc1HKYJCNpsOK4UGJD&#10;65Ly2+FuFKxX2fa+yYa782XQFmcn/eQWvFK9brucggjUhv/wt51pBZMxfL7EHyDnbw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B/odjmwQAAANsAAAAPAAAAAAAAAAAAAAAA&#10;AKECAABkcnMvZG93bnJldi54bWxQSwUGAAAAAAQABAD5AAAAjwMAAAAA&#10;" filled="t" fillcolor="white [3201]" strokecolor="black [3200]" strokeweight="1pt">
                          <v:stroke endarrow="block" joinstyle="miter"/>
                        </v:shape>
                        <v:rect id="Rectangle 102" o:spid="_x0000_s1043" style="position:absolute;left:337454;top:4917374;width:1714500;height:8001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zWWauwgAA&#10;ANwAAAAPAAAAZHJzL2Rvd25yZXYueG1sRE9LawIxEL4L/Q9hCt40qQcfW6NIUSgoiraHHofNdHfp&#10;ZrIk6e76740geJuP7znLdW9r0ZIPlWMNb2MFgjh3puJCw/fXbjQHESKywdoxabhSgPXqZbDEzLiO&#10;z9ReYiFSCIcMNZQxNpmUIS/JYhi7hjhxv85bjAn6QhqPXQq3tZwoNZUWK04NJTb0UVL+d/m3Gtyp&#10;utYbvzi2B5r97E9Rdf10q/Xwtd+8g4jUx6f44f40ab6awP2ZdIFc3Q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DNZZq7CAAAA3AAAAA8AAAAAAAAAAAAAAAAAlwIAAGRycy9kb3du&#10;cmV2LnhtbFBLBQYAAAAABAAEAPUAAACGAwAAAAA=&#10;" fillcolor="white [3201]" strokecolor="black [3200]" strokeweight="1pt">
                          <v:textbox>
                            <w:txbxContent>
                              <w:p w14:paraId="5F68FAF7" w14:textId="77777777" w:rsidR="006C603F" w:rsidRPr="008B02A6" w:rsidRDefault="006C603F" w:rsidP="00F80F84">
                                <w:pPr>
                                  <w:jc w:val="center"/>
                                </w:pPr>
                                <w:r w:rsidRPr="008B02A6">
                                  <w:t>Efficiency Scores</w:t>
                                </w:r>
                              </w:p>
                            </w:txbxContent>
                          </v:textbox>
                        </v:rect>
                        <v:rect id="Rectangle 104" o:spid="_x0000_s1044" style="position:absolute;left:2166747;top:4917374;width:1838960;height:8001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FtBwgAA&#10;ANwAAAAPAAAAZHJzL2Rvd25yZXYueG1sRE/fa8IwEH4X9j+EG/imyYbo1hlFxgRBUdbtYY9Hc2vL&#10;mktJYlv/eyMIe7uP7+ct14NtREc+1I41PE0VCOLCmZpLDd9f28kLiBCRDTaOScOFAqxXD6MlZsb1&#10;/EldHkuRQjhkqKGKsc2kDEVFFsPUtcSJ+3XeYkzQl9J47FO4beSzUnNpsebUUGFL7xUVf/nZanCn&#10;+tJs/OuxO9DiZ3+Kqh/mH1qPH4fNG4hIQ/wX3907k+arGdyeSRfI1RU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P8W0HCAAAA3AAAAA8AAAAAAAAAAAAAAAAAlwIAAGRycy9kb3du&#10;cmV2LnhtbFBLBQYAAAAABAAEAPUAAACGAwAAAAA=&#10;" fillcolor="white [3201]" strokecolor="black [3200]" strokeweight="1pt">
                          <v:textbox>
                            <w:txbxContent>
                              <w:p w14:paraId="5970AC59" w14:textId="77777777" w:rsidR="006C603F" w:rsidRPr="008B02A6" w:rsidRDefault="006C603F" w:rsidP="00F80F84">
                                <w:pPr>
                                  <w:jc w:val="center"/>
                                </w:pPr>
                                <w:r w:rsidRPr="008B02A6">
                                  <w:t>Inefficient Banks and Their Peers</w:t>
                                </w:r>
                              </w:p>
                            </w:txbxContent>
                          </v:textbox>
                        </v:rect>
                        <v:rect id="Rectangle 107" o:spid="_x0000_s1045" style="position:absolute;left:4110371;top:4917374;width:1714500;height:8001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LsU2wwAA&#10;ANwAAAAPAAAAZHJzL2Rvd25yZXYueG1sRE/JasMwEL0H8g9iArklUnpIGjeKMaGFQEtDlkOPgzW1&#10;Ta2RkVTb+fuqUOhtHm+dXT7aVvTkQ+NYw2qpQBCXzjRcabhdXxaPIEJENtg6Jg13CpDvp5MdZsYN&#10;fKb+EiuRQjhkqKGOscukDGVNFsPSdcSJ+3TeYkzQV9J4HFK4beWDUmtpseHUUGNHh5rKr8u31eBO&#10;zb0t/Pa9f6PNx+spqmFcP2s9n43FE4hIY/wX/7mPJs1XG/h9Jl0g9z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jLsU2wwAAANwAAAAPAAAAAAAAAAAAAAAAAJcCAABkcnMvZG93&#10;bnJldi54bWxQSwUGAAAAAAQABAD1AAAAhwMAAAAA&#10;" fillcolor="white [3201]" strokecolor="black [3200]" strokeweight="1pt">
                          <v:textbox>
                            <w:txbxContent>
                              <w:p w14:paraId="5290C246" w14:textId="77777777" w:rsidR="006C603F" w:rsidRPr="008B02A6" w:rsidRDefault="006C603F" w:rsidP="00F80F84">
                                <w:pPr>
                                  <w:jc w:val="center"/>
                                </w:pPr>
                                <w:r w:rsidRPr="008B02A6">
                                  <w:t>Improvement Potential</w:t>
                                </w:r>
                              </w:p>
                            </w:txbxContent>
                          </v:textbox>
                        </v:rect>
                        <v:line id="Straight Connector 108" o:spid="_x0000_s1046" style="position:absolute;visibility:visible;mso-wrap-style:square" from="1137770,5717464" to="1137770,617466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19ecQAAADcAAAADwAAAGRycy9kb3ducmV2LnhtbESPQWvCQBCF74X+h2UK3nS3PaikriKC&#10;0JOYaJHehuw0CWZnQ3abxH/fORR6m+G9ee+bzW7yrRqoj01gC68LA4q4DK7hysL1cpyvQcWE7LAN&#10;TBYeFGG3fX7aYObCyDkNRaqUhHDM0EKdUpdpHcuaPMZF6IhF+w69xyRrX2nX4yjhvtVvxiy1x4al&#10;ocaODjWV9+LHW9g/Vsadh9spFl/HfHWb2nz0n9bOXqb9O6hEU/o3/11/OME3QivPyAR6+ws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bX15xAAAANwAAAAPAAAAAAAAAAAA&#10;AAAAAKECAABkcnMvZG93bnJldi54bWxQSwUGAAAAAAQABAD5AAAAkgMAAAAA&#10;" filled="t" fillcolor="white [3201]" strokecolor="black [3200]" strokeweight="1pt">
                          <v:stroke joinstyle="miter"/>
                        </v:line>
                        <v:line id="Straight Connector 110" o:spid="_x0000_s1047" style="position:absolute;visibility:visible;mso-wrap-style:square" from="566116,6174657" to="1823416,617465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cLnosQAAADcAAAADwAAAGRycy9kb3ducmV2LnhtbESPQWvCQBCF7wX/wzKF3upGD7VEV5GC&#10;4ElMVMTbkJ0modnZkF2T+O+dg9DbDO/Ne9+sNqNrVE9dqD0bmE0TUMSFtzWXBs6n3ec3qBCRLTae&#10;ycCDAmzWk7cVptYPnFGfx1JJCIcUDVQxtqnWoajIYZj6lli0X985jLJ2pbYdDhLuGj1Pki/tsGZp&#10;qLCln4qKv/zuDGwfi8Qe++sh5LddtriOTTa4izEf7+N2CSrSGP/Nr+u9FfyZ4MszMoFePwE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FwueixAAAANwAAAAPAAAAAAAAAAAA&#10;AAAAAKECAABkcnMvZG93bnJldi54bWxQSwUGAAAAAAQABAD5AAAAkgMAAAAA&#10;" filled="t" fillcolor="white [3201]" strokecolor="black [3200]" strokeweight="1pt">
                          <v:stroke joinstyle="miter"/>
                        </v:line>
                        <v:shape id="Straight Arrow Connector 113" o:spid="_x0000_s1048" type="#_x0000_t32" style="position:absolute;left:1823755;top:6174657;width:0;height:57150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D9Fpr8AAADcAAAADwAAAGRycy9kb3ducmV2LnhtbERPS4vCMBC+C/6HMMLeNK0LslajqCD0&#10;IovP89CMbbGZlCRq/fcbQdjbfHzPmS8704gHOV9bVpCOEhDEhdU1lwpOx+3wB4QPyBoby6TgRR6W&#10;i35vjpm2T97T4xBKEUPYZ6igCqHNpPRFRQb9yLbEkbtaZzBE6EqpHT5juGnkOEkm0mDNsaHCljYV&#10;FbfD3SjYrPPdfZuPf8+XtCvPTvrpLXilvgbdagYiUBf+xR93ruP89Bvez8QL5OIP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pD9Fpr8AAADcAAAADwAAAAAAAAAAAAAAAACh&#10;AgAAZHJzL2Rvd25yZXYueG1sUEsFBgAAAAAEAAQA+QAAAI0DAAAAAA==&#10;" filled="t" fillcolor="white [3201]" strokecolor="black [3200]" strokeweight="1pt">
                          <v:stroke endarrow="block" joinstyle="miter"/>
                        </v:shape>
                        <v:shape id="Straight Arrow Connector 114" o:spid="_x0000_s1049" type="#_x0000_t32" style="position:absolute;left:566116;top:6174657;width:0;height:57150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K9bd0r8AAADcAAAADwAAAGRycy9kb3ducmV2LnhtbERPS4vCMBC+C/6HMMLeNK0sslajqCD0&#10;IovP89CMbbGZlCRq/fcbQdjbfHzPmS8704gHOV9bVpCOEhDEhdU1lwpOx+3wB4QPyBoby6TgRR6W&#10;i35vjpm2T97T4xBKEUPYZ6igCqHNpPRFRQb9yLbEkbtaZzBE6EqpHT5juGnkOEkm0mDNsaHCljYV&#10;FbfD3SjYrPPdfZuPf8+XtCvPTvrpLXilvgbdagYiUBf+xR93ruP89Bvez8QL5OIP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K9bd0r8AAADcAAAADwAAAAAAAAAAAAAAAACh&#10;AgAAZHJzL2Rvd25yZXYueG1sUEsFBgAAAAAEAAQA+QAAAI0DAAAAAA==&#10;" filled="t" fillcolor="white [3201]" strokecolor="black [3200]" strokeweight="1pt">
                          <v:stroke endarrow="block" joinstyle="miter"/>
                        </v:shape>
                        <v:rect id="Rectangle 115" o:spid="_x0000_s1050" style="position:absolute;left:-5538;top:6746150;width:1141095;height:68326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5aWgHwgAA&#10;ANwAAAAPAAAAZHJzL2Rvd25yZXYueG1sRE9Na8JAEL0X+h+WKXirGwVtja4ixYKgVBo9eByyYxKa&#10;nQ272yT+e1cQvM3jfc5i1ZtatOR8ZVnBaJiAIM6trrhQcDp+v3+C8AFZY22ZFFzJw2r5+rLAVNuO&#10;f6nNQiFiCPsUFZQhNKmUPi/JoB/ahjhyF+sMhghdIbXDLoabWo6TZCoNVhwbSmzoq6T8L/s3Cuyh&#10;utZrN/tp9/Rx3h1C0vXTjVKDt349BxGoD0/xw73Vcf5oAvdn4gVyeQ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DlpaAfCAAAA3AAAAA8AAAAAAAAAAAAAAAAAlwIAAGRycy9kb3du&#10;cmV2LnhtbFBLBQYAAAAABAAEAPUAAACGAwAAAAA=&#10;" fillcolor="white [3201]" strokecolor="black [3200]" strokeweight="1pt">
                          <v:textbox>
                            <w:txbxContent>
                              <w:p w14:paraId="1679DF82" w14:textId="77777777" w:rsidR="006C603F" w:rsidRPr="008B02A6" w:rsidRDefault="006C603F" w:rsidP="00F80F84">
                                <w:pPr>
                                  <w:jc w:val="center"/>
                                </w:pPr>
                                <w:r w:rsidRPr="008B02A6">
                                  <w:t>Efficient Banks</w:t>
                                </w:r>
                              </w:p>
                            </w:txbxContent>
                          </v:textbox>
                        </v:rect>
                        <v:rect id="Rectangle 116" o:spid="_x0000_s1051" style="position:absolute;left:1252100;top:6746150;width:1141095;height:68326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Ju/ZwwgAA&#10;ANwAAAAPAAAAZHJzL2Rvd25yZXYueG1sRE9Ni8IwEL0L+x/CLHjTVA/VrUaRZQVBUdbdg8ehmW3L&#10;NpOSxLb+eyMI3ubxPme57k0tWnK+sqxgMk5AEOdWV1wo+P3ZjuYgfEDWWFsmBTfysF69DZaYadvx&#10;N7XnUIgYwj5DBWUITSalz0sy6Me2IY7cn3UGQ4SukNphF8NNLadJkkqDFceGEhv6LCn/P1+NAnuq&#10;bvXGfRzbA80u+1NIuj79Umr43m8WIAL14SV+unc6zp+k8HgmXiBXd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Mm79nDCAAAA3AAAAA8AAAAAAAAAAAAAAAAAlwIAAGRycy9kb3du&#10;cmV2LnhtbFBLBQYAAAAABAAEAPUAAACGAwAAAAA=&#10;" fillcolor="white [3201]" strokecolor="black [3200]" strokeweight="1pt">
                          <v:textbox>
                            <w:txbxContent>
                              <w:p w14:paraId="5C803D2A" w14:textId="77777777" w:rsidR="006C603F" w:rsidRPr="008B02A6" w:rsidRDefault="006C603F" w:rsidP="00F80F84">
                                <w:pPr>
                                  <w:jc w:val="center"/>
                                </w:pPr>
                                <w:r w:rsidRPr="008B02A6">
                                  <w:t>Inefficient Banks</w:t>
                                </w:r>
                              </w:p>
                            </w:txbxContent>
                          </v:textbox>
                        </v:rect>
                        <v:rect id="Rectangle 117" o:spid="_x0000_s1052" style="position:absolute;left:3195725;top:6631851;width:1943100;height:8001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m91PrwwAA&#10;ANwAAAAPAAAAZHJzL2Rvd25yZXYueG1sRE9La8JAEL4X+h+WKfRWN/aQ2OgqobRQUBRtDz0O2TEJ&#10;zc6G3W0e/94VBG/z8T1ntRlNK3pyvrGsYD5LQBCXVjdcKfj5/nxZgPABWWNrmRRM5GGzfnxYYa7t&#10;wEfqT6ESMYR9jgrqELpcSl/WZNDPbEccubN1BkOErpLa4RDDTStfkySVBhuODTV29F5T+Xf6Nwrs&#10;oZnawr3t+x1lv9tDSIYx/VDq+WksliACjeEuvrm/dJw/z+D6TLxAri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m91PrwwAAANwAAAAPAAAAAAAAAAAAAAAAAJcCAABkcnMvZG93&#10;bnJldi54bWxQSwUGAAAAAAQABAD1AAAAhwMAAAAA&#10;" fillcolor="white [3201]" strokecolor="black [3200]" strokeweight="1pt">
                          <v:textbox>
                            <w:txbxContent>
                              <w:p w14:paraId="3EB76447" w14:textId="77777777" w:rsidR="006C603F" w:rsidRPr="008B02A6" w:rsidRDefault="006C603F" w:rsidP="00F80F84">
                                <w:pPr>
                                  <w:jc w:val="center"/>
                                </w:pPr>
                                <w:r w:rsidRPr="008B02A6">
                                  <w:t>Discussion</w:t>
                                </w:r>
                              </w:p>
                            </w:txbxContent>
                          </v:textbox>
                        </v:rect>
                        <v:shape id="Straight Arrow Connector 118" o:spid="_x0000_s1053" type="#_x0000_t32" style="position:absolute;left:2395409;top:7089046;width:8001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pvX18QAAADcAAAADwAAAGRycy9kb3ducmV2LnhtbESPQWvCQBCF74X+h2UK3uomHqRN3YgK&#10;Qi5SatXzkJ0mIdnZsLtq/PedQ6G3Gd6b975ZrSc3qBuF2Hk2kM8zUMS1tx03Bk7f+9c3UDEhWxw8&#10;k4EHRViXz08rLKy/8xfdjqlREsKxQANtSmOhdaxbchjnfiQW7ccHh0nW0Ggb8C7hbtCLLFtqhx1L&#10;Q4sj7Vqq++PVGdhtq8N1Xy0+z5d8as5Bx/c+RWNmL9PmA1SiKf2b/64rK/i50MozMoEufwE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qm9fXxAAAANwAAAAPAAAAAAAAAAAA&#10;AAAAAKECAABkcnMvZG93bnJldi54bWxQSwUGAAAAAAQABAD5AAAAkgMAAAAA&#10;" filled="t" fillcolor="white [3201]" strokecolor="black [3200]" strokeweight="1pt">
                          <v:stroke endarrow="block" joinstyle="miter"/>
                        </v:shape>
                        <v:shape id="Straight Arrow Connector 119" o:spid="_x0000_s1054" type="#_x0000_t32" style="position:absolute;left:3424386;top:5717464;width:0;height:91440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xddyTL8AAADcAAAADwAAAGRycy9kb3ducmV2LnhtbERPTYvCMBC9L/gfwgje1rQeRKtRVBB6&#10;EVHXPQ/N2BabSUmi1n9vBMHbPN7nzJedacSdnK8tK0iHCQjiwuqaSwV/p+3vBIQPyBoby6TgSR6W&#10;i97PHDNtH3yg+zGUIoawz1BBFUKbSemLigz6oW2JI3exzmCI0JVSO3zEcNPIUZKMpcGaY0OFLW0q&#10;Kq7Hm1GwWee72zYf7c//aVeenfTTa/BKDfrdagYiUBe+4o8713F+OoX3M/ECuXgB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xddyTL8AAADcAAAADwAAAAAAAAAAAAAAAACh&#10;AgAAZHJzL2Rvd25yZXYueG1sUEsFBgAAAAAEAAQA+QAAAI0DAAAAAA==&#10;" filled="t" fillcolor="white [3201]" strokecolor="black [3200]" strokeweight="1pt">
                          <v:stroke endarrow="block" joinstyle="miter"/>
                        </v:shape>
                        <v:shape id="Straight Arrow Connector 120" o:spid="_x0000_s1055" type="#_x0000_t32" style="position:absolute;left:5025018;top:5717464;width:0;height:91440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oERbMMAAADcAAAADwAAAGRycy9kb3ducmV2LnhtbESPT2vCQBDF7wW/wzJCb3VjDtJGV2kF&#10;IReR+u88ZMckmJ0Nu6um3945FLzN8N6895vFanCdulOIrWcD00kGirjytuXawPGw+fgEFROyxc4z&#10;GfijCKvl6G2BhfUP/qX7PtVKQjgWaKBJqS+0jlVDDuPE98SiXXxwmGQNtbYBHxLuOp1n2Uw7bFka&#10;Guxp3VB13d+cgfVPub1tynx3Ok+H+hR0/LqmaMz7ePieg0o0pJf5/7q0gp8LvjwjE+jlE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JqBEWzDAAAA3AAAAA8AAAAAAAAAAAAA&#10;AAAAoQIAAGRycy9kb3ducmV2LnhtbFBLBQYAAAAABAAEAPkAAACRAwAAAAA=&#10;" filled="t" fillcolor="white [3201]" strokecolor="black [3200]" strokeweight="1pt">
                          <v:stroke endarrow="block" joinstyle="miter"/>
                        </v:shape>
                      </v:group>
                      <v:line id="Straight Connector 122" o:spid="_x0000_s1056" style="position:absolute;flip:y;visibility:visible;mso-wrap-style:square" from="0,3317631" to="6513781,331802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79478EAAADcAAAADwAAAGRycy9kb3ducmV2LnhtbERP24rCMBB9X/Afwgj7tqZWWaQaRYVF&#10;QYT18gFDM7alzaQk0da/NwsLvs3hXGex6k0jHuR8ZVnBeJSAIM6trrhQcL38fM1A+ICssbFMCp7k&#10;YbUcfCww07bjEz3OoRAxhH2GCsoQ2kxKn5dk0I9sSxy5m3UGQ4SukNphF8NNI9Mk+ZYGK44NJba0&#10;LSmvz3ejYHacFp1Ltqfe/07CpD7sNvV+p9TnsF/PQQTqw1v8797rOD9N4e+ZeIFcvg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Cvv3jvwQAAANwAAAAPAAAAAAAAAAAAAAAA&#10;AKECAABkcnMvZG93bnJldi54bWxQSwUGAAAAAAQABAD5AAAAjwMAAAAA&#10;" filled="t" fillcolor="white [3201]" strokecolor="black [3200]" strokeweight="1pt">
                        <v:stroke joinstyle="miter"/>
                      </v:line>
                      <v:line id="Straight Connector 123" o:spid="_x0000_s1057" style="position:absolute;flip:x;visibility:visible;mso-wrap-style:square" from="0,3317573" to="1320,788924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wPPddMEAAADcAAAADwAAAGRycy9kb3ducmV2LnhtbERP24rCMBB9F/Yfwizsm6ZaEalGcYVF&#10;QQRvHzA0Y1vaTEqStd2/3wiCb3M411mue9OIBzlfWVYwHiUgiHOrKy4U3K4/wzkIH5A1NpZJwR95&#10;WK8+BkvMtO34TI9LKEQMYZ+hgjKENpPS5yUZ9CPbEkfubp3BEKErpHbYxXDTyEmSzKTBimNDiS1t&#10;S8rry69RMD9Oi84l23PvT2lI68Puu97vlPr67DcLEIH68Ba/3Hsd509SeD4TL5Crfw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DA8910wQAAANwAAAAPAAAAAAAAAAAAAAAA&#10;AKECAABkcnMvZG93bnJldi54bWxQSwUGAAAAAAQABAD5AAAAjwMAAAAA&#10;" filled="t" fillcolor="white [3201]" strokecolor="black [3200]" strokeweight="1pt">
                        <v:stroke joinstyle="miter"/>
                      </v:line>
                      <v:line id="Straight Connector 126" o:spid="_x0000_s1058" style="position:absolute;flip:y;visibility:visible;mso-wrap-style:square" from="-1319,7889379" to="6512462,788977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0IR+7MEAAADcAAAADwAAAGRycy9kb3ducmV2LnhtbERP24rCMBB9X/Afwgi+rakXRKpRVFgU&#10;RFgvHzA0Y1vaTEqStfXvjSDs2xzOdZbrztTiQc6XlhWMhgkI4szqknMFt+vP9xyED8gaa8uk4Eke&#10;1qve1xJTbVs+0+MSchFD2KeooAihSaX0WUEG/dA2xJG7W2cwROhyqR22MdzUcpwkM2mw5NhQYEO7&#10;grLq8mcUzE/TvHXJ7tz530mYVMf9tjrslRr0u80CRKAu/Is/7oOO88czeD8TL5CrFw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DQhH7swQAAANwAAAAPAAAAAAAAAAAAAAAA&#10;AKECAABkcnMvZG93bnJldi54bWxQSwUGAAAAAAQABAD5AAAAjwMAAAAA&#10;" filled="t" fillcolor="white [3201]" strokecolor="black [3200]" strokeweight="1pt">
                        <v:stroke joinstyle="miter"/>
                      </v:line>
                      <v:line id="Straight Connector 127" o:spid="_x0000_s1059" style="position:absolute;flip:x;visibility:visible;mso-wrap-style:square" from="6514220,3317631" to="6519350,788864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v8jbd8MAAADcAAAADwAAAGRycy9kb3ducmV2LnhtbERP3WrCMBS+H/gO4Qi7W9OpbKUzigqj&#10;whio2wMcmrO2tDkpSdZ2b28Ggnfn4/s96+1kOjGQ841lBc9JCoK4tLrhSsH31/tTBsIHZI2dZVLw&#10;Rx62m9nDGnNtRz7TcAmViCHsc1RQh9DnUvqyJoM+sT1x5H6sMxgidJXUDscYbjq5SNMXabDh2FBj&#10;T4eayvbyaxRkn6tqdOnhPPnTMizbj2LfHgulHufT7g1EoCncxTf3Ucf5i1f4fyZeIDdX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L/I23fDAAAA3AAAAA8AAAAAAAAAAAAA&#10;AAAAoQIAAGRycy9kb3ducmV2LnhtbFBLBQYAAAAABAAEAPkAAACRAwAAAAA=&#10;" filled="t" fillcolor="white [3201]" strokecolor="black [3200]" strokeweight="1pt">
                        <v:stroke joinstyle="miter"/>
                      </v:line>
                    </v:group>
                    <v:shapetype id="_x0000_t202" coordsize="21600,21600" o:spt="202" path="m0,0l0,21600,21600,21600,21600,0xe">
                      <v:stroke joinstyle="miter"/>
                      <v:path gradientshapeok="t" o:connecttype="rect"/>
                    </v:shapetype>
                    <v:shape id="Text Box 129" o:spid="_x0000_s1060" type="#_x0000_t202" style="position:absolute;left:117232;top:3434860;width:1619863;height:7738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" fillcolor="white [3201]" strokecolor="black [3200]" strokeweight="1pt">
                      <v:textbox>
                        <w:txbxContent>
                          <w:p w14:paraId="1C8EC07A" w14:textId="77777777" w:rsidR="006C603F" w:rsidRPr="008B02A6" w:rsidRDefault="006C603F" w:rsidP="00F80F84">
                            <w:pPr>
                              <w:jc w:val="center"/>
                            </w:pPr>
                            <w:r w:rsidRPr="008B02A6">
                              <w:t>Data Analysis</w:t>
                            </w:r>
                          </w:p>
                        </w:txbxContent>
                      </v:textbox>
                    </v:shape>
                  </v:group>
                  <v:rect id="Rectangle 132" o:spid="_x0000_s1061" style="position:absolute;left:2286000;top:8006862;width:1710055;height:77914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9NawTwwAA&#10;ANwAAAAPAAAAZHJzL2Rvd25yZXYueG1sRE9La8JAEL4X+h+WKfRWN7VgNboJIgqCpeLj4HHIjklo&#10;djbsrkn8991Cwdt8fM9Z5INpREfO15YVvI8SEMSF1TWXCs6nzdsUhA/IGhvLpOBOHvLs+WmBqbY9&#10;H6g7hlLEEPYpKqhCaFMpfVGRQT+yLXHkrtYZDBG6UmqHfQw3jRwnyUQarDk2VNjSqqLi53gzCuy+&#10;vjdLN/vuvujzstuHpB8ma6VeX4blHESgITzE/+6tjvM/xvD3TLxAZr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9NawTwwAAANwAAAAPAAAAAAAAAAAAAAAAAJcCAABkcnMvZG93&#10;bnJldi54bWxQSwUGAAAAAAQABAD1AAAAhwMAAAAA&#10;" fillcolor="white [3201]" strokecolor="black [3200]" strokeweight="1pt">
                    <v:textbox>
                      <w:txbxContent>
                        <w:p w14:paraId="2B7AC324" w14:textId="77777777" w:rsidR="006C603F" w:rsidRPr="008B02A6" w:rsidRDefault="006C603F" w:rsidP="00F80F84">
                          <w:pPr>
                            <w:jc w:val="center"/>
                          </w:pPr>
                          <w:r w:rsidRPr="008B02A6">
                            <w:t>Conclusion and Recommendation</w:t>
                          </w:r>
                        </w:p>
                      </w:txbxContent>
                    </v:textbox>
                  </v:rect>
                  <v:shape id="Straight Arrow Connector 134" o:spid="_x0000_s1062" type="#_x0000_t32" style="position:absolute;left:3083169;top:7666892;width:0;height:332942;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YGOBssEAAADcAAAADwAAAGRycy9kb3ducmV2LnhtbERPS4vCMBC+C/sfwix409QHslaj7ApC&#10;LyLW1fPQjG2xmZQkavffbwTB23x8z1muO9OIOzlfW1YwGiYgiAuray4V/B63gy8QPiBrbCyTgj/y&#10;sF599JaYavvgA93zUIoYwj5FBVUIbSqlLyoy6Ie2JY7cxTqDIUJXSu3wEcNNI8dJMpMGa44NFba0&#10;qai45jejYPOT7W7bbLw/nUddeXLSz6/BK9X/7L4XIAJ14S1+uTMd50+m8HwmXiBX/w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BgY4GywQAAANwAAAAPAAAAAAAAAAAAAAAA&#10;AKECAABkcnMvZG93bnJldi54bWxQSwUGAAAAAAQABAD5AAAAjwMAAAAA&#10;" filled="t" fillcolor="white [3201]" strokecolor="black [3200]" strokeweight="1pt">
                    <v:stroke endarrow="block" joinstyle="miter"/>
                  </v:shape>
                </v:group>
                <v:line id="Straight Connector 136" o:spid="_x0000_s1063" style="position:absolute;visibility:visible;mso-wrap-style:square" from="685800,7200900" to="685800,75438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tKGLcIAAADcAAAADwAAAGRycy9kb3ducmV2LnhtbERPS2vCQBC+F/wPywi9NRtbiBKzighC&#10;T6VJFfE2ZMckmJ0N2W0e/75bKPQ2H99zsv1kWjFQ7xrLClZRDIK4tLrhSsH56/SyAeE8ssbWMimY&#10;ycF+t3jKMNV25JyGwlcihLBLUUHtfZdK6cqaDLrIdsSBu9veoA+wr6TucQzhppWvcZxIgw2Hhho7&#10;OtZUPopvo+Awr2P9OVw/XHE75evr1OajuSj1vJwOWxCeJv8v/nO/6zD/LYHfZ8IFcvcD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LtKGLcIAAADcAAAADwAAAAAAAAAAAAAA&#10;AAChAgAAZHJzL2Rvd25yZXYueG1sUEsFBgAAAAAEAAQA+QAAAJADAAAAAA==&#10;" filled="t" fillcolor="white [3201]" strokecolor="black [3200]" strokeweight="1pt">
                  <v:stroke joinstyle="miter"/>
                </v:line>
                <v:line id="Straight Connector 137" o:spid="_x0000_s1064" style="position:absolute;visibility:visible;mso-wrap-style:square" from="685800,7543800" to="4343400,75438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Z4jtsEAAADcAAAADwAAAGRycy9kb3ducmV2LnhtbERPTYvCMBC9C/sfwix409QV7NI1iiwI&#10;nsRWRfY2NLNtsZmUJrb13xtB8DaP9znL9WBq0VHrKssKZtMIBHFudcWFgtNxO/kG4TyyxtoyKbiT&#10;g/XqY7TERNueU+oyX4gQwi5BBaX3TSKly0sy6Ka2IQ7cv20N+gDbQuoW+xBuavkVRQtpsOLQUGJD&#10;vyXl1+xmFGzucaQP3WXvsr9tGl+GOu3NWanx57D5AeFp8G/xy73TYf48hucz4QK5eg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BBniO2wQAAANwAAAAPAAAAAAAAAAAAAAAA&#10;AKECAABkcnMvZG93bnJldi54bWxQSwUGAAAAAAQABAD5AAAAjwMAAAAA&#10;" filled="t" fillcolor="white [3201]" strokecolor="black [3200]" strokeweight="1pt">
                  <v:stroke joinstyle="miter"/>
                </v:line>
                <v:shape id="Straight Arrow Connector 140" o:spid="_x0000_s1065" type="#_x0000_t32" style="position:absolute;left:4343400;top:7200900;width:0;height:3429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YahddMUAAADcAAAADwAAAGRycy9kb3ducmV2LnhtbESPQWvCQBCF70L/wzKF3nRjKbVEVymC&#10;tBQR1HjobciOm2B2NmTXmP5751DwNsN78943i9XgG9VTF+vABqaTDBRxGWzNzkBx3Iw/QMWEbLEJ&#10;TAb+KMJq+TRaYG7DjffUH5JTEsIxRwNVSm2udSwr8hgnoSUW7Rw6j0nWzmnb4U3CfaNfs+xde6xZ&#10;GipsaV1ReTlcvYHf8xTXXy4U29muOP1c3al3uDHm5Xn4nINKNKSH+f/62wr+m+DLMzKBXt4B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YahddMUAAADcAAAADwAAAAAAAAAA&#10;AAAAAAChAgAAZHJzL2Rvd25yZXYueG1sUEsFBgAAAAAEAAQA+QAAAJMDAAAAAA==&#10;" filled="t" fillcolor="white [3201]" strokecolor="black [3200]" strokeweight="1pt">
                  <v:stroke endarrow="block" joinstyle="miter"/>
                </v:shape>
                <w10:anchorlock/>
              </v:group>
            </w:pict>
          </mc:Fallback>
        </mc:AlternateContent>
      </w:r>
      <w:bookmarkEnd w:id="6"/>
    </w:p>
    <w:p w14:paraId="2EA4FA75" w14:textId="77777777" w:rsidR="00F80F84" w:rsidRDefault="00F80F84" w:rsidP="00F80F84">
      <w:pPr>
        <w:spacing w:after="120" w:line="360" w:lineRule="auto"/>
        <w:rPr>
          <w:rFonts w:ascii="Times New Roman" w:hAnsi="Times New Roman"/>
          <w:sz w:val="24"/>
          <w:szCs w:val="24"/>
        </w:rPr>
      </w:pPr>
      <w:r w:rsidRPr="007064F3">
        <w:rPr>
          <w:rFonts w:ascii="Times New Roman" w:hAnsi="Times New Roman"/>
          <w:sz w:val="24"/>
          <w:szCs w:val="24"/>
        </w:rPr>
        <w:tab/>
      </w:r>
    </w:p>
    <w:p w14:paraId="0A292669" w14:textId="77777777" w:rsidR="00F80F84" w:rsidRPr="007064F3" w:rsidRDefault="00F80F84" w:rsidP="00A743E0">
      <w:pPr>
        <w:spacing w:after="120" w:line="360" w:lineRule="auto"/>
        <w:ind w:firstLine="0"/>
        <w:rPr>
          <w:rFonts w:ascii="Times New Roman" w:hAnsi="Times New Roman"/>
          <w:color w:val="000000" w:themeColor="text1"/>
          <w:sz w:val="24"/>
          <w:szCs w:val="24"/>
        </w:rPr>
      </w:pPr>
      <w:r w:rsidRPr="007064F3">
        <w:rPr>
          <w:rFonts w:ascii="Times New Roman" w:hAnsi="Times New Roman"/>
          <w:color w:val="000000" w:themeColor="text1"/>
          <w:sz w:val="24"/>
          <w:szCs w:val="24"/>
        </w:rPr>
        <w:t xml:space="preserve">These are criteria in defining the population of this </w:t>
      </w:r>
      <w:proofErr w:type="gramStart"/>
      <w:r w:rsidRPr="007064F3">
        <w:rPr>
          <w:rFonts w:ascii="Times New Roman" w:hAnsi="Times New Roman"/>
          <w:color w:val="000000" w:themeColor="text1"/>
          <w:sz w:val="24"/>
          <w:szCs w:val="24"/>
        </w:rPr>
        <w:t>research :</w:t>
      </w:r>
      <w:proofErr w:type="gramEnd"/>
      <w:r w:rsidRPr="007064F3">
        <w:rPr>
          <w:rFonts w:ascii="Times New Roman" w:hAnsi="Times New Roman"/>
          <w:color w:val="000000" w:themeColor="text1"/>
          <w:sz w:val="24"/>
          <w:szCs w:val="24"/>
        </w:rPr>
        <w:t xml:space="preserve"> </w:t>
      </w:r>
    </w:p>
    <w:p w14:paraId="67B33DB1" w14:textId="77777777" w:rsidR="00F80F84" w:rsidRPr="007064F3" w:rsidRDefault="00F80F84" w:rsidP="00A743E0">
      <w:pPr>
        <w:numPr>
          <w:ilvl w:val="0"/>
          <w:numId w:val="27"/>
        </w:numPr>
        <w:tabs>
          <w:tab w:val="clear" w:pos="720"/>
        </w:tabs>
        <w:overflowPunct/>
        <w:autoSpaceDE/>
        <w:autoSpaceDN/>
        <w:adjustRightInd/>
        <w:spacing w:after="120" w:line="360" w:lineRule="auto"/>
        <w:ind w:left="426"/>
        <w:rPr>
          <w:rFonts w:ascii="Times New Roman" w:hAnsi="Times New Roman"/>
          <w:color w:val="000000" w:themeColor="text1"/>
          <w:sz w:val="24"/>
          <w:szCs w:val="24"/>
        </w:rPr>
      </w:pPr>
      <w:r w:rsidRPr="007064F3">
        <w:rPr>
          <w:rFonts w:ascii="Times New Roman" w:hAnsi="Times New Roman"/>
          <w:color w:val="000000" w:themeColor="text1"/>
          <w:sz w:val="24"/>
          <w:szCs w:val="24"/>
        </w:rPr>
        <w:lastRenderedPageBreak/>
        <w:t>Indonesian conventional bank</w:t>
      </w:r>
    </w:p>
    <w:p w14:paraId="6252AE4D" w14:textId="77777777" w:rsidR="00F80F84" w:rsidRPr="007064F3" w:rsidRDefault="00F80F84" w:rsidP="00A743E0">
      <w:pPr>
        <w:numPr>
          <w:ilvl w:val="0"/>
          <w:numId w:val="27"/>
        </w:numPr>
        <w:overflowPunct/>
        <w:autoSpaceDE/>
        <w:autoSpaceDN/>
        <w:adjustRightInd/>
        <w:spacing w:after="120" w:line="360" w:lineRule="auto"/>
        <w:ind w:left="426"/>
        <w:rPr>
          <w:rFonts w:ascii="Times New Roman" w:hAnsi="Times New Roman"/>
          <w:color w:val="000000" w:themeColor="text1"/>
          <w:sz w:val="24"/>
          <w:szCs w:val="24"/>
        </w:rPr>
      </w:pPr>
      <w:r w:rsidRPr="007064F3">
        <w:rPr>
          <w:rFonts w:ascii="Times New Roman" w:hAnsi="Times New Roman"/>
          <w:color w:val="000000" w:themeColor="text1"/>
          <w:sz w:val="24"/>
          <w:szCs w:val="24"/>
        </w:rPr>
        <w:t>Still operating until the end of 2016</w:t>
      </w:r>
    </w:p>
    <w:p w14:paraId="18F5BB9B" w14:textId="77777777" w:rsidR="00F80F84" w:rsidRPr="007064F3" w:rsidRDefault="00F80F84" w:rsidP="00A743E0">
      <w:pPr>
        <w:numPr>
          <w:ilvl w:val="0"/>
          <w:numId w:val="27"/>
        </w:numPr>
        <w:overflowPunct/>
        <w:autoSpaceDE/>
        <w:autoSpaceDN/>
        <w:adjustRightInd/>
        <w:spacing w:after="120" w:line="360" w:lineRule="auto"/>
        <w:ind w:left="426"/>
        <w:rPr>
          <w:rFonts w:ascii="Times New Roman" w:hAnsi="Times New Roman"/>
          <w:color w:val="000000" w:themeColor="text1"/>
          <w:sz w:val="24"/>
          <w:szCs w:val="24"/>
        </w:rPr>
      </w:pPr>
      <w:r w:rsidRPr="007064F3">
        <w:rPr>
          <w:rFonts w:ascii="Times New Roman" w:hAnsi="Times New Roman"/>
          <w:color w:val="000000" w:themeColor="text1"/>
          <w:sz w:val="24"/>
          <w:szCs w:val="24"/>
        </w:rPr>
        <w:t>Financial report is available and the required data are available as well</w:t>
      </w:r>
    </w:p>
    <w:p w14:paraId="262AF7E9" w14:textId="77777777" w:rsidR="00F80F84" w:rsidRPr="007064F3" w:rsidRDefault="00F80F84" w:rsidP="00A743E0">
      <w:pPr>
        <w:spacing w:after="120" w:line="360" w:lineRule="auto"/>
        <w:rPr>
          <w:rFonts w:ascii="Times New Roman" w:hAnsi="Times New Roman"/>
          <w:color w:val="000000" w:themeColor="text1"/>
          <w:sz w:val="24"/>
          <w:szCs w:val="24"/>
        </w:rPr>
      </w:pPr>
      <w:r w:rsidRPr="007064F3">
        <w:rPr>
          <w:rFonts w:ascii="Times New Roman" w:hAnsi="Times New Roman"/>
          <w:color w:val="000000" w:themeColor="text1"/>
          <w:sz w:val="24"/>
          <w:szCs w:val="24"/>
        </w:rPr>
        <w:t xml:space="preserve">This research adapts asset approach similar to a research by </w:t>
      </w:r>
      <w:proofErr w:type="spellStart"/>
      <w:r w:rsidRPr="007064F3">
        <w:rPr>
          <w:rFonts w:ascii="Times New Roman" w:hAnsi="Times New Roman"/>
          <w:color w:val="000000" w:themeColor="text1"/>
          <w:sz w:val="24"/>
          <w:szCs w:val="24"/>
        </w:rPr>
        <w:t>Hadad</w:t>
      </w:r>
      <w:proofErr w:type="spellEnd"/>
      <w:r w:rsidRPr="007064F3">
        <w:rPr>
          <w:rFonts w:ascii="Times New Roman" w:hAnsi="Times New Roman"/>
          <w:color w:val="000000" w:themeColor="text1"/>
          <w:sz w:val="24"/>
          <w:szCs w:val="24"/>
        </w:rPr>
        <w:t xml:space="preserve"> (2003)</w:t>
      </w:r>
    </w:p>
    <w:p w14:paraId="59756DE0" w14:textId="77777777" w:rsidR="00F80F84" w:rsidRPr="007064F3" w:rsidRDefault="00F80F84" w:rsidP="00A743E0">
      <w:pPr>
        <w:spacing w:after="120" w:line="360" w:lineRule="auto"/>
        <w:ind w:firstLine="0"/>
        <w:rPr>
          <w:rFonts w:ascii="Times New Roman" w:hAnsi="Times New Roman"/>
          <w:color w:val="000000" w:themeColor="text1"/>
          <w:sz w:val="24"/>
          <w:szCs w:val="24"/>
        </w:rPr>
      </w:pPr>
      <w:r w:rsidRPr="007064F3">
        <w:rPr>
          <w:rFonts w:ascii="Times New Roman" w:hAnsi="Times New Roman"/>
          <w:color w:val="000000" w:themeColor="text1"/>
          <w:sz w:val="24"/>
          <w:szCs w:val="24"/>
        </w:rPr>
        <w:t>Input variables are</w:t>
      </w:r>
    </w:p>
    <w:p w14:paraId="0905081D" w14:textId="77777777" w:rsidR="00F80F84" w:rsidRPr="007064F3" w:rsidRDefault="00F80F84" w:rsidP="00A743E0">
      <w:pPr>
        <w:spacing w:after="120" w:line="360" w:lineRule="auto"/>
        <w:ind w:firstLine="0"/>
        <w:rPr>
          <w:rFonts w:ascii="Times New Roman" w:hAnsi="Times New Roman"/>
          <w:color w:val="000000" w:themeColor="text1"/>
          <w:sz w:val="24"/>
          <w:szCs w:val="24"/>
        </w:rPr>
      </w:pPr>
      <w:r w:rsidRPr="007064F3">
        <w:rPr>
          <w:rFonts w:ascii="Times New Roman" w:hAnsi="Times New Roman"/>
          <w:color w:val="000000" w:themeColor="text1"/>
          <w:sz w:val="24"/>
          <w:szCs w:val="24"/>
        </w:rPr>
        <w:t>Price of labor</w:t>
      </w:r>
      <w:r w:rsidRPr="007064F3">
        <w:rPr>
          <w:rFonts w:ascii="Times New Roman" w:hAnsi="Times New Roman"/>
          <w:color w:val="000000" w:themeColor="text1"/>
          <w:sz w:val="24"/>
          <w:szCs w:val="24"/>
        </w:rPr>
        <w:tab/>
      </w:r>
      <w:r w:rsidRPr="007064F3">
        <w:rPr>
          <w:rFonts w:ascii="Times New Roman" w:hAnsi="Times New Roman"/>
          <w:color w:val="000000" w:themeColor="text1"/>
          <w:sz w:val="24"/>
          <w:szCs w:val="24"/>
        </w:rPr>
        <w:tab/>
        <w:t>:</w:t>
      </w:r>
      <w:r w:rsidRPr="007064F3">
        <w:rPr>
          <w:rFonts w:ascii="Times New Roman" w:hAnsi="Times New Roman"/>
          <w:color w:val="000000" w:themeColor="text1"/>
          <w:sz w:val="24"/>
          <w:szCs w:val="24"/>
        </w:rPr>
        <w:tab/>
        <w:t>Personnel expense divided by total asset</w:t>
      </w:r>
    </w:p>
    <w:p w14:paraId="2114FCEE" w14:textId="77777777" w:rsidR="00F80F84" w:rsidRPr="007064F3" w:rsidRDefault="00F80F84" w:rsidP="00A743E0">
      <w:pPr>
        <w:spacing w:after="120" w:line="360" w:lineRule="auto"/>
        <w:ind w:firstLine="0"/>
        <w:rPr>
          <w:rFonts w:ascii="Times New Roman" w:hAnsi="Times New Roman"/>
          <w:color w:val="000000" w:themeColor="text1"/>
          <w:sz w:val="24"/>
          <w:szCs w:val="24"/>
        </w:rPr>
      </w:pPr>
      <w:r w:rsidRPr="007064F3">
        <w:rPr>
          <w:rFonts w:ascii="Times New Roman" w:hAnsi="Times New Roman"/>
          <w:color w:val="000000" w:themeColor="text1"/>
          <w:sz w:val="24"/>
          <w:szCs w:val="24"/>
        </w:rPr>
        <w:t>Price of fund</w:t>
      </w:r>
      <w:r w:rsidRPr="007064F3">
        <w:rPr>
          <w:rFonts w:ascii="Times New Roman" w:hAnsi="Times New Roman"/>
          <w:color w:val="000000" w:themeColor="text1"/>
          <w:sz w:val="24"/>
          <w:szCs w:val="24"/>
        </w:rPr>
        <w:tab/>
      </w:r>
      <w:r w:rsidRPr="007064F3">
        <w:rPr>
          <w:rFonts w:ascii="Times New Roman" w:hAnsi="Times New Roman"/>
          <w:color w:val="000000" w:themeColor="text1"/>
          <w:sz w:val="24"/>
          <w:szCs w:val="24"/>
        </w:rPr>
        <w:tab/>
        <w:t>:</w:t>
      </w:r>
      <w:r w:rsidRPr="007064F3">
        <w:rPr>
          <w:rFonts w:ascii="Times New Roman" w:hAnsi="Times New Roman"/>
          <w:color w:val="000000" w:themeColor="text1"/>
          <w:sz w:val="24"/>
          <w:szCs w:val="24"/>
        </w:rPr>
        <w:tab/>
        <w:t>Interest expense divided by total liabilities</w:t>
      </w:r>
    </w:p>
    <w:p w14:paraId="3D37F95F" w14:textId="77777777" w:rsidR="00F80F84" w:rsidRPr="007064F3" w:rsidRDefault="00F80F84" w:rsidP="00A743E0">
      <w:pPr>
        <w:spacing w:after="120" w:line="360" w:lineRule="auto"/>
        <w:ind w:firstLine="0"/>
        <w:rPr>
          <w:rFonts w:ascii="Times New Roman" w:hAnsi="Times New Roman"/>
          <w:color w:val="000000" w:themeColor="text1"/>
          <w:sz w:val="24"/>
          <w:szCs w:val="24"/>
        </w:rPr>
      </w:pPr>
      <w:r w:rsidRPr="007064F3">
        <w:rPr>
          <w:rFonts w:ascii="Times New Roman" w:hAnsi="Times New Roman"/>
          <w:color w:val="000000" w:themeColor="text1"/>
          <w:sz w:val="24"/>
          <w:szCs w:val="24"/>
        </w:rPr>
        <w:t>Output variables are</w:t>
      </w:r>
    </w:p>
    <w:p w14:paraId="27669338" w14:textId="77777777" w:rsidR="00F80F84" w:rsidRPr="007064F3" w:rsidRDefault="00F80F84" w:rsidP="00A743E0">
      <w:pPr>
        <w:spacing w:after="120" w:line="360" w:lineRule="auto"/>
        <w:ind w:firstLine="0"/>
        <w:rPr>
          <w:rFonts w:ascii="Times New Roman" w:hAnsi="Times New Roman"/>
          <w:color w:val="000000" w:themeColor="text1"/>
          <w:sz w:val="24"/>
          <w:szCs w:val="24"/>
        </w:rPr>
      </w:pPr>
      <w:r w:rsidRPr="007064F3">
        <w:rPr>
          <w:rFonts w:ascii="Times New Roman" w:hAnsi="Times New Roman"/>
          <w:color w:val="000000" w:themeColor="text1"/>
          <w:sz w:val="24"/>
          <w:szCs w:val="24"/>
        </w:rPr>
        <w:t>Related bank loan</w:t>
      </w:r>
      <w:r w:rsidRPr="007064F3">
        <w:rPr>
          <w:rFonts w:ascii="Times New Roman" w:hAnsi="Times New Roman"/>
          <w:color w:val="000000" w:themeColor="text1"/>
          <w:sz w:val="24"/>
          <w:szCs w:val="24"/>
        </w:rPr>
        <w:tab/>
        <w:t>:</w:t>
      </w:r>
      <w:r w:rsidRPr="007064F3">
        <w:rPr>
          <w:rFonts w:ascii="Times New Roman" w:hAnsi="Times New Roman"/>
          <w:color w:val="000000" w:themeColor="text1"/>
          <w:sz w:val="24"/>
          <w:szCs w:val="24"/>
        </w:rPr>
        <w:tab/>
      </w:r>
      <w:proofErr w:type="spellStart"/>
      <w:r w:rsidRPr="007064F3">
        <w:rPr>
          <w:rFonts w:ascii="Times New Roman" w:hAnsi="Times New Roman"/>
          <w:color w:val="000000" w:themeColor="text1"/>
          <w:sz w:val="24"/>
          <w:szCs w:val="24"/>
        </w:rPr>
        <w:t>Loan</w:t>
      </w:r>
      <w:proofErr w:type="spellEnd"/>
      <w:r w:rsidRPr="007064F3">
        <w:rPr>
          <w:rFonts w:ascii="Times New Roman" w:hAnsi="Times New Roman"/>
          <w:color w:val="000000" w:themeColor="text1"/>
          <w:sz w:val="24"/>
          <w:szCs w:val="24"/>
        </w:rPr>
        <w:t xml:space="preserve"> for related bank</w:t>
      </w:r>
    </w:p>
    <w:p w14:paraId="252A9FCA" w14:textId="77777777" w:rsidR="00F80F84" w:rsidRPr="007064F3" w:rsidRDefault="00F80F84" w:rsidP="00A743E0">
      <w:pPr>
        <w:spacing w:after="120" w:line="360" w:lineRule="auto"/>
        <w:ind w:firstLine="0"/>
        <w:rPr>
          <w:rFonts w:ascii="Times New Roman" w:hAnsi="Times New Roman"/>
          <w:color w:val="000000" w:themeColor="text1"/>
          <w:sz w:val="24"/>
          <w:szCs w:val="24"/>
        </w:rPr>
      </w:pPr>
      <w:r w:rsidRPr="007064F3">
        <w:rPr>
          <w:rFonts w:ascii="Times New Roman" w:hAnsi="Times New Roman"/>
          <w:color w:val="000000" w:themeColor="text1"/>
          <w:sz w:val="24"/>
          <w:szCs w:val="24"/>
        </w:rPr>
        <w:t>Public loan</w:t>
      </w:r>
      <w:r w:rsidRPr="007064F3">
        <w:rPr>
          <w:rFonts w:ascii="Times New Roman" w:hAnsi="Times New Roman"/>
          <w:color w:val="000000" w:themeColor="text1"/>
          <w:sz w:val="24"/>
          <w:szCs w:val="24"/>
        </w:rPr>
        <w:tab/>
      </w:r>
      <w:r w:rsidRPr="007064F3">
        <w:rPr>
          <w:rFonts w:ascii="Times New Roman" w:hAnsi="Times New Roman"/>
          <w:color w:val="000000" w:themeColor="text1"/>
          <w:sz w:val="24"/>
          <w:szCs w:val="24"/>
        </w:rPr>
        <w:tab/>
        <w:t>:</w:t>
      </w:r>
      <w:r w:rsidRPr="007064F3">
        <w:rPr>
          <w:rFonts w:ascii="Times New Roman" w:hAnsi="Times New Roman"/>
          <w:color w:val="000000" w:themeColor="text1"/>
          <w:sz w:val="24"/>
          <w:szCs w:val="24"/>
        </w:rPr>
        <w:tab/>
      </w:r>
      <w:proofErr w:type="spellStart"/>
      <w:r w:rsidRPr="007064F3">
        <w:rPr>
          <w:rFonts w:ascii="Times New Roman" w:hAnsi="Times New Roman"/>
          <w:color w:val="000000" w:themeColor="text1"/>
          <w:sz w:val="24"/>
          <w:szCs w:val="24"/>
        </w:rPr>
        <w:t>Loan</w:t>
      </w:r>
      <w:proofErr w:type="spellEnd"/>
      <w:r w:rsidRPr="007064F3">
        <w:rPr>
          <w:rFonts w:ascii="Times New Roman" w:hAnsi="Times New Roman"/>
          <w:color w:val="000000" w:themeColor="text1"/>
          <w:sz w:val="24"/>
          <w:szCs w:val="24"/>
        </w:rPr>
        <w:t xml:space="preserve"> for other parties</w:t>
      </w:r>
    </w:p>
    <w:p w14:paraId="6F40D70E" w14:textId="77777777" w:rsidR="00F80F84" w:rsidRPr="00DF3120" w:rsidRDefault="00F80F84" w:rsidP="00A743E0">
      <w:pPr>
        <w:spacing w:after="120" w:line="360" w:lineRule="auto"/>
        <w:ind w:firstLine="0"/>
        <w:rPr>
          <w:rFonts w:ascii="Times New Roman" w:hAnsi="Times New Roman"/>
          <w:color w:val="000000" w:themeColor="text1"/>
          <w:sz w:val="24"/>
          <w:szCs w:val="24"/>
        </w:rPr>
      </w:pPr>
      <w:r w:rsidRPr="007064F3">
        <w:rPr>
          <w:rFonts w:ascii="Times New Roman" w:hAnsi="Times New Roman"/>
          <w:color w:val="000000" w:themeColor="text1"/>
          <w:sz w:val="24"/>
          <w:szCs w:val="24"/>
        </w:rPr>
        <w:t>Securities</w:t>
      </w:r>
      <w:r w:rsidRPr="007064F3">
        <w:rPr>
          <w:rFonts w:ascii="Times New Roman" w:hAnsi="Times New Roman"/>
          <w:color w:val="000000" w:themeColor="text1"/>
          <w:sz w:val="24"/>
          <w:szCs w:val="24"/>
        </w:rPr>
        <w:tab/>
      </w:r>
      <w:r w:rsidRPr="007064F3">
        <w:rPr>
          <w:rFonts w:ascii="Times New Roman" w:hAnsi="Times New Roman"/>
          <w:color w:val="000000" w:themeColor="text1"/>
          <w:sz w:val="24"/>
          <w:szCs w:val="24"/>
        </w:rPr>
        <w:tab/>
        <w:t>:</w:t>
      </w:r>
      <w:r w:rsidRPr="007064F3">
        <w:rPr>
          <w:rFonts w:ascii="Times New Roman" w:hAnsi="Times New Roman"/>
          <w:color w:val="000000" w:themeColor="text1"/>
          <w:sz w:val="24"/>
          <w:szCs w:val="24"/>
        </w:rPr>
        <w:tab/>
      </w:r>
      <w:proofErr w:type="spellStart"/>
      <w:r w:rsidRPr="007064F3">
        <w:rPr>
          <w:rFonts w:ascii="Times New Roman" w:hAnsi="Times New Roman"/>
          <w:color w:val="000000" w:themeColor="text1"/>
          <w:sz w:val="24"/>
          <w:szCs w:val="24"/>
        </w:rPr>
        <w:t>Securities</w:t>
      </w:r>
      <w:proofErr w:type="spellEnd"/>
      <w:r w:rsidRPr="007064F3">
        <w:rPr>
          <w:rFonts w:ascii="Times New Roman" w:hAnsi="Times New Roman"/>
          <w:color w:val="000000" w:themeColor="text1"/>
          <w:sz w:val="24"/>
          <w:szCs w:val="24"/>
        </w:rPr>
        <w:t xml:space="preserve"> owned by the bank</w:t>
      </w:r>
    </w:p>
    <w:p w14:paraId="5D766759" w14:textId="781B73D3" w:rsidR="00F80F84" w:rsidRPr="00A743E0" w:rsidRDefault="00A743E0" w:rsidP="00A743E0">
      <w:pPr>
        <w:pStyle w:val="Heading2"/>
        <w:spacing w:line="360" w:lineRule="auto"/>
        <w:rPr>
          <w:rFonts w:ascii="Times New Roman" w:hAnsi="Times New Roman"/>
        </w:rPr>
      </w:pPr>
      <w:bookmarkStart w:id="7" w:name="_Toc486801143"/>
      <w:r w:rsidRPr="00A743E0">
        <w:rPr>
          <w:rFonts w:ascii="Times New Roman" w:hAnsi="Times New Roman"/>
        </w:rPr>
        <w:t>DATA COLLECTION</w:t>
      </w:r>
      <w:bookmarkEnd w:id="7"/>
    </w:p>
    <w:p w14:paraId="22679C39" w14:textId="77777777" w:rsidR="00F80F84" w:rsidRPr="00DF3120" w:rsidRDefault="00F80F84" w:rsidP="00A743E0">
      <w:pPr>
        <w:spacing w:after="120" w:line="360" w:lineRule="auto"/>
        <w:ind w:firstLine="0"/>
        <w:rPr>
          <w:rFonts w:ascii="Times New Roman" w:hAnsi="Times New Roman"/>
          <w:color w:val="000000" w:themeColor="text1"/>
          <w:sz w:val="24"/>
          <w:szCs w:val="24"/>
        </w:rPr>
      </w:pPr>
      <w:r w:rsidRPr="007064F3">
        <w:rPr>
          <w:rFonts w:ascii="Times New Roman" w:hAnsi="Times New Roman"/>
          <w:color w:val="000000" w:themeColor="text1"/>
          <w:sz w:val="24"/>
          <w:szCs w:val="24"/>
        </w:rPr>
        <w:t xml:space="preserve">The research’s object of this research is all the Indonesian conventional bank that meet the requirement in defining the population. There are 61 Indonesian conventional bank in total but 4 banks </w:t>
      </w:r>
      <w:proofErr w:type="gramStart"/>
      <w:r w:rsidRPr="007064F3">
        <w:rPr>
          <w:rFonts w:ascii="Times New Roman" w:hAnsi="Times New Roman"/>
          <w:color w:val="000000" w:themeColor="text1"/>
          <w:sz w:val="24"/>
          <w:szCs w:val="24"/>
        </w:rPr>
        <w:t>does</w:t>
      </w:r>
      <w:proofErr w:type="gramEnd"/>
      <w:r w:rsidRPr="007064F3">
        <w:rPr>
          <w:rFonts w:ascii="Times New Roman" w:hAnsi="Times New Roman"/>
          <w:color w:val="000000" w:themeColor="text1"/>
          <w:sz w:val="24"/>
          <w:szCs w:val="24"/>
        </w:rPr>
        <w:t xml:space="preserve"> not meet the requirement due to data unavailability. Thus there are 57 observed Indonesian conventional bank as follow.</w:t>
      </w:r>
    </w:p>
    <w:p w14:paraId="7BE0F6D8" w14:textId="7D762CC8" w:rsidR="00F80F84" w:rsidRPr="00A743E0" w:rsidRDefault="00A743E0" w:rsidP="00F80F84">
      <w:pPr>
        <w:pStyle w:val="Table0"/>
        <w:rPr>
          <w:b/>
        </w:rPr>
      </w:pPr>
      <w:r w:rsidRPr="00A743E0">
        <w:rPr>
          <w:b/>
        </w:rPr>
        <w:t xml:space="preserve">table </w:t>
      </w:r>
      <w:r w:rsidR="00F80F84" w:rsidRPr="00A743E0">
        <w:rPr>
          <w:b/>
        </w:rPr>
        <w:fldChar w:fldCharType="begin"/>
      </w:r>
      <w:r w:rsidR="00F80F84" w:rsidRPr="00A743E0">
        <w:rPr>
          <w:b/>
        </w:rPr>
        <w:instrText xml:space="preserve"> STYLEREF 1 \s </w:instrText>
      </w:r>
      <w:r w:rsidR="00F80F84" w:rsidRPr="00A743E0">
        <w:rPr>
          <w:b/>
        </w:rPr>
        <w:fldChar w:fldCharType="separate"/>
      </w:r>
      <w:r w:rsidRPr="00A743E0">
        <w:rPr>
          <w:b/>
          <w:noProof/>
        </w:rPr>
        <w:t>3</w:t>
      </w:r>
      <w:r w:rsidR="00F80F84" w:rsidRPr="00A743E0">
        <w:rPr>
          <w:b/>
        </w:rPr>
        <w:fldChar w:fldCharType="end"/>
      </w:r>
      <w:r w:rsidRPr="00A743E0">
        <w:rPr>
          <w:b/>
        </w:rPr>
        <w:t>.</w:t>
      </w:r>
      <w:r w:rsidR="00F80F84" w:rsidRPr="00A743E0">
        <w:rPr>
          <w:b/>
        </w:rPr>
        <w:fldChar w:fldCharType="begin"/>
      </w:r>
      <w:r w:rsidR="00F80F84" w:rsidRPr="00A743E0">
        <w:rPr>
          <w:b/>
        </w:rPr>
        <w:instrText xml:space="preserve"> SEQ Table \* ARABIC \s 1 </w:instrText>
      </w:r>
      <w:r w:rsidR="00F80F84" w:rsidRPr="00A743E0">
        <w:rPr>
          <w:b/>
        </w:rPr>
        <w:fldChar w:fldCharType="separate"/>
      </w:r>
      <w:r w:rsidRPr="00A743E0">
        <w:rPr>
          <w:b/>
          <w:noProof/>
        </w:rPr>
        <w:t>2</w:t>
      </w:r>
      <w:r w:rsidR="00F80F84" w:rsidRPr="00A743E0">
        <w:rPr>
          <w:b/>
        </w:rPr>
        <w:fldChar w:fldCharType="end"/>
      </w:r>
      <w:r w:rsidRPr="00A743E0">
        <w:rPr>
          <w:b/>
        </w:rPr>
        <w:t xml:space="preserve"> list of observed banks</w:t>
      </w:r>
    </w:p>
    <w:tbl>
      <w:tblPr>
        <w:tblW w:w="8262" w:type="dxa"/>
        <w:tblInd w:w="-32" w:type="dxa"/>
        <w:tblLook w:val="04A0" w:firstRow="1" w:lastRow="0" w:firstColumn="1" w:lastColumn="0" w:noHBand="0" w:noVBand="1"/>
      </w:tblPr>
      <w:tblGrid>
        <w:gridCol w:w="1512"/>
        <w:gridCol w:w="2805"/>
        <w:gridCol w:w="3945"/>
      </w:tblGrid>
      <w:tr w:rsidR="007E11F5" w:rsidRPr="007064F3" w14:paraId="55010AD2" w14:textId="77777777" w:rsidTr="007E11F5">
        <w:trPr>
          <w:trHeight w:val="175"/>
          <w:tblHeader/>
        </w:trPr>
        <w:tc>
          <w:tcPr>
            <w:tcW w:w="15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6AA8E5" w14:textId="77777777" w:rsidR="00F80F84" w:rsidRPr="007A66CF" w:rsidRDefault="00F80F84" w:rsidP="006C603F">
            <w:pPr>
              <w:spacing w:line="240" w:lineRule="auto"/>
              <w:jc w:val="center"/>
              <w:rPr>
                <w:rFonts w:ascii="Times New Roman" w:hAnsi="Times New Roman"/>
                <w:b/>
                <w:color w:val="000000"/>
              </w:rPr>
            </w:pPr>
            <w:r w:rsidRPr="007A66CF">
              <w:rPr>
                <w:rFonts w:ascii="Times New Roman" w:hAnsi="Times New Roman"/>
                <w:b/>
                <w:color w:val="000000"/>
              </w:rPr>
              <w:t>No</w:t>
            </w:r>
          </w:p>
        </w:tc>
        <w:tc>
          <w:tcPr>
            <w:tcW w:w="2805" w:type="dxa"/>
            <w:tcBorders>
              <w:top w:val="single" w:sz="4" w:space="0" w:color="auto"/>
              <w:left w:val="nil"/>
              <w:bottom w:val="single" w:sz="4" w:space="0" w:color="auto"/>
              <w:right w:val="single" w:sz="4" w:space="0" w:color="auto"/>
            </w:tcBorders>
            <w:shd w:val="clear" w:color="auto" w:fill="auto"/>
            <w:noWrap/>
            <w:vAlign w:val="center"/>
            <w:hideMark/>
          </w:tcPr>
          <w:p w14:paraId="16DE0660" w14:textId="77777777" w:rsidR="00F80F84" w:rsidRPr="007A66CF" w:rsidRDefault="00F80F84" w:rsidP="006C603F">
            <w:pPr>
              <w:spacing w:line="240" w:lineRule="auto"/>
              <w:jc w:val="center"/>
              <w:rPr>
                <w:rFonts w:ascii="Times New Roman" w:hAnsi="Times New Roman"/>
                <w:b/>
                <w:color w:val="000000"/>
              </w:rPr>
            </w:pPr>
            <w:r w:rsidRPr="007A66CF">
              <w:rPr>
                <w:rFonts w:ascii="Times New Roman" w:hAnsi="Times New Roman"/>
                <w:b/>
                <w:color w:val="000000"/>
              </w:rPr>
              <w:t>Bank Category</w:t>
            </w:r>
          </w:p>
        </w:tc>
        <w:tc>
          <w:tcPr>
            <w:tcW w:w="3945" w:type="dxa"/>
            <w:tcBorders>
              <w:top w:val="single" w:sz="4" w:space="0" w:color="auto"/>
              <w:left w:val="nil"/>
              <w:bottom w:val="single" w:sz="4" w:space="0" w:color="auto"/>
              <w:right w:val="single" w:sz="4" w:space="0" w:color="auto"/>
            </w:tcBorders>
            <w:shd w:val="clear" w:color="auto" w:fill="auto"/>
            <w:noWrap/>
            <w:vAlign w:val="center"/>
            <w:hideMark/>
          </w:tcPr>
          <w:p w14:paraId="5EA758A8" w14:textId="77777777" w:rsidR="00F80F84" w:rsidRPr="007A66CF" w:rsidRDefault="00F80F84" w:rsidP="006C603F">
            <w:pPr>
              <w:spacing w:line="240" w:lineRule="auto"/>
              <w:jc w:val="center"/>
              <w:rPr>
                <w:rFonts w:ascii="Times New Roman" w:hAnsi="Times New Roman"/>
                <w:b/>
                <w:color w:val="000000"/>
              </w:rPr>
            </w:pPr>
            <w:r w:rsidRPr="007A66CF">
              <w:rPr>
                <w:rFonts w:ascii="Times New Roman" w:hAnsi="Times New Roman"/>
                <w:b/>
                <w:color w:val="000000"/>
              </w:rPr>
              <w:t>Bank</w:t>
            </w:r>
          </w:p>
        </w:tc>
      </w:tr>
      <w:tr w:rsidR="007E11F5" w:rsidRPr="007064F3" w14:paraId="02EC7337" w14:textId="77777777" w:rsidTr="007E11F5">
        <w:trPr>
          <w:trHeight w:val="154"/>
        </w:trPr>
        <w:tc>
          <w:tcPr>
            <w:tcW w:w="1512" w:type="dxa"/>
            <w:tcBorders>
              <w:top w:val="nil"/>
              <w:left w:val="single" w:sz="4" w:space="0" w:color="auto"/>
              <w:bottom w:val="single" w:sz="4" w:space="0" w:color="auto"/>
              <w:right w:val="single" w:sz="4" w:space="0" w:color="auto"/>
            </w:tcBorders>
            <w:shd w:val="clear" w:color="auto" w:fill="auto"/>
            <w:noWrap/>
            <w:vAlign w:val="center"/>
            <w:hideMark/>
          </w:tcPr>
          <w:p w14:paraId="2408FE18" w14:textId="77777777" w:rsidR="00F80F84" w:rsidRPr="007A66CF" w:rsidRDefault="00F80F84" w:rsidP="006C603F">
            <w:pPr>
              <w:spacing w:line="240" w:lineRule="auto"/>
              <w:rPr>
                <w:rFonts w:ascii="Times New Roman" w:hAnsi="Times New Roman"/>
                <w:color w:val="000000"/>
              </w:rPr>
            </w:pPr>
            <w:r w:rsidRPr="007A66CF">
              <w:rPr>
                <w:rFonts w:ascii="Times New Roman" w:hAnsi="Times New Roman"/>
                <w:color w:val="000000"/>
              </w:rPr>
              <w:t>1</w:t>
            </w:r>
          </w:p>
        </w:tc>
        <w:tc>
          <w:tcPr>
            <w:tcW w:w="280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808B677" w14:textId="77777777" w:rsidR="00F80F84" w:rsidRPr="007A66CF" w:rsidRDefault="00F80F84" w:rsidP="006C603F">
            <w:pPr>
              <w:spacing w:line="240" w:lineRule="auto"/>
              <w:rPr>
                <w:rFonts w:ascii="Times New Roman" w:hAnsi="Times New Roman"/>
                <w:color w:val="000000"/>
              </w:rPr>
            </w:pPr>
            <w:r w:rsidRPr="007A66CF">
              <w:rPr>
                <w:rFonts w:ascii="Times New Roman" w:hAnsi="Times New Roman"/>
                <w:color w:val="000000"/>
              </w:rPr>
              <w:t>BUKU 4 (4 Banks)</w:t>
            </w:r>
          </w:p>
        </w:tc>
        <w:tc>
          <w:tcPr>
            <w:tcW w:w="3945" w:type="dxa"/>
            <w:tcBorders>
              <w:top w:val="nil"/>
              <w:left w:val="nil"/>
              <w:bottom w:val="single" w:sz="4" w:space="0" w:color="auto"/>
              <w:right w:val="single" w:sz="4" w:space="0" w:color="auto"/>
            </w:tcBorders>
            <w:shd w:val="clear" w:color="auto" w:fill="auto"/>
            <w:noWrap/>
            <w:vAlign w:val="center"/>
            <w:hideMark/>
          </w:tcPr>
          <w:p w14:paraId="514C9B3E" w14:textId="77777777" w:rsidR="00F80F84" w:rsidRPr="007A66CF" w:rsidRDefault="00F80F84" w:rsidP="006C603F">
            <w:pPr>
              <w:spacing w:line="240" w:lineRule="auto"/>
              <w:rPr>
                <w:rFonts w:ascii="Times New Roman" w:hAnsi="Times New Roman"/>
                <w:color w:val="454545"/>
              </w:rPr>
            </w:pPr>
            <w:r w:rsidRPr="007A66CF">
              <w:rPr>
                <w:rFonts w:ascii="Times New Roman" w:hAnsi="Times New Roman"/>
                <w:color w:val="454545"/>
              </w:rPr>
              <w:t xml:space="preserve">Bank </w:t>
            </w:r>
            <w:proofErr w:type="spellStart"/>
            <w:r w:rsidRPr="007A66CF">
              <w:rPr>
                <w:rFonts w:ascii="Times New Roman" w:hAnsi="Times New Roman"/>
                <w:color w:val="454545"/>
              </w:rPr>
              <w:t>Mandiri</w:t>
            </w:r>
            <w:proofErr w:type="spellEnd"/>
            <w:r w:rsidRPr="007A66CF">
              <w:rPr>
                <w:rFonts w:ascii="Times New Roman" w:hAnsi="Times New Roman"/>
                <w:color w:val="454545"/>
              </w:rPr>
              <w:t xml:space="preserve"> </w:t>
            </w:r>
          </w:p>
        </w:tc>
      </w:tr>
      <w:tr w:rsidR="007E11F5" w:rsidRPr="007064F3" w14:paraId="6E19B22E" w14:textId="77777777" w:rsidTr="007E11F5">
        <w:trPr>
          <w:trHeight w:val="154"/>
        </w:trPr>
        <w:tc>
          <w:tcPr>
            <w:tcW w:w="1512" w:type="dxa"/>
            <w:tcBorders>
              <w:top w:val="nil"/>
              <w:left w:val="single" w:sz="4" w:space="0" w:color="auto"/>
              <w:bottom w:val="single" w:sz="4" w:space="0" w:color="auto"/>
              <w:right w:val="single" w:sz="4" w:space="0" w:color="auto"/>
            </w:tcBorders>
            <w:shd w:val="clear" w:color="auto" w:fill="auto"/>
            <w:noWrap/>
            <w:vAlign w:val="center"/>
            <w:hideMark/>
          </w:tcPr>
          <w:p w14:paraId="440CC8B7" w14:textId="77777777" w:rsidR="00F80F84" w:rsidRPr="007A66CF" w:rsidRDefault="00F80F84" w:rsidP="006C603F">
            <w:pPr>
              <w:spacing w:line="240" w:lineRule="auto"/>
              <w:rPr>
                <w:rFonts w:ascii="Times New Roman" w:hAnsi="Times New Roman"/>
                <w:color w:val="000000"/>
              </w:rPr>
            </w:pPr>
            <w:r w:rsidRPr="007A66CF">
              <w:rPr>
                <w:rFonts w:ascii="Times New Roman" w:hAnsi="Times New Roman"/>
                <w:color w:val="000000"/>
              </w:rPr>
              <w:t>2</w:t>
            </w:r>
          </w:p>
        </w:tc>
        <w:tc>
          <w:tcPr>
            <w:tcW w:w="2805" w:type="dxa"/>
            <w:vMerge/>
            <w:tcBorders>
              <w:top w:val="nil"/>
              <w:left w:val="single" w:sz="4" w:space="0" w:color="auto"/>
              <w:bottom w:val="single" w:sz="4" w:space="0" w:color="000000"/>
              <w:right w:val="single" w:sz="4" w:space="0" w:color="auto"/>
            </w:tcBorders>
            <w:vAlign w:val="center"/>
            <w:hideMark/>
          </w:tcPr>
          <w:p w14:paraId="397CF61D" w14:textId="77777777" w:rsidR="00F80F84" w:rsidRPr="007A66CF" w:rsidRDefault="00F80F84" w:rsidP="006C603F">
            <w:pPr>
              <w:spacing w:line="240" w:lineRule="auto"/>
              <w:rPr>
                <w:rFonts w:ascii="Times New Roman" w:hAnsi="Times New Roman"/>
                <w:color w:val="000000"/>
              </w:rPr>
            </w:pPr>
          </w:p>
        </w:tc>
        <w:tc>
          <w:tcPr>
            <w:tcW w:w="3945" w:type="dxa"/>
            <w:tcBorders>
              <w:top w:val="nil"/>
              <w:left w:val="nil"/>
              <w:bottom w:val="single" w:sz="4" w:space="0" w:color="auto"/>
              <w:right w:val="single" w:sz="4" w:space="0" w:color="auto"/>
            </w:tcBorders>
            <w:shd w:val="clear" w:color="auto" w:fill="auto"/>
            <w:noWrap/>
            <w:vAlign w:val="center"/>
            <w:hideMark/>
          </w:tcPr>
          <w:p w14:paraId="09FA9B05" w14:textId="77777777" w:rsidR="00F80F84" w:rsidRPr="007A66CF" w:rsidRDefault="00F80F84" w:rsidP="006C603F">
            <w:pPr>
              <w:spacing w:line="240" w:lineRule="auto"/>
              <w:rPr>
                <w:rFonts w:ascii="Times New Roman" w:hAnsi="Times New Roman"/>
                <w:color w:val="454545"/>
              </w:rPr>
            </w:pPr>
            <w:r w:rsidRPr="007A66CF">
              <w:rPr>
                <w:rFonts w:ascii="Times New Roman" w:hAnsi="Times New Roman"/>
                <w:color w:val="454545"/>
              </w:rPr>
              <w:t xml:space="preserve">Bank Rakyat Indonesia </w:t>
            </w:r>
          </w:p>
        </w:tc>
      </w:tr>
      <w:tr w:rsidR="007E11F5" w:rsidRPr="007064F3" w14:paraId="349C845B" w14:textId="77777777" w:rsidTr="007E11F5">
        <w:trPr>
          <w:trHeight w:val="236"/>
        </w:trPr>
        <w:tc>
          <w:tcPr>
            <w:tcW w:w="1512" w:type="dxa"/>
            <w:tcBorders>
              <w:top w:val="nil"/>
              <w:left w:val="single" w:sz="4" w:space="0" w:color="auto"/>
              <w:bottom w:val="single" w:sz="4" w:space="0" w:color="auto"/>
              <w:right w:val="single" w:sz="4" w:space="0" w:color="auto"/>
            </w:tcBorders>
            <w:shd w:val="clear" w:color="auto" w:fill="auto"/>
            <w:noWrap/>
            <w:vAlign w:val="center"/>
            <w:hideMark/>
          </w:tcPr>
          <w:p w14:paraId="6AD584B9" w14:textId="77777777" w:rsidR="00F80F84" w:rsidRPr="007A66CF" w:rsidRDefault="00F80F84" w:rsidP="006C603F">
            <w:pPr>
              <w:spacing w:line="240" w:lineRule="auto"/>
              <w:rPr>
                <w:rFonts w:ascii="Times New Roman" w:hAnsi="Times New Roman"/>
                <w:color w:val="000000"/>
              </w:rPr>
            </w:pPr>
            <w:r w:rsidRPr="007A66CF">
              <w:rPr>
                <w:rFonts w:ascii="Times New Roman" w:hAnsi="Times New Roman"/>
                <w:color w:val="000000"/>
              </w:rPr>
              <w:t>3</w:t>
            </w:r>
          </w:p>
        </w:tc>
        <w:tc>
          <w:tcPr>
            <w:tcW w:w="2805" w:type="dxa"/>
            <w:vMerge/>
            <w:tcBorders>
              <w:top w:val="nil"/>
              <w:left w:val="single" w:sz="4" w:space="0" w:color="auto"/>
              <w:bottom w:val="single" w:sz="4" w:space="0" w:color="000000"/>
              <w:right w:val="single" w:sz="4" w:space="0" w:color="auto"/>
            </w:tcBorders>
            <w:vAlign w:val="center"/>
            <w:hideMark/>
          </w:tcPr>
          <w:p w14:paraId="1C518A58" w14:textId="77777777" w:rsidR="00F80F84" w:rsidRPr="007A66CF" w:rsidRDefault="00F80F84" w:rsidP="006C603F">
            <w:pPr>
              <w:spacing w:line="240" w:lineRule="auto"/>
              <w:rPr>
                <w:rFonts w:ascii="Times New Roman" w:hAnsi="Times New Roman"/>
                <w:color w:val="000000"/>
              </w:rPr>
            </w:pPr>
          </w:p>
        </w:tc>
        <w:tc>
          <w:tcPr>
            <w:tcW w:w="3945" w:type="dxa"/>
            <w:tcBorders>
              <w:top w:val="nil"/>
              <w:left w:val="nil"/>
              <w:bottom w:val="single" w:sz="4" w:space="0" w:color="auto"/>
              <w:right w:val="single" w:sz="4" w:space="0" w:color="auto"/>
            </w:tcBorders>
            <w:shd w:val="clear" w:color="auto" w:fill="auto"/>
            <w:noWrap/>
            <w:vAlign w:val="center"/>
            <w:hideMark/>
          </w:tcPr>
          <w:p w14:paraId="7F35236A" w14:textId="77777777" w:rsidR="00F80F84" w:rsidRPr="007A66CF" w:rsidRDefault="00F80F84" w:rsidP="006C603F">
            <w:pPr>
              <w:spacing w:line="240" w:lineRule="auto"/>
              <w:rPr>
                <w:rFonts w:ascii="Times New Roman" w:hAnsi="Times New Roman"/>
                <w:color w:val="454545"/>
              </w:rPr>
            </w:pPr>
            <w:r w:rsidRPr="007A66CF">
              <w:rPr>
                <w:rFonts w:ascii="Times New Roman" w:hAnsi="Times New Roman"/>
                <w:color w:val="454545"/>
              </w:rPr>
              <w:t xml:space="preserve">Bank Central Asia </w:t>
            </w:r>
          </w:p>
        </w:tc>
      </w:tr>
      <w:tr w:rsidR="007E11F5" w:rsidRPr="007064F3" w14:paraId="5D54A244" w14:textId="77777777" w:rsidTr="007E11F5">
        <w:trPr>
          <w:trHeight w:val="175"/>
        </w:trPr>
        <w:tc>
          <w:tcPr>
            <w:tcW w:w="1512" w:type="dxa"/>
            <w:tcBorders>
              <w:top w:val="nil"/>
              <w:left w:val="single" w:sz="4" w:space="0" w:color="auto"/>
              <w:bottom w:val="single" w:sz="4" w:space="0" w:color="auto"/>
              <w:right w:val="single" w:sz="4" w:space="0" w:color="auto"/>
            </w:tcBorders>
            <w:shd w:val="clear" w:color="auto" w:fill="auto"/>
            <w:noWrap/>
            <w:vAlign w:val="center"/>
            <w:hideMark/>
          </w:tcPr>
          <w:p w14:paraId="738E71CB" w14:textId="77777777" w:rsidR="00F80F84" w:rsidRPr="007A66CF" w:rsidRDefault="00F80F84" w:rsidP="006C603F">
            <w:pPr>
              <w:spacing w:line="240" w:lineRule="auto"/>
              <w:rPr>
                <w:rFonts w:ascii="Times New Roman" w:hAnsi="Times New Roman"/>
                <w:color w:val="000000"/>
              </w:rPr>
            </w:pPr>
            <w:r w:rsidRPr="007A66CF">
              <w:rPr>
                <w:rFonts w:ascii="Times New Roman" w:hAnsi="Times New Roman"/>
                <w:color w:val="000000"/>
              </w:rPr>
              <w:t>4</w:t>
            </w:r>
          </w:p>
        </w:tc>
        <w:tc>
          <w:tcPr>
            <w:tcW w:w="2805" w:type="dxa"/>
            <w:vMerge/>
            <w:tcBorders>
              <w:top w:val="nil"/>
              <w:left w:val="single" w:sz="4" w:space="0" w:color="auto"/>
              <w:bottom w:val="single" w:sz="4" w:space="0" w:color="000000"/>
              <w:right w:val="single" w:sz="4" w:space="0" w:color="auto"/>
            </w:tcBorders>
            <w:vAlign w:val="center"/>
            <w:hideMark/>
          </w:tcPr>
          <w:p w14:paraId="3AB077AD" w14:textId="77777777" w:rsidR="00F80F84" w:rsidRPr="007A66CF" w:rsidRDefault="00F80F84" w:rsidP="006C603F">
            <w:pPr>
              <w:spacing w:line="240" w:lineRule="auto"/>
              <w:rPr>
                <w:rFonts w:ascii="Times New Roman" w:hAnsi="Times New Roman"/>
                <w:color w:val="000000"/>
              </w:rPr>
            </w:pPr>
          </w:p>
        </w:tc>
        <w:tc>
          <w:tcPr>
            <w:tcW w:w="3945" w:type="dxa"/>
            <w:tcBorders>
              <w:top w:val="nil"/>
              <w:left w:val="nil"/>
              <w:bottom w:val="single" w:sz="4" w:space="0" w:color="auto"/>
              <w:right w:val="single" w:sz="4" w:space="0" w:color="auto"/>
            </w:tcBorders>
            <w:shd w:val="clear" w:color="auto" w:fill="auto"/>
            <w:noWrap/>
            <w:vAlign w:val="center"/>
            <w:hideMark/>
          </w:tcPr>
          <w:p w14:paraId="1EEBF64D" w14:textId="77777777" w:rsidR="00F80F84" w:rsidRPr="007A66CF" w:rsidRDefault="00F80F84" w:rsidP="006C603F">
            <w:pPr>
              <w:spacing w:line="240" w:lineRule="auto"/>
              <w:rPr>
                <w:rFonts w:ascii="Times New Roman" w:hAnsi="Times New Roman"/>
                <w:color w:val="454545"/>
              </w:rPr>
            </w:pPr>
            <w:r w:rsidRPr="007A66CF">
              <w:rPr>
                <w:rFonts w:ascii="Times New Roman" w:hAnsi="Times New Roman"/>
                <w:color w:val="454545"/>
              </w:rPr>
              <w:t xml:space="preserve">Bank Negara Indonesia </w:t>
            </w:r>
          </w:p>
        </w:tc>
      </w:tr>
      <w:tr w:rsidR="007E11F5" w:rsidRPr="007064F3" w14:paraId="27FF0B2B" w14:textId="77777777" w:rsidTr="007E11F5">
        <w:trPr>
          <w:trHeight w:val="154"/>
        </w:trPr>
        <w:tc>
          <w:tcPr>
            <w:tcW w:w="1512" w:type="dxa"/>
            <w:tcBorders>
              <w:top w:val="nil"/>
              <w:left w:val="single" w:sz="4" w:space="0" w:color="auto"/>
              <w:bottom w:val="single" w:sz="4" w:space="0" w:color="auto"/>
              <w:right w:val="single" w:sz="4" w:space="0" w:color="auto"/>
            </w:tcBorders>
            <w:shd w:val="clear" w:color="auto" w:fill="auto"/>
            <w:noWrap/>
            <w:vAlign w:val="center"/>
            <w:hideMark/>
          </w:tcPr>
          <w:p w14:paraId="12E1F0AF" w14:textId="77777777" w:rsidR="00F80F84" w:rsidRPr="007A66CF" w:rsidRDefault="00F80F84" w:rsidP="006C603F">
            <w:pPr>
              <w:spacing w:line="240" w:lineRule="auto"/>
              <w:rPr>
                <w:rFonts w:ascii="Times New Roman" w:hAnsi="Times New Roman"/>
                <w:color w:val="000000"/>
              </w:rPr>
            </w:pPr>
            <w:r w:rsidRPr="007A66CF">
              <w:rPr>
                <w:rFonts w:ascii="Times New Roman" w:hAnsi="Times New Roman"/>
                <w:color w:val="000000"/>
              </w:rPr>
              <w:t>5</w:t>
            </w:r>
          </w:p>
        </w:tc>
        <w:tc>
          <w:tcPr>
            <w:tcW w:w="280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0DB2539" w14:textId="77777777" w:rsidR="00F80F84" w:rsidRPr="007A66CF" w:rsidRDefault="00F80F84" w:rsidP="006C603F">
            <w:pPr>
              <w:spacing w:line="240" w:lineRule="auto"/>
              <w:rPr>
                <w:rFonts w:ascii="Times New Roman" w:hAnsi="Times New Roman"/>
                <w:color w:val="000000"/>
              </w:rPr>
            </w:pPr>
            <w:r w:rsidRPr="007A66CF">
              <w:rPr>
                <w:rFonts w:ascii="Times New Roman" w:hAnsi="Times New Roman"/>
                <w:color w:val="000000"/>
              </w:rPr>
              <w:t>BUKU3 (14 Banks)</w:t>
            </w:r>
          </w:p>
        </w:tc>
        <w:tc>
          <w:tcPr>
            <w:tcW w:w="3945" w:type="dxa"/>
            <w:tcBorders>
              <w:top w:val="nil"/>
              <w:left w:val="nil"/>
              <w:bottom w:val="single" w:sz="4" w:space="0" w:color="auto"/>
              <w:right w:val="single" w:sz="4" w:space="0" w:color="auto"/>
            </w:tcBorders>
            <w:shd w:val="clear" w:color="auto" w:fill="auto"/>
            <w:noWrap/>
            <w:vAlign w:val="center"/>
            <w:hideMark/>
          </w:tcPr>
          <w:p w14:paraId="722F9F4C" w14:textId="77777777" w:rsidR="00F80F84" w:rsidRPr="007A66CF" w:rsidRDefault="00F80F84" w:rsidP="006C603F">
            <w:pPr>
              <w:spacing w:line="240" w:lineRule="auto"/>
              <w:rPr>
                <w:rFonts w:ascii="Times New Roman" w:hAnsi="Times New Roman"/>
                <w:color w:val="454545"/>
              </w:rPr>
            </w:pPr>
            <w:r w:rsidRPr="007A66CF">
              <w:rPr>
                <w:rFonts w:ascii="Times New Roman" w:hAnsi="Times New Roman"/>
                <w:color w:val="454545"/>
              </w:rPr>
              <w:t xml:space="preserve">Bank CIMB </w:t>
            </w:r>
            <w:proofErr w:type="spellStart"/>
            <w:r w:rsidRPr="007A66CF">
              <w:rPr>
                <w:rFonts w:ascii="Times New Roman" w:hAnsi="Times New Roman"/>
                <w:color w:val="454545"/>
              </w:rPr>
              <w:t>Niaga</w:t>
            </w:r>
            <w:proofErr w:type="spellEnd"/>
            <w:r w:rsidRPr="007A66CF">
              <w:rPr>
                <w:rFonts w:ascii="Times New Roman" w:hAnsi="Times New Roman"/>
                <w:color w:val="454545"/>
              </w:rPr>
              <w:t xml:space="preserve"> </w:t>
            </w:r>
          </w:p>
        </w:tc>
      </w:tr>
      <w:tr w:rsidR="007E11F5" w:rsidRPr="007064F3" w14:paraId="20583E52" w14:textId="77777777" w:rsidTr="007E11F5">
        <w:trPr>
          <w:trHeight w:val="154"/>
        </w:trPr>
        <w:tc>
          <w:tcPr>
            <w:tcW w:w="1512" w:type="dxa"/>
            <w:tcBorders>
              <w:top w:val="nil"/>
              <w:left w:val="single" w:sz="4" w:space="0" w:color="auto"/>
              <w:bottom w:val="single" w:sz="4" w:space="0" w:color="auto"/>
              <w:right w:val="single" w:sz="4" w:space="0" w:color="auto"/>
            </w:tcBorders>
            <w:shd w:val="clear" w:color="auto" w:fill="auto"/>
            <w:noWrap/>
            <w:vAlign w:val="center"/>
            <w:hideMark/>
          </w:tcPr>
          <w:p w14:paraId="7E5C267E" w14:textId="77777777" w:rsidR="00F80F84" w:rsidRPr="007A66CF" w:rsidRDefault="00F80F84" w:rsidP="006C603F">
            <w:pPr>
              <w:spacing w:line="240" w:lineRule="auto"/>
              <w:rPr>
                <w:rFonts w:ascii="Times New Roman" w:hAnsi="Times New Roman"/>
                <w:color w:val="000000"/>
              </w:rPr>
            </w:pPr>
            <w:r w:rsidRPr="007A66CF">
              <w:rPr>
                <w:rFonts w:ascii="Times New Roman" w:hAnsi="Times New Roman"/>
                <w:color w:val="000000"/>
              </w:rPr>
              <w:t>6</w:t>
            </w:r>
          </w:p>
        </w:tc>
        <w:tc>
          <w:tcPr>
            <w:tcW w:w="2805" w:type="dxa"/>
            <w:vMerge/>
            <w:tcBorders>
              <w:top w:val="nil"/>
              <w:left w:val="single" w:sz="4" w:space="0" w:color="auto"/>
              <w:bottom w:val="single" w:sz="4" w:space="0" w:color="000000"/>
              <w:right w:val="single" w:sz="4" w:space="0" w:color="auto"/>
            </w:tcBorders>
            <w:vAlign w:val="center"/>
            <w:hideMark/>
          </w:tcPr>
          <w:p w14:paraId="303DA09E" w14:textId="77777777" w:rsidR="00F80F84" w:rsidRPr="007A66CF" w:rsidRDefault="00F80F84" w:rsidP="006C603F">
            <w:pPr>
              <w:spacing w:line="240" w:lineRule="auto"/>
              <w:rPr>
                <w:rFonts w:ascii="Times New Roman" w:hAnsi="Times New Roman"/>
                <w:color w:val="000000"/>
              </w:rPr>
            </w:pPr>
          </w:p>
        </w:tc>
        <w:tc>
          <w:tcPr>
            <w:tcW w:w="3945" w:type="dxa"/>
            <w:tcBorders>
              <w:top w:val="nil"/>
              <w:left w:val="nil"/>
              <w:bottom w:val="single" w:sz="4" w:space="0" w:color="auto"/>
              <w:right w:val="single" w:sz="4" w:space="0" w:color="auto"/>
            </w:tcBorders>
            <w:shd w:val="clear" w:color="auto" w:fill="auto"/>
            <w:noWrap/>
            <w:vAlign w:val="center"/>
            <w:hideMark/>
          </w:tcPr>
          <w:p w14:paraId="47479627" w14:textId="77777777" w:rsidR="00F80F84" w:rsidRPr="007A66CF" w:rsidRDefault="00F80F84" w:rsidP="006C603F">
            <w:pPr>
              <w:spacing w:line="240" w:lineRule="auto"/>
              <w:rPr>
                <w:rFonts w:ascii="Times New Roman" w:hAnsi="Times New Roman"/>
                <w:color w:val="454545"/>
              </w:rPr>
            </w:pPr>
            <w:r w:rsidRPr="007A66CF">
              <w:rPr>
                <w:rFonts w:ascii="Times New Roman" w:hAnsi="Times New Roman"/>
                <w:color w:val="454545"/>
              </w:rPr>
              <w:t xml:space="preserve">Bank Tabungan Negara </w:t>
            </w:r>
          </w:p>
        </w:tc>
      </w:tr>
      <w:tr w:rsidR="007E11F5" w:rsidRPr="007064F3" w14:paraId="26E4FDE3" w14:textId="77777777" w:rsidTr="007E11F5">
        <w:trPr>
          <w:trHeight w:val="154"/>
        </w:trPr>
        <w:tc>
          <w:tcPr>
            <w:tcW w:w="1512" w:type="dxa"/>
            <w:tcBorders>
              <w:top w:val="nil"/>
              <w:left w:val="single" w:sz="4" w:space="0" w:color="auto"/>
              <w:bottom w:val="single" w:sz="4" w:space="0" w:color="auto"/>
              <w:right w:val="single" w:sz="4" w:space="0" w:color="auto"/>
            </w:tcBorders>
            <w:shd w:val="clear" w:color="auto" w:fill="auto"/>
            <w:noWrap/>
            <w:vAlign w:val="center"/>
            <w:hideMark/>
          </w:tcPr>
          <w:p w14:paraId="745B95B2" w14:textId="77777777" w:rsidR="00F80F84" w:rsidRPr="007A66CF" w:rsidRDefault="00F80F84" w:rsidP="006C603F">
            <w:pPr>
              <w:spacing w:line="240" w:lineRule="auto"/>
              <w:rPr>
                <w:rFonts w:ascii="Times New Roman" w:hAnsi="Times New Roman"/>
                <w:color w:val="000000"/>
              </w:rPr>
            </w:pPr>
            <w:r w:rsidRPr="007A66CF">
              <w:rPr>
                <w:rFonts w:ascii="Times New Roman" w:hAnsi="Times New Roman"/>
                <w:color w:val="000000"/>
              </w:rPr>
              <w:t>7</w:t>
            </w:r>
          </w:p>
        </w:tc>
        <w:tc>
          <w:tcPr>
            <w:tcW w:w="2805" w:type="dxa"/>
            <w:vMerge/>
            <w:tcBorders>
              <w:top w:val="nil"/>
              <w:left w:val="single" w:sz="4" w:space="0" w:color="auto"/>
              <w:bottom w:val="single" w:sz="4" w:space="0" w:color="000000"/>
              <w:right w:val="single" w:sz="4" w:space="0" w:color="auto"/>
            </w:tcBorders>
            <w:vAlign w:val="center"/>
            <w:hideMark/>
          </w:tcPr>
          <w:p w14:paraId="788AB98F" w14:textId="77777777" w:rsidR="00F80F84" w:rsidRPr="007A66CF" w:rsidRDefault="00F80F84" w:rsidP="006C603F">
            <w:pPr>
              <w:spacing w:line="240" w:lineRule="auto"/>
              <w:rPr>
                <w:rFonts w:ascii="Times New Roman" w:hAnsi="Times New Roman"/>
                <w:color w:val="000000"/>
              </w:rPr>
            </w:pPr>
          </w:p>
        </w:tc>
        <w:tc>
          <w:tcPr>
            <w:tcW w:w="3945" w:type="dxa"/>
            <w:tcBorders>
              <w:top w:val="nil"/>
              <w:left w:val="nil"/>
              <w:bottom w:val="single" w:sz="4" w:space="0" w:color="auto"/>
              <w:right w:val="single" w:sz="4" w:space="0" w:color="auto"/>
            </w:tcBorders>
            <w:shd w:val="clear" w:color="auto" w:fill="auto"/>
            <w:noWrap/>
            <w:vAlign w:val="center"/>
            <w:hideMark/>
          </w:tcPr>
          <w:p w14:paraId="7CFD925D" w14:textId="77777777" w:rsidR="00F80F84" w:rsidRPr="007A66CF" w:rsidRDefault="00F80F84" w:rsidP="006C603F">
            <w:pPr>
              <w:spacing w:line="240" w:lineRule="auto"/>
              <w:rPr>
                <w:rFonts w:ascii="Times New Roman" w:hAnsi="Times New Roman"/>
                <w:color w:val="454545"/>
              </w:rPr>
            </w:pPr>
            <w:r w:rsidRPr="007A66CF">
              <w:rPr>
                <w:rFonts w:ascii="Times New Roman" w:hAnsi="Times New Roman"/>
                <w:color w:val="454545"/>
              </w:rPr>
              <w:t xml:space="preserve">Bank </w:t>
            </w:r>
            <w:proofErr w:type="spellStart"/>
            <w:r w:rsidRPr="007A66CF">
              <w:rPr>
                <w:rFonts w:ascii="Times New Roman" w:hAnsi="Times New Roman"/>
                <w:color w:val="454545"/>
              </w:rPr>
              <w:t>Panin</w:t>
            </w:r>
            <w:proofErr w:type="spellEnd"/>
          </w:p>
        </w:tc>
      </w:tr>
      <w:tr w:rsidR="007E11F5" w:rsidRPr="007064F3" w14:paraId="53F140A3" w14:textId="77777777" w:rsidTr="007E11F5">
        <w:trPr>
          <w:trHeight w:val="154"/>
        </w:trPr>
        <w:tc>
          <w:tcPr>
            <w:tcW w:w="1512" w:type="dxa"/>
            <w:tcBorders>
              <w:top w:val="nil"/>
              <w:left w:val="single" w:sz="4" w:space="0" w:color="auto"/>
              <w:bottom w:val="single" w:sz="4" w:space="0" w:color="auto"/>
              <w:right w:val="single" w:sz="4" w:space="0" w:color="auto"/>
            </w:tcBorders>
            <w:shd w:val="clear" w:color="auto" w:fill="auto"/>
            <w:noWrap/>
            <w:vAlign w:val="center"/>
            <w:hideMark/>
          </w:tcPr>
          <w:p w14:paraId="39ECA9EF" w14:textId="77777777" w:rsidR="00F80F84" w:rsidRPr="007A66CF" w:rsidRDefault="00F80F84" w:rsidP="006C603F">
            <w:pPr>
              <w:spacing w:line="240" w:lineRule="auto"/>
              <w:rPr>
                <w:rFonts w:ascii="Times New Roman" w:hAnsi="Times New Roman"/>
                <w:color w:val="000000"/>
              </w:rPr>
            </w:pPr>
            <w:r w:rsidRPr="007A66CF">
              <w:rPr>
                <w:rFonts w:ascii="Times New Roman" w:hAnsi="Times New Roman"/>
                <w:color w:val="000000"/>
              </w:rPr>
              <w:t>8</w:t>
            </w:r>
          </w:p>
        </w:tc>
        <w:tc>
          <w:tcPr>
            <w:tcW w:w="2805" w:type="dxa"/>
            <w:vMerge/>
            <w:tcBorders>
              <w:top w:val="nil"/>
              <w:left w:val="single" w:sz="4" w:space="0" w:color="auto"/>
              <w:bottom w:val="single" w:sz="4" w:space="0" w:color="000000"/>
              <w:right w:val="single" w:sz="4" w:space="0" w:color="auto"/>
            </w:tcBorders>
            <w:vAlign w:val="center"/>
            <w:hideMark/>
          </w:tcPr>
          <w:p w14:paraId="473FFFB4" w14:textId="77777777" w:rsidR="00F80F84" w:rsidRPr="007A66CF" w:rsidRDefault="00F80F84" w:rsidP="006C603F">
            <w:pPr>
              <w:spacing w:line="240" w:lineRule="auto"/>
              <w:rPr>
                <w:rFonts w:ascii="Times New Roman" w:hAnsi="Times New Roman"/>
                <w:color w:val="000000"/>
              </w:rPr>
            </w:pPr>
          </w:p>
        </w:tc>
        <w:tc>
          <w:tcPr>
            <w:tcW w:w="3945" w:type="dxa"/>
            <w:tcBorders>
              <w:top w:val="nil"/>
              <w:left w:val="nil"/>
              <w:bottom w:val="single" w:sz="4" w:space="0" w:color="auto"/>
              <w:right w:val="single" w:sz="4" w:space="0" w:color="auto"/>
            </w:tcBorders>
            <w:shd w:val="clear" w:color="auto" w:fill="auto"/>
            <w:noWrap/>
            <w:vAlign w:val="center"/>
            <w:hideMark/>
          </w:tcPr>
          <w:p w14:paraId="7D4179F9" w14:textId="77777777" w:rsidR="00F80F84" w:rsidRPr="007A66CF" w:rsidRDefault="00F80F84" w:rsidP="006C603F">
            <w:pPr>
              <w:spacing w:line="240" w:lineRule="auto"/>
              <w:rPr>
                <w:rFonts w:ascii="Times New Roman" w:hAnsi="Times New Roman"/>
                <w:color w:val="454545"/>
              </w:rPr>
            </w:pPr>
            <w:r w:rsidRPr="007A66CF">
              <w:rPr>
                <w:rFonts w:ascii="Times New Roman" w:hAnsi="Times New Roman"/>
                <w:color w:val="454545"/>
              </w:rPr>
              <w:t xml:space="preserve">Bank </w:t>
            </w:r>
            <w:proofErr w:type="spellStart"/>
            <w:r w:rsidRPr="007A66CF">
              <w:rPr>
                <w:rFonts w:ascii="Times New Roman" w:hAnsi="Times New Roman"/>
                <w:color w:val="454545"/>
              </w:rPr>
              <w:t>Danamon</w:t>
            </w:r>
            <w:proofErr w:type="spellEnd"/>
            <w:r w:rsidRPr="007A66CF">
              <w:rPr>
                <w:rFonts w:ascii="Times New Roman" w:hAnsi="Times New Roman"/>
                <w:color w:val="454545"/>
              </w:rPr>
              <w:t xml:space="preserve"> Indonesia </w:t>
            </w:r>
          </w:p>
        </w:tc>
      </w:tr>
      <w:tr w:rsidR="007E11F5" w:rsidRPr="007064F3" w14:paraId="60DCCEF2" w14:textId="77777777" w:rsidTr="007E11F5">
        <w:trPr>
          <w:trHeight w:val="154"/>
        </w:trPr>
        <w:tc>
          <w:tcPr>
            <w:tcW w:w="1512" w:type="dxa"/>
            <w:tcBorders>
              <w:top w:val="nil"/>
              <w:left w:val="single" w:sz="4" w:space="0" w:color="auto"/>
              <w:bottom w:val="single" w:sz="4" w:space="0" w:color="auto"/>
              <w:right w:val="single" w:sz="4" w:space="0" w:color="auto"/>
            </w:tcBorders>
            <w:shd w:val="clear" w:color="auto" w:fill="auto"/>
            <w:noWrap/>
            <w:vAlign w:val="center"/>
            <w:hideMark/>
          </w:tcPr>
          <w:p w14:paraId="69499EBB" w14:textId="77777777" w:rsidR="00F80F84" w:rsidRPr="007A66CF" w:rsidRDefault="00F80F84" w:rsidP="006C603F">
            <w:pPr>
              <w:spacing w:line="240" w:lineRule="auto"/>
              <w:rPr>
                <w:rFonts w:ascii="Times New Roman" w:hAnsi="Times New Roman"/>
                <w:color w:val="000000"/>
              </w:rPr>
            </w:pPr>
            <w:r w:rsidRPr="007A66CF">
              <w:rPr>
                <w:rFonts w:ascii="Times New Roman" w:hAnsi="Times New Roman"/>
                <w:color w:val="000000"/>
              </w:rPr>
              <w:t>9</w:t>
            </w:r>
          </w:p>
        </w:tc>
        <w:tc>
          <w:tcPr>
            <w:tcW w:w="2805" w:type="dxa"/>
            <w:vMerge/>
            <w:tcBorders>
              <w:top w:val="nil"/>
              <w:left w:val="single" w:sz="4" w:space="0" w:color="auto"/>
              <w:bottom w:val="single" w:sz="4" w:space="0" w:color="000000"/>
              <w:right w:val="single" w:sz="4" w:space="0" w:color="auto"/>
            </w:tcBorders>
            <w:vAlign w:val="center"/>
            <w:hideMark/>
          </w:tcPr>
          <w:p w14:paraId="485B4CE4" w14:textId="77777777" w:rsidR="00F80F84" w:rsidRPr="007A66CF" w:rsidRDefault="00F80F84" w:rsidP="006C603F">
            <w:pPr>
              <w:spacing w:line="240" w:lineRule="auto"/>
              <w:rPr>
                <w:rFonts w:ascii="Times New Roman" w:hAnsi="Times New Roman"/>
                <w:color w:val="000000"/>
              </w:rPr>
            </w:pPr>
          </w:p>
        </w:tc>
        <w:tc>
          <w:tcPr>
            <w:tcW w:w="3945" w:type="dxa"/>
            <w:tcBorders>
              <w:top w:val="nil"/>
              <w:left w:val="nil"/>
              <w:bottom w:val="single" w:sz="4" w:space="0" w:color="auto"/>
              <w:right w:val="single" w:sz="4" w:space="0" w:color="auto"/>
            </w:tcBorders>
            <w:shd w:val="clear" w:color="auto" w:fill="auto"/>
            <w:noWrap/>
            <w:vAlign w:val="center"/>
            <w:hideMark/>
          </w:tcPr>
          <w:p w14:paraId="71A1A250" w14:textId="77777777" w:rsidR="00F80F84" w:rsidRPr="007A66CF" w:rsidRDefault="00F80F84" w:rsidP="006C603F">
            <w:pPr>
              <w:spacing w:line="240" w:lineRule="auto"/>
              <w:rPr>
                <w:rFonts w:ascii="Times New Roman" w:hAnsi="Times New Roman"/>
                <w:color w:val="454545"/>
              </w:rPr>
            </w:pPr>
            <w:r w:rsidRPr="007A66CF">
              <w:rPr>
                <w:rFonts w:ascii="Times New Roman" w:hAnsi="Times New Roman"/>
                <w:color w:val="454545"/>
              </w:rPr>
              <w:t xml:space="preserve">Bank </w:t>
            </w:r>
            <w:proofErr w:type="spellStart"/>
            <w:r w:rsidRPr="007A66CF">
              <w:rPr>
                <w:rFonts w:ascii="Times New Roman" w:hAnsi="Times New Roman"/>
                <w:color w:val="454545"/>
              </w:rPr>
              <w:t>Permata</w:t>
            </w:r>
            <w:proofErr w:type="spellEnd"/>
            <w:r w:rsidRPr="007A66CF">
              <w:rPr>
                <w:rFonts w:ascii="Times New Roman" w:hAnsi="Times New Roman"/>
                <w:color w:val="454545"/>
              </w:rPr>
              <w:t xml:space="preserve"> </w:t>
            </w:r>
          </w:p>
        </w:tc>
      </w:tr>
      <w:tr w:rsidR="007E11F5" w:rsidRPr="007064F3" w14:paraId="19FF0742" w14:textId="77777777" w:rsidTr="007E11F5">
        <w:trPr>
          <w:trHeight w:val="154"/>
        </w:trPr>
        <w:tc>
          <w:tcPr>
            <w:tcW w:w="1512" w:type="dxa"/>
            <w:tcBorders>
              <w:top w:val="nil"/>
              <w:left w:val="single" w:sz="4" w:space="0" w:color="auto"/>
              <w:bottom w:val="single" w:sz="4" w:space="0" w:color="auto"/>
              <w:right w:val="single" w:sz="4" w:space="0" w:color="auto"/>
            </w:tcBorders>
            <w:shd w:val="clear" w:color="auto" w:fill="auto"/>
            <w:noWrap/>
            <w:vAlign w:val="center"/>
            <w:hideMark/>
          </w:tcPr>
          <w:p w14:paraId="11FC0BBC" w14:textId="77777777" w:rsidR="00F80F84" w:rsidRPr="007A66CF" w:rsidRDefault="00F80F84" w:rsidP="006C603F">
            <w:pPr>
              <w:spacing w:line="240" w:lineRule="auto"/>
              <w:rPr>
                <w:rFonts w:ascii="Times New Roman" w:hAnsi="Times New Roman"/>
                <w:color w:val="000000"/>
              </w:rPr>
            </w:pPr>
            <w:r w:rsidRPr="007A66CF">
              <w:rPr>
                <w:rFonts w:ascii="Times New Roman" w:hAnsi="Times New Roman"/>
                <w:color w:val="000000"/>
              </w:rPr>
              <w:t>10</w:t>
            </w:r>
          </w:p>
        </w:tc>
        <w:tc>
          <w:tcPr>
            <w:tcW w:w="2805" w:type="dxa"/>
            <w:vMerge/>
            <w:tcBorders>
              <w:top w:val="nil"/>
              <w:left w:val="single" w:sz="4" w:space="0" w:color="auto"/>
              <w:bottom w:val="single" w:sz="4" w:space="0" w:color="000000"/>
              <w:right w:val="single" w:sz="4" w:space="0" w:color="auto"/>
            </w:tcBorders>
            <w:vAlign w:val="center"/>
            <w:hideMark/>
          </w:tcPr>
          <w:p w14:paraId="0D5ADB67" w14:textId="77777777" w:rsidR="00F80F84" w:rsidRPr="007A66CF" w:rsidRDefault="00F80F84" w:rsidP="006C603F">
            <w:pPr>
              <w:spacing w:line="240" w:lineRule="auto"/>
              <w:rPr>
                <w:rFonts w:ascii="Times New Roman" w:hAnsi="Times New Roman"/>
                <w:color w:val="000000"/>
              </w:rPr>
            </w:pPr>
          </w:p>
        </w:tc>
        <w:tc>
          <w:tcPr>
            <w:tcW w:w="3945" w:type="dxa"/>
            <w:tcBorders>
              <w:top w:val="nil"/>
              <w:left w:val="nil"/>
              <w:bottom w:val="single" w:sz="4" w:space="0" w:color="auto"/>
              <w:right w:val="single" w:sz="4" w:space="0" w:color="auto"/>
            </w:tcBorders>
            <w:shd w:val="clear" w:color="auto" w:fill="auto"/>
            <w:noWrap/>
            <w:vAlign w:val="center"/>
            <w:hideMark/>
          </w:tcPr>
          <w:p w14:paraId="719FC96B" w14:textId="77777777" w:rsidR="00F80F84" w:rsidRPr="007A66CF" w:rsidRDefault="00F80F84" w:rsidP="006C603F">
            <w:pPr>
              <w:spacing w:line="240" w:lineRule="auto"/>
              <w:rPr>
                <w:rFonts w:ascii="Times New Roman" w:hAnsi="Times New Roman"/>
                <w:color w:val="454545"/>
              </w:rPr>
            </w:pPr>
            <w:r w:rsidRPr="007A66CF">
              <w:rPr>
                <w:rFonts w:ascii="Times New Roman" w:hAnsi="Times New Roman"/>
                <w:color w:val="454545"/>
              </w:rPr>
              <w:t xml:space="preserve">Bank Maybank Indonesia </w:t>
            </w:r>
          </w:p>
        </w:tc>
      </w:tr>
      <w:tr w:rsidR="007E11F5" w:rsidRPr="007064F3" w14:paraId="30EBE2A2" w14:textId="77777777" w:rsidTr="007E11F5">
        <w:trPr>
          <w:trHeight w:val="154"/>
        </w:trPr>
        <w:tc>
          <w:tcPr>
            <w:tcW w:w="1512" w:type="dxa"/>
            <w:tcBorders>
              <w:top w:val="nil"/>
              <w:left w:val="single" w:sz="4" w:space="0" w:color="auto"/>
              <w:bottom w:val="single" w:sz="4" w:space="0" w:color="auto"/>
              <w:right w:val="single" w:sz="4" w:space="0" w:color="auto"/>
            </w:tcBorders>
            <w:shd w:val="clear" w:color="auto" w:fill="auto"/>
            <w:noWrap/>
            <w:vAlign w:val="center"/>
            <w:hideMark/>
          </w:tcPr>
          <w:p w14:paraId="67C62C57" w14:textId="77777777" w:rsidR="00F80F84" w:rsidRPr="007A66CF" w:rsidRDefault="00F80F84" w:rsidP="006C603F">
            <w:pPr>
              <w:spacing w:line="240" w:lineRule="auto"/>
              <w:rPr>
                <w:rFonts w:ascii="Times New Roman" w:hAnsi="Times New Roman"/>
                <w:color w:val="000000"/>
              </w:rPr>
            </w:pPr>
            <w:r w:rsidRPr="007A66CF">
              <w:rPr>
                <w:rFonts w:ascii="Times New Roman" w:hAnsi="Times New Roman"/>
                <w:color w:val="000000"/>
              </w:rPr>
              <w:t>11</w:t>
            </w:r>
          </w:p>
        </w:tc>
        <w:tc>
          <w:tcPr>
            <w:tcW w:w="2805" w:type="dxa"/>
            <w:vMerge/>
            <w:tcBorders>
              <w:top w:val="nil"/>
              <w:left w:val="single" w:sz="4" w:space="0" w:color="auto"/>
              <w:bottom w:val="single" w:sz="4" w:space="0" w:color="000000"/>
              <w:right w:val="single" w:sz="4" w:space="0" w:color="auto"/>
            </w:tcBorders>
            <w:vAlign w:val="center"/>
            <w:hideMark/>
          </w:tcPr>
          <w:p w14:paraId="389FFCBE" w14:textId="77777777" w:rsidR="00F80F84" w:rsidRPr="007A66CF" w:rsidRDefault="00F80F84" w:rsidP="006C603F">
            <w:pPr>
              <w:spacing w:line="240" w:lineRule="auto"/>
              <w:rPr>
                <w:rFonts w:ascii="Times New Roman" w:hAnsi="Times New Roman"/>
                <w:color w:val="000000"/>
              </w:rPr>
            </w:pPr>
          </w:p>
        </w:tc>
        <w:tc>
          <w:tcPr>
            <w:tcW w:w="3945" w:type="dxa"/>
            <w:tcBorders>
              <w:top w:val="nil"/>
              <w:left w:val="nil"/>
              <w:bottom w:val="single" w:sz="4" w:space="0" w:color="auto"/>
              <w:right w:val="single" w:sz="4" w:space="0" w:color="auto"/>
            </w:tcBorders>
            <w:shd w:val="clear" w:color="auto" w:fill="auto"/>
            <w:noWrap/>
            <w:vAlign w:val="center"/>
            <w:hideMark/>
          </w:tcPr>
          <w:p w14:paraId="6CAFD784" w14:textId="77777777" w:rsidR="00F80F84" w:rsidRPr="007A66CF" w:rsidRDefault="00F80F84" w:rsidP="006C603F">
            <w:pPr>
              <w:spacing w:line="240" w:lineRule="auto"/>
              <w:rPr>
                <w:rFonts w:ascii="Times New Roman" w:hAnsi="Times New Roman"/>
                <w:color w:val="454545"/>
              </w:rPr>
            </w:pPr>
            <w:r w:rsidRPr="007A66CF">
              <w:rPr>
                <w:rFonts w:ascii="Times New Roman" w:hAnsi="Times New Roman"/>
                <w:color w:val="454545"/>
              </w:rPr>
              <w:t xml:space="preserve">Bank OCBC NISP </w:t>
            </w:r>
          </w:p>
        </w:tc>
      </w:tr>
      <w:tr w:rsidR="007E11F5" w:rsidRPr="007064F3" w14:paraId="03E7F6C6" w14:textId="77777777" w:rsidTr="007E11F5">
        <w:trPr>
          <w:trHeight w:val="239"/>
        </w:trPr>
        <w:tc>
          <w:tcPr>
            <w:tcW w:w="1512" w:type="dxa"/>
            <w:tcBorders>
              <w:top w:val="nil"/>
              <w:left w:val="single" w:sz="4" w:space="0" w:color="auto"/>
              <w:bottom w:val="single" w:sz="4" w:space="0" w:color="auto"/>
              <w:right w:val="single" w:sz="4" w:space="0" w:color="auto"/>
            </w:tcBorders>
            <w:shd w:val="clear" w:color="auto" w:fill="auto"/>
            <w:noWrap/>
            <w:vAlign w:val="center"/>
            <w:hideMark/>
          </w:tcPr>
          <w:p w14:paraId="6462281B" w14:textId="77777777" w:rsidR="00F80F84" w:rsidRPr="007A66CF" w:rsidRDefault="00F80F84" w:rsidP="006C603F">
            <w:pPr>
              <w:spacing w:line="240" w:lineRule="auto"/>
              <w:rPr>
                <w:rFonts w:ascii="Times New Roman" w:hAnsi="Times New Roman"/>
                <w:color w:val="000000"/>
              </w:rPr>
            </w:pPr>
            <w:r w:rsidRPr="007A66CF">
              <w:rPr>
                <w:rFonts w:ascii="Times New Roman" w:hAnsi="Times New Roman"/>
                <w:color w:val="000000"/>
              </w:rPr>
              <w:t>12</w:t>
            </w:r>
          </w:p>
        </w:tc>
        <w:tc>
          <w:tcPr>
            <w:tcW w:w="2805" w:type="dxa"/>
            <w:vMerge/>
            <w:tcBorders>
              <w:top w:val="nil"/>
              <w:left w:val="single" w:sz="4" w:space="0" w:color="auto"/>
              <w:bottom w:val="single" w:sz="4" w:space="0" w:color="000000"/>
              <w:right w:val="single" w:sz="4" w:space="0" w:color="auto"/>
            </w:tcBorders>
            <w:vAlign w:val="center"/>
            <w:hideMark/>
          </w:tcPr>
          <w:p w14:paraId="24A98A0C" w14:textId="77777777" w:rsidR="00F80F84" w:rsidRPr="007A66CF" w:rsidRDefault="00F80F84" w:rsidP="006C603F">
            <w:pPr>
              <w:spacing w:line="240" w:lineRule="auto"/>
              <w:rPr>
                <w:rFonts w:ascii="Times New Roman" w:hAnsi="Times New Roman"/>
                <w:color w:val="000000"/>
              </w:rPr>
            </w:pPr>
          </w:p>
        </w:tc>
        <w:tc>
          <w:tcPr>
            <w:tcW w:w="3945" w:type="dxa"/>
            <w:tcBorders>
              <w:top w:val="nil"/>
              <w:left w:val="nil"/>
              <w:bottom w:val="single" w:sz="4" w:space="0" w:color="auto"/>
              <w:right w:val="single" w:sz="4" w:space="0" w:color="auto"/>
            </w:tcBorders>
            <w:shd w:val="clear" w:color="auto" w:fill="auto"/>
            <w:noWrap/>
            <w:vAlign w:val="center"/>
            <w:hideMark/>
          </w:tcPr>
          <w:p w14:paraId="1721B9F7" w14:textId="77777777" w:rsidR="00F80F84" w:rsidRPr="007A66CF" w:rsidRDefault="00F80F84" w:rsidP="006C603F">
            <w:pPr>
              <w:spacing w:line="240" w:lineRule="auto"/>
              <w:rPr>
                <w:rFonts w:ascii="Times New Roman" w:hAnsi="Times New Roman"/>
                <w:color w:val="454545"/>
              </w:rPr>
            </w:pPr>
            <w:r w:rsidRPr="007A66CF">
              <w:rPr>
                <w:rFonts w:ascii="Times New Roman" w:hAnsi="Times New Roman"/>
                <w:color w:val="454545"/>
              </w:rPr>
              <w:t xml:space="preserve">Bank </w:t>
            </w:r>
            <w:proofErr w:type="spellStart"/>
            <w:r w:rsidRPr="007A66CF">
              <w:rPr>
                <w:rFonts w:ascii="Times New Roman" w:hAnsi="Times New Roman"/>
                <w:color w:val="454545"/>
              </w:rPr>
              <w:t>Bukopin</w:t>
            </w:r>
            <w:proofErr w:type="spellEnd"/>
          </w:p>
        </w:tc>
      </w:tr>
      <w:tr w:rsidR="007E11F5" w:rsidRPr="007064F3" w14:paraId="6071D7BC" w14:textId="77777777" w:rsidTr="007E11F5">
        <w:trPr>
          <w:trHeight w:val="154"/>
        </w:trPr>
        <w:tc>
          <w:tcPr>
            <w:tcW w:w="1512" w:type="dxa"/>
            <w:tcBorders>
              <w:top w:val="nil"/>
              <w:left w:val="single" w:sz="4" w:space="0" w:color="auto"/>
              <w:bottom w:val="single" w:sz="4" w:space="0" w:color="auto"/>
              <w:right w:val="single" w:sz="4" w:space="0" w:color="auto"/>
            </w:tcBorders>
            <w:shd w:val="clear" w:color="auto" w:fill="auto"/>
            <w:noWrap/>
            <w:vAlign w:val="center"/>
            <w:hideMark/>
          </w:tcPr>
          <w:p w14:paraId="74F2CCB0" w14:textId="77777777" w:rsidR="00F80F84" w:rsidRPr="007A66CF" w:rsidRDefault="00F80F84" w:rsidP="006C603F">
            <w:pPr>
              <w:spacing w:line="240" w:lineRule="auto"/>
              <w:rPr>
                <w:rFonts w:ascii="Times New Roman" w:hAnsi="Times New Roman"/>
                <w:color w:val="000000"/>
              </w:rPr>
            </w:pPr>
            <w:r w:rsidRPr="007A66CF">
              <w:rPr>
                <w:rFonts w:ascii="Times New Roman" w:hAnsi="Times New Roman"/>
                <w:color w:val="000000"/>
              </w:rPr>
              <w:t>13</w:t>
            </w:r>
          </w:p>
        </w:tc>
        <w:tc>
          <w:tcPr>
            <w:tcW w:w="2805" w:type="dxa"/>
            <w:vMerge/>
            <w:tcBorders>
              <w:top w:val="nil"/>
              <w:left w:val="single" w:sz="4" w:space="0" w:color="auto"/>
              <w:bottom w:val="single" w:sz="4" w:space="0" w:color="000000"/>
              <w:right w:val="single" w:sz="4" w:space="0" w:color="auto"/>
            </w:tcBorders>
            <w:vAlign w:val="center"/>
            <w:hideMark/>
          </w:tcPr>
          <w:p w14:paraId="21A37613" w14:textId="77777777" w:rsidR="00F80F84" w:rsidRPr="007A66CF" w:rsidRDefault="00F80F84" w:rsidP="006C603F">
            <w:pPr>
              <w:spacing w:line="240" w:lineRule="auto"/>
              <w:rPr>
                <w:rFonts w:ascii="Times New Roman" w:hAnsi="Times New Roman"/>
                <w:color w:val="000000"/>
              </w:rPr>
            </w:pPr>
          </w:p>
        </w:tc>
        <w:tc>
          <w:tcPr>
            <w:tcW w:w="3945" w:type="dxa"/>
            <w:tcBorders>
              <w:top w:val="nil"/>
              <w:left w:val="nil"/>
              <w:bottom w:val="single" w:sz="4" w:space="0" w:color="auto"/>
              <w:right w:val="single" w:sz="4" w:space="0" w:color="auto"/>
            </w:tcBorders>
            <w:shd w:val="clear" w:color="auto" w:fill="auto"/>
            <w:noWrap/>
            <w:vAlign w:val="center"/>
            <w:hideMark/>
          </w:tcPr>
          <w:p w14:paraId="16F56D61" w14:textId="77777777" w:rsidR="00F80F84" w:rsidRPr="007A66CF" w:rsidRDefault="00F80F84" w:rsidP="006C603F">
            <w:pPr>
              <w:spacing w:line="240" w:lineRule="auto"/>
              <w:rPr>
                <w:rFonts w:ascii="Times New Roman" w:hAnsi="Times New Roman"/>
                <w:color w:val="454545"/>
              </w:rPr>
            </w:pPr>
            <w:r w:rsidRPr="007A66CF">
              <w:rPr>
                <w:rFonts w:ascii="Times New Roman" w:hAnsi="Times New Roman"/>
                <w:color w:val="454545"/>
              </w:rPr>
              <w:t xml:space="preserve">Bank </w:t>
            </w:r>
            <w:proofErr w:type="spellStart"/>
            <w:r w:rsidRPr="007A66CF">
              <w:rPr>
                <w:rFonts w:ascii="Times New Roman" w:hAnsi="Times New Roman"/>
                <w:color w:val="454545"/>
              </w:rPr>
              <w:t>Jawa</w:t>
            </w:r>
            <w:proofErr w:type="spellEnd"/>
            <w:r w:rsidRPr="007A66CF">
              <w:rPr>
                <w:rFonts w:ascii="Times New Roman" w:hAnsi="Times New Roman"/>
                <w:color w:val="454545"/>
              </w:rPr>
              <w:t xml:space="preserve"> Barat Dan </w:t>
            </w:r>
            <w:proofErr w:type="spellStart"/>
            <w:r w:rsidRPr="007A66CF">
              <w:rPr>
                <w:rFonts w:ascii="Times New Roman" w:hAnsi="Times New Roman"/>
                <w:color w:val="454545"/>
              </w:rPr>
              <w:t>Banten</w:t>
            </w:r>
            <w:proofErr w:type="spellEnd"/>
            <w:r w:rsidRPr="007A66CF">
              <w:rPr>
                <w:rFonts w:ascii="Times New Roman" w:hAnsi="Times New Roman"/>
                <w:color w:val="454545"/>
              </w:rPr>
              <w:t xml:space="preserve"> </w:t>
            </w:r>
          </w:p>
        </w:tc>
      </w:tr>
      <w:tr w:rsidR="007E11F5" w:rsidRPr="007064F3" w14:paraId="17972111" w14:textId="77777777" w:rsidTr="007E11F5">
        <w:trPr>
          <w:trHeight w:val="154"/>
        </w:trPr>
        <w:tc>
          <w:tcPr>
            <w:tcW w:w="1512" w:type="dxa"/>
            <w:tcBorders>
              <w:top w:val="nil"/>
              <w:left w:val="single" w:sz="4" w:space="0" w:color="auto"/>
              <w:bottom w:val="single" w:sz="4" w:space="0" w:color="auto"/>
              <w:right w:val="single" w:sz="4" w:space="0" w:color="auto"/>
            </w:tcBorders>
            <w:shd w:val="clear" w:color="auto" w:fill="auto"/>
            <w:noWrap/>
            <w:vAlign w:val="center"/>
            <w:hideMark/>
          </w:tcPr>
          <w:p w14:paraId="0A6E3BAA" w14:textId="77777777" w:rsidR="00F80F84" w:rsidRPr="007A66CF" w:rsidRDefault="00F80F84" w:rsidP="006C603F">
            <w:pPr>
              <w:spacing w:line="240" w:lineRule="auto"/>
              <w:rPr>
                <w:rFonts w:ascii="Times New Roman" w:hAnsi="Times New Roman"/>
                <w:color w:val="000000"/>
              </w:rPr>
            </w:pPr>
            <w:r w:rsidRPr="007A66CF">
              <w:rPr>
                <w:rFonts w:ascii="Times New Roman" w:hAnsi="Times New Roman"/>
                <w:color w:val="000000"/>
              </w:rPr>
              <w:lastRenderedPageBreak/>
              <w:t>14</w:t>
            </w:r>
          </w:p>
        </w:tc>
        <w:tc>
          <w:tcPr>
            <w:tcW w:w="2805" w:type="dxa"/>
            <w:vMerge/>
            <w:tcBorders>
              <w:top w:val="nil"/>
              <w:left w:val="single" w:sz="4" w:space="0" w:color="auto"/>
              <w:bottom w:val="single" w:sz="4" w:space="0" w:color="000000"/>
              <w:right w:val="single" w:sz="4" w:space="0" w:color="auto"/>
            </w:tcBorders>
            <w:vAlign w:val="center"/>
            <w:hideMark/>
          </w:tcPr>
          <w:p w14:paraId="41F39F9B" w14:textId="77777777" w:rsidR="00F80F84" w:rsidRPr="007A66CF" w:rsidRDefault="00F80F84" w:rsidP="006C603F">
            <w:pPr>
              <w:spacing w:line="240" w:lineRule="auto"/>
              <w:rPr>
                <w:rFonts w:ascii="Times New Roman" w:hAnsi="Times New Roman"/>
                <w:color w:val="000000"/>
              </w:rPr>
            </w:pPr>
          </w:p>
        </w:tc>
        <w:tc>
          <w:tcPr>
            <w:tcW w:w="3945" w:type="dxa"/>
            <w:tcBorders>
              <w:top w:val="nil"/>
              <w:left w:val="nil"/>
              <w:bottom w:val="single" w:sz="4" w:space="0" w:color="auto"/>
              <w:right w:val="single" w:sz="4" w:space="0" w:color="auto"/>
            </w:tcBorders>
            <w:shd w:val="clear" w:color="auto" w:fill="auto"/>
            <w:noWrap/>
            <w:vAlign w:val="center"/>
            <w:hideMark/>
          </w:tcPr>
          <w:p w14:paraId="3A3ED5A6" w14:textId="77777777" w:rsidR="00F80F84" w:rsidRPr="007A66CF" w:rsidRDefault="00F80F84" w:rsidP="006C603F">
            <w:pPr>
              <w:spacing w:line="240" w:lineRule="auto"/>
              <w:rPr>
                <w:rFonts w:ascii="Times New Roman" w:hAnsi="Times New Roman"/>
                <w:color w:val="454545"/>
              </w:rPr>
            </w:pPr>
            <w:r w:rsidRPr="007A66CF">
              <w:rPr>
                <w:rFonts w:ascii="Times New Roman" w:hAnsi="Times New Roman"/>
                <w:color w:val="454545"/>
              </w:rPr>
              <w:t>Bank UOB Indonesia</w:t>
            </w:r>
          </w:p>
        </w:tc>
      </w:tr>
      <w:tr w:rsidR="007E11F5" w:rsidRPr="007064F3" w14:paraId="295FD122" w14:textId="77777777" w:rsidTr="007E11F5">
        <w:trPr>
          <w:trHeight w:val="154"/>
        </w:trPr>
        <w:tc>
          <w:tcPr>
            <w:tcW w:w="1512" w:type="dxa"/>
            <w:tcBorders>
              <w:top w:val="nil"/>
              <w:left w:val="single" w:sz="4" w:space="0" w:color="auto"/>
              <w:bottom w:val="single" w:sz="4" w:space="0" w:color="auto"/>
              <w:right w:val="single" w:sz="4" w:space="0" w:color="auto"/>
            </w:tcBorders>
            <w:shd w:val="clear" w:color="auto" w:fill="auto"/>
            <w:noWrap/>
            <w:vAlign w:val="center"/>
            <w:hideMark/>
          </w:tcPr>
          <w:p w14:paraId="1BDC41E6" w14:textId="77777777" w:rsidR="00F80F84" w:rsidRPr="007A66CF" w:rsidRDefault="00F80F84" w:rsidP="006C603F">
            <w:pPr>
              <w:spacing w:line="240" w:lineRule="auto"/>
              <w:rPr>
                <w:rFonts w:ascii="Times New Roman" w:hAnsi="Times New Roman"/>
                <w:color w:val="000000"/>
              </w:rPr>
            </w:pPr>
            <w:r w:rsidRPr="007A66CF">
              <w:rPr>
                <w:rFonts w:ascii="Times New Roman" w:hAnsi="Times New Roman"/>
                <w:color w:val="000000"/>
              </w:rPr>
              <w:t>15</w:t>
            </w:r>
          </w:p>
        </w:tc>
        <w:tc>
          <w:tcPr>
            <w:tcW w:w="2805" w:type="dxa"/>
            <w:vMerge/>
            <w:tcBorders>
              <w:top w:val="nil"/>
              <w:left w:val="single" w:sz="4" w:space="0" w:color="auto"/>
              <w:bottom w:val="single" w:sz="4" w:space="0" w:color="000000"/>
              <w:right w:val="single" w:sz="4" w:space="0" w:color="auto"/>
            </w:tcBorders>
            <w:vAlign w:val="center"/>
            <w:hideMark/>
          </w:tcPr>
          <w:p w14:paraId="6BD8DB49" w14:textId="77777777" w:rsidR="00F80F84" w:rsidRPr="007A66CF" w:rsidRDefault="00F80F84" w:rsidP="006C603F">
            <w:pPr>
              <w:spacing w:line="240" w:lineRule="auto"/>
              <w:rPr>
                <w:rFonts w:ascii="Times New Roman" w:hAnsi="Times New Roman"/>
                <w:color w:val="000000"/>
              </w:rPr>
            </w:pPr>
          </w:p>
        </w:tc>
        <w:tc>
          <w:tcPr>
            <w:tcW w:w="3945" w:type="dxa"/>
            <w:tcBorders>
              <w:top w:val="nil"/>
              <w:left w:val="nil"/>
              <w:bottom w:val="single" w:sz="4" w:space="0" w:color="auto"/>
              <w:right w:val="single" w:sz="4" w:space="0" w:color="auto"/>
            </w:tcBorders>
            <w:shd w:val="clear" w:color="auto" w:fill="auto"/>
            <w:noWrap/>
            <w:vAlign w:val="center"/>
            <w:hideMark/>
          </w:tcPr>
          <w:p w14:paraId="79616B57" w14:textId="77777777" w:rsidR="00F80F84" w:rsidRPr="007A66CF" w:rsidRDefault="00F80F84" w:rsidP="006C603F">
            <w:pPr>
              <w:spacing w:line="240" w:lineRule="auto"/>
              <w:rPr>
                <w:rFonts w:ascii="Times New Roman" w:hAnsi="Times New Roman"/>
                <w:color w:val="454545"/>
              </w:rPr>
            </w:pPr>
            <w:r w:rsidRPr="007A66CF">
              <w:rPr>
                <w:rFonts w:ascii="Times New Roman" w:hAnsi="Times New Roman"/>
                <w:color w:val="454545"/>
              </w:rPr>
              <w:t xml:space="preserve">Bank Tabungan </w:t>
            </w:r>
            <w:proofErr w:type="spellStart"/>
            <w:r w:rsidRPr="007A66CF">
              <w:rPr>
                <w:rFonts w:ascii="Times New Roman" w:hAnsi="Times New Roman"/>
                <w:color w:val="454545"/>
              </w:rPr>
              <w:t>Pensiunan</w:t>
            </w:r>
            <w:proofErr w:type="spellEnd"/>
            <w:r w:rsidRPr="007A66CF">
              <w:rPr>
                <w:rFonts w:ascii="Times New Roman" w:hAnsi="Times New Roman"/>
                <w:color w:val="454545"/>
              </w:rPr>
              <w:t xml:space="preserve"> Nasional </w:t>
            </w:r>
          </w:p>
        </w:tc>
      </w:tr>
      <w:tr w:rsidR="007E11F5" w:rsidRPr="007064F3" w14:paraId="3C6F204B" w14:textId="77777777" w:rsidTr="007E11F5">
        <w:trPr>
          <w:trHeight w:val="154"/>
        </w:trPr>
        <w:tc>
          <w:tcPr>
            <w:tcW w:w="1512" w:type="dxa"/>
            <w:tcBorders>
              <w:top w:val="nil"/>
              <w:left w:val="single" w:sz="4" w:space="0" w:color="auto"/>
              <w:bottom w:val="single" w:sz="4" w:space="0" w:color="auto"/>
              <w:right w:val="single" w:sz="4" w:space="0" w:color="auto"/>
            </w:tcBorders>
            <w:shd w:val="clear" w:color="auto" w:fill="auto"/>
            <w:noWrap/>
            <w:vAlign w:val="center"/>
            <w:hideMark/>
          </w:tcPr>
          <w:p w14:paraId="5BE6C7D0" w14:textId="77777777" w:rsidR="00F80F84" w:rsidRPr="007A66CF" w:rsidRDefault="00F80F84" w:rsidP="006C603F">
            <w:pPr>
              <w:spacing w:line="240" w:lineRule="auto"/>
              <w:rPr>
                <w:rFonts w:ascii="Times New Roman" w:hAnsi="Times New Roman"/>
                <w:color w:val="000000"/>
              </w:rPr>
            </w:pPr>
            <w:r w:rsidRPr="007A66CF">
              <w:rPr>
                <w:rFonts w:ascii="Times New Roman" w:hAnsi="Times New Roman"/>
                <w:color w:val="000000"/>
              </w:rPr>
              <w:t>16</w:t>
            </w:r>
          </w:p>
        </w:tc>
        <w:tc>
          <w:tcPr>
            <w:tcW w:w="2805" w:type="dxa"/>
            <w:vMerge/>
            <w:tcBorders>
              <w:top w:val="nil"/>
              <w:left w:val="single" w:sz="4" w:space="0" w:color="auto"/>
              <w:bottom w:val="single" w:sz="4" w:space="0" w:color="000000"/>
              <w:right w:val="single" w:sz="4" w:space="0" w:color="auto"/>
            </w:tcBorders>
            <w:vAlign w:val="center"/>
            <w:hideMark/>
          </w:tcPr>
          <w:p w14:paraId="3F8C54D3" w14:textId="77777777" w:rsidR="00F80F84" w:rsidRPr="007A66CF" w:rsidRDefault="00F80F84" w:rsidP="006C603F">
            <w:pPr>
              <w:spacing w:line="240" w:lineRule="auto"/>
              <w:rPr>
                <w:rFonts w:ascii="Times New Roman" w:hAnsi="Times New Roman"/>
                <w:color w:val="000000"/>
              </w:rPr>
            </w:pPr>
          </w:p>
        </w:tc>
        <w:tc>
          <w:tcPr>
            <w:tcW w:w="3945" w:type="dxa"/>
            <w:tcBorders>
              <w:top w:val="nil"/>
              <w:left w:val="nil"/>
              <w:bottom w:val="single" w:sz="4" w:space="0" w:color="auto"/>
              <w:right w:val="single" w:sz="4" w:space="0" w:color="auto"/>
            </w:tcBorders>
            <w:shd w:val="clear" w:color="auto" w:fill="auto"/>
            <w:noWrap/>
            <w:vAlign w:val="center"/>
            <w:hideMark/>
          </w:tcPr>
          <w:p w14:paraId="059EE977" w14:textId="77777777" w:rsidR="00F80F84" w:rsidRPr="007A66CF" w:rsidRDefault="00F80F84" w:rsidP="006C603F">
            <w:pPr>
              <w:spacing w:line="240" w:lineRule="auto"/>
              <w:rPr>
                <w:rFonts w:ascii="Times New Roman" w:hAnsi="Times New Roman"/>
                <w:color w:val="454545"/>
              </w:rPr>
            </w:pPr>
            <w:r w:rsidRPr="007A66CF">
              <w:rPr>
                <w:rFonts w:ascii="Times New Roman" w:hAnsi="Times New Roman"/>
                <w:color w:val="454545"/>
              </w:rPr>
              <w:t>Bank Sumitomo Mitsui Indonesia</w:t>
            </w:r>
          </w:p>
        </w:tc>
      </w:tr>
      <w:tr w:rsidR="007E11F5" w:rsidRPr="007064F3" w14:paraId="1925DB6B" w14:textId="77777777" w:rsidTr="007E11F5">
        <w:trPr>
          <w:trHeight w:val="154"/>
        </w:trPr>
        <w:tc>
          <w:tcPr>
            <w:tcW w:w="1512" w:type="dxa"/>
            <w:tcBorders>
              <w:top w:val="nil"/>
              <w:left w:val="single" w:sz="4" w:space="0" w:color="auto"/>
              <w:bottom w:val="single" w:sz="4" w:space="0" w:color="auto"/>
              <w:right w:val="single" w:sz="4" w:space="0" w:color="auto"/>
            </w:tcBorders>
            <w:shd w:val="clear" w:color="auto" w:fill="auto"/>
            <w:noWrap/>
            <w:vAlign w:val="center"/>
            <w:hideMark/>
          </w:tcPr>
          <w:p w14:paraId="0E36C194" w14:textId="77777777" w:rsidR="00F80F84" w:rsidRPr="007A66CF" w:rsidRDefault="00F80F84" w:rsidP="006C603F">
            <w:pPr>
              <w:spacing w:line="240" w:lineRule="auto"/>
              <w:rPr>
                <w:rFonts w:ascii="Times New Roman" w:hAnsi="Times New Roman"/>
                <w:color w:val="000000"/>
              </w:rPr>
            </w:pPr>
            <w:r w:rsidRPr="007A66CF">
              <w:rPr>
                <w:rFonts w:ascii="Times New Roman" w:hAnsi="Times New Roman"/>
                <w:color w:val="000000"/>
              </w:rPr>
              <w:t>17</w:t>
            </w:r>
          </w:p>
        </w:tc>
        <w:tc>
          <w:tcPr>
            <w:tcW w:w="2805" w:type="dxa"/>
            <w:vMerge/>
            <w:tcBorders>
              <w:top w:val="nil"/>
              <w:left w:val="single" w:sz="4" w:space="0" w:color="auto"/>
              <w:bottom w:val="single" w:sz="4" w:space="0" w:color="000000"/>
              <w:right w:val="single" w:sz="4" w:space="0" w:color="auto"/>
            </w:tcBorders>
            <w:vAlign w:val="center"/>
            <w:hideMark/>
          </w:tcPr>
          <w:p w14:paraId="65AD068E" w14:textId="77777777" w:rsidR="00F80F84" w:rsidRPr="007A66CF" w:rsidRDefault="00F80F84" w:rsidP="006C603F">
            <w:pPr>
              <w:spacing w:line="240" w:lineRule="auto"/>
              <w:rPr>
                <w:rFonts w:ascii="Times New Roman" w:hAnsi="Times New Roman"/>
                <w:color w:val="000000"/>
              </w:rPr>
            </w:pPr>
          </w:p>
        </w:tc>
        <w:tc>
          <w:tcPr>
            <w:tcW w:w="3945" w:type="dxa"/>
            <w:tcBorders>
              <w:top w:val="nil"/>
              <w:left w:val="nil"/>
              <w:bottom w:val="single" w:sz="4" w:space="0" w:color="auto"/>
              <w:right w:val="single" w:sz="4" w:space="0" w:color="auto"/>
            </w:tcBorders>
            <w:shd w:val="clear" w:color="auto" w:fill="auto"/>
            <w:noWrap/>
            <w:vAlign w:val="center"/>
            <w:hideMark/>
          </w:tcPr>
          <w:p w14:paraId="39E173D7" w14:textId="77777777" w:rsidR="00F80F84" w:rsidRPr="007A66CF" w:rsidRDefault="00F80F84" w:rsidP="006C603F">
            <w:pPr>
              <w:spacing w:line="240" w:lineRule="auto"/>
              <w:rPr>
                <w:rFonts w:ascii="Times New Roman" w:hAnsi="Times New Roman"/>
                <w:color w:val="454545"/>
              </w:rPr>
            </w:pPr>
            <w:r w:rsidRPr="007A66CF">
              <w:rPr>
                <w:rFonts w:ascii="Times New Roman" w:hAnsi="Times New Roman"/>
                <w:color w:val="454545"/>
              </w:rPr>
              <w:t xml:space="preserve">Bank Mega </w:t>
            </w:r>
          </w:p>
        </w:tc>
      </w:tr>
      <w:tr w:rsidR="007E11F5" w:rsidRPr="007064F3" w14:paraId="047F8D73" w14:textId="77777777" w:rsidTr="007E11F5">
        <w:trPr>
          <w:trHeight w:val="154"/>
        </w:trPr>
        <w:tc>
          <w:tcPr>
            <w:tcW w:w="1512" w:type="dxa"/>
            <w:tcBorders>
              <w:top w:val="nil"/>
              <w:left w:val="single" w:sz="4" w:space="0" w:color="auto"/>
              <w:bottom w:val="single" w:sz="4" w:space="0" w:color="auto"/>
              <w:right w:val="single" w:sz="4" w:space="0" w:color="auto"/>
            </w:tcBorders>
            <w:shd w:val="clear" w:color="auto" w:fill="auto"/>
            <w:noWrap/>
            <w:vAlign w:val="center"/>
            <w:hideMark/>
          </w:tcPr>
          <w:p w14:paraId="5C5F6951" w14:textId="77777777" w:rsidR="00F80F84" w:rsidRPr="007A66CF" w:rsidRDefault="00F80F84" w:rsidP="006C603F">
            <w:pPr>
              <w:spacing w:line="240" w:lineRule="auto"/>
              <w:rPr>
                <w:rFonts w:ascii="Times New Roman" w:hAnsi="Times New Roman"/>
                <w:color w:val="000000"/>
              </w:rPr>
            </w:pPr>
            <w:r w:rsidRPr="007A66CF">
              <w:rPr>
                <w:rFonts w:ascii="Times New Roman" w:hAnsi="Times New Roman"/>
                <w:color w:val="000000"/>
              </w:rPr>
              <w:t>18</w:t>
            </w:r>
          </w:p>
        </w:tc>
        <w:tc>
          <w:tcPr>
            <w:tcW w:w="2805" w:type="dxa"/>
            <w:vMerge/>
            <w:tcBorders>
              <w:top w:val="nil"/>
              <w:left w:val="single" w:sz="4" w:space="0" w:color="auto"/>
              <w:bottom w:val="single" w:sz="4" w:space="0" w:color="000000"/>
              <w:right w:val="single" w:sz="4" w:space="0" w:color="auto"/>
            </w:tcBorders>
            <w:vAlign w:val="center"/>
            <w:hideMark/>
          </w:tcPr>
          <w:p w14:paraId="53583346" w14:textId="77777777" w:rsidR="00F80F84" w:rsidRPr="007A66CF" w:rsidRDefault="00F80F84" w:rsidP="006C603F">
            <w:pPr>
              <w:spacing w:line="240" w:lineRule="auto"/>
              <w:rPr>
                <w:rFonts w:ascii="Times New Roman" w:hAnsi="Times New Roman"/>
                <w:color w:val="000000"/>
              </w:rPr>
            </w:pPr>
          </w:p>
        </w:tc>
        <w:tc>
          <w:tcPr>
            <w:tcW w:w="3945" w:type="dxa"/>
            <w:tcBorders>
              <w:top w:val="nil"/>
              <w:left w:val="nil"/>
              <w:bottom w:val="single" w:sz="4" w:space="0" w:color="auto"/>
              <w:right w:val="single" w:sz="4" w:space="0" w:color="auto"/>
            </w:tcBorders>
            <w:shd w:val="clear" w:color="auto" w:fill="auto"/>
            <w:noWrap/>
            <w:vAlign w:val="center"/>
            <w:hideMark/>
          </w:tcPr>
          <w:p w14:paraId="79B3DF04" w14:textId="77777777" w:rsidR="00F80F84" w:rsidRPr="007A66CF" w:rsidRDefault="00F80F84" w:rsidP="006C603F">
            <w:pPr>
              <w:spacing w:line="240" w:lineRule="auto"/>
              <w:rPr>
                <w:rFonts w:ascii="Times New Roman" w:hAnsi="Times New Roman"/>
                <w:color w:val="454545"/>
              </w:rPr>
            </w:pPr>
            <w:r w:rsidRPr="007A66CF">
              <w:rPr>
                <w:rFonts w:ascii="Times New Roman" w:hAnsi="Times New Roman"/>
                <w:color w:val="454545"/>
              </w:rPr>
              <w:t>DBS Bank Indonesia</w:t>
            </w:r>
          </w:p>
        </w:tc>
      </w:tr>
      <w:tr w:rsidR="007E11F5" w:rsidRPr="007064F3" w14:paraId="0C0003F4" w14:textId="77777777" w:rsidTr="007E11F5">
        <w:trPr>
          <w:trHeight w:val="154"/>
        </w:trPr>
        <w:tc>
          <w:tcPr>
            <w:tcW w:w="1512" w:type="dxa"/>
            <w:tcBorders>
              <w:top w:val="nil"/>
              <w:left w:val="single" w:sz="4" w:space="0" w:color="auto"/>
              <w:bottom w:val="single" w:sz="4" w:space="0" w:color="auto"/>
              <w:right w:val="single" w:sz="4" w:space="0" w:color="auto"/>
            </w:tcBorders>
            <w:shd w:val="clear" w:color="auto" w:fill="auto"/>
            <w:noWrap/>
            <w:vAlign w:val="center"/>
            <w:hideMark/>
          </w:tcPr>
          <w:p w14:paraId="2C6224F5" w14:textId="77777777" w:rsidR="00F80F84" w:rsidRPr="007A66CF" w:rsidRDefault="00F80F84" w:rsidP="006C603F">
            <w:pPr>
              <w:spacing w:line="240" w:lineRule="auto"/>
              <w:rPr>
                <w:rFonts w:ascii="Times New Roman" w:hAnsi="Times New Roman"/>
                <w:color w:val="000000"/>
              </w:rPr>
            </w:pPr>
            <w:r w:rsidRPr="007A66CF">
              <w:rPr>
                <w:rFonts w:ascii="Times New Roman" w:hAnsi="Times New Roman"/>
                <w:color w:val="000000"/>
              </w:rPr>
              <w:t>19</w:t>
            </w:r>
          </w:p>
        </w:tc>
        <w:tc>
          <w:tcPr>
            <w:tcW w:w="2805"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C309CFA" w14:textId="77777777" w:rsidR="00F80F84" w:rsidRPr="007A66CF" w:rsidRDefault="00F80F84" w:rsidP="006C603F">
            <w:pPr>
              <w:spacing w:line="240" w:lineRule="auto"/>
              <w:rPr>
                <w:rFonts w:ascii="Times New Roman" w:hAnsi="Times New Roman"/>
                <w:color w:val="000000"/>
              </w:rPr>
            </w:pPr>
            <w:r w:rsidRPr="007A66CF">
              <w:rPr>
                <w:rFonts w:ascii="Times New Roman" w:hAnsi="Times New Roman"/>
                <w:color w:val="000000"/>
              </w:rPr>
              <w:t>BUKU 2 (24 Banks)</w:t>
            </w:r>
          </w:p>
        </w:tc>
        <w:tc>
          <w:tcPr>
            <w:tcW w:w="3945" w:type="dxa"/>
            <w:tcBorders>
              <w:top w:val="nil"/>
              <w:left w:val="nil"/>
              <w:bottom w:val="single" w:sz="4" w:space="0" w:color="auto"/>
              <w:right w:val="single" w:sz="4" w:space="0" w:color="auto"/>
            </w:tcBorders>
            <w:shd w:val="clear" w:color="auto" w:fill="auto"/>
            <w:noWrap/>
            <w:vAlign w:val="center"/>
            <w:hideMark/>
          </w:tcPr>
          <w:p w14:paraId="0002F1B9" w14:textId="77777777" w:rsidR="00F80F84" w:rsidRPr="007A66CF" w:rsidRDefault="00F80F84" w:rsidP="006C603F">
            <w:pPr>
              <w:spacing w:line="240" w:lineRule="auto"/>
              <w:rPr>
                <w:rFonts w:ascii="Times New Roman" w:hAnsi="Times New Roman"/>
                <w:color w:val="454545"/>
              </w:rPr>
            </w:pPr>
            <w:r w:rsidRPr="007A66CF">
              <w:rPr>
                <w:rFonts w:ascii="Times New Roman" w:hAnsi="Times New Roman"/>
                <w:color w:val="454545"/>
              </w:rPr>
              <w:t xml:space="preserve">Bank </w:t>
            </w:r>
            <w:proofErr w:type="spellStart"/>
            <w:r w:rsidRPr="007A66CF">
              <w:rPr>
                <w:rFonts w:ascii="Times New Roman" w:hAnsi="Times New Roman"/>
                <w:color w:val="454545"/>
              </w:rPr>
              <w:t>Mayapada</w:t>
            </w:r>
            <w:proofErr w:type="spellEnd"/>
            <w:r w:rsidRPr="007A66CF">
              <w:rPr>
                <w:rFonts w:ascii="Times New Roman" w:hAnsi="Times New Roman"/>
                <w:color w:val="454545"/>
              </w:rPr>
              <w:t xml:space="preserve"> </w:t>
            </w:r>
            <w:proofErr w:type="spellStart"/>
            <w:r w:rsidRPr="007A66CF">
              <w:rPr>
                <w:rFonts w:ascii="Times New Roman" w:hAnsi="Times New Roman"/>
                <w:color w:val="454545"/>
              </w:rPr>
              <w:t>Internasional</w:t>
            </w:r>
            <w:proofErr w:type="spellEnd"/>
            <w:r w:rsidRPr="007A66CF">
              <w:rPr>
                <w:rFonts w:ascii="Times New Roman" w:hAnsi="Times New Roman"/>
                <w:color w:val="454545"/>
              </w:rPr>
              <w:t xml:space="preserve"> </w:t>
            </w:r>
          </w:p>
        </w:tc>
      </w:tr>
      <w:tr w:rsidR="007E11F5" w:rsidRPr="007064F3" w14:paraId="72C55304" w14:textId="77777777" w:rsidTr="007E11F5">
        <w:trPr>
          <w:trHeight w:val="154"/>
        </w:trPr>
        <w:tc>
          <w:tcPr>
            <w:tcW w:w="1512" w:type="dxa"/>
            <w:tcBorders>
              <w:top w:val="nil"/>
              <w:left w:val="single" w:sz="4" w:space="0" w:color="auto"/>
              <w:bottom w:val="single" w:sz="4" w:space="0" w:color="auto"/>
              <w:right w:val="single" w:sz="4" w:space="0" w:color="auto"/>
            </w:tcBorders>
            <w:shd w:val="clear" w:color="auto" w:fill="auto"/>
            <w:noWrap/>
            <w:vAlign w:val="center"/>
            <w:hideMark/>
          </w:tcPr>
          <w:p w14:paraId="77A44E87" w14:textId="77777777" w:rsidR="00F80F84" w:rsidRPr="007A66CF" w:rsidRDefault="00F80F84" w:rsidP="006C603F">
            <w:pPr>
              <w:spacing w:line="240" w:lineRule="auto"/>
              <w:rPr>
                <w:rFonts w:ascii="Times New Roman" w:hAnsi="Times New Roman"/>
                <w:color w:val="000000"/>
              </w:rPr>
            </w:pPr>
            <w:r w:rsidRPr="007A66CF">
              <w:rPr>
                <w:rFonts w:ascii="Times New Roman" w:hAnsi="Times New Roman"/>
                <w:color w:val="000000"/>
              </w:rPr>
              <w:t>20</w:t>
            </w:r>
          </w:p>
        </w:tc>
        <w:tc>
          <w:tcPr>
            <w:tcW w:w="2805" w:type="dxa"/>
            <w:vMerge/>
            <w:tcBorders>
              <w:top w:val="single" w:sz="4" w:space="0" w:color="auto"/>
              <w:left w:val="single" w:sz="4" w:space="0" w:color="auto"/>
              <w:bottom w:val="single" w:sz="4" w:space="0" w:color="000000"/>
              <w:right w:val="single" w:sz="4" w:space="0" w:color="auto"/>
            </w:tcBorders>
            <w:vAlign w:val="center"/>
            <w:hideMark/>
          </w:tcPr>
          <w:p w14:paraId="75658321" w14:textId="77777777" w:rsidR="00F80F84" w:rsidRPr="007A66CF" w:rsidRDefault="00F80F84" w:rsidP="006C603F">
            <w:pPr>
              <w:spacing w:line="240" w:lineRule="auto"/>
              <w:rPr>
                <w:rFonts w:ascii="Times New Roman" w:hAnsi="Times New Roman"/>
                <w:color w:val="000000"/>
              </w:rPr>
            </w:pPr>
          </w:p>
        </w:tc>
        <w:tc>
          <w:tcPr>
            <w:tcW w:w="3945" w:type="dxa"/>
            <w:tcBorders>
              <w:top w:val="nil"/>
              <w:left w:val="nil"/>
              <w:bottom w:val="single" w:sz="4" w:space="0" w:color="auto"/>
              <w:right w:val="single" w:sz="4" w:space="0" w:color="auto"/>
            </w:tcBorders>
            <w:shd w:val="clear" w:color="auto" w:fill="auto"/>
            <w:noWrap/>
            <w:vAlign w:val="center"/>
            <w:hideMark/>
          </w:tcPr>
          <w:p w14:paraId="5264740F" w14:textId="77777777" w:rsidR="00F80F84" w:rsidRPr="007A66CF" w:rsidRDefault="00F80F84" w:rsidP="006C603F">
            <w:pPr>
              <w:spacing w:line="240" w:lineRule="auto"/>
              <w:rPr>
                <w:rFonts w:ascii="Times New Roman" w:hAnsi="Times New Roman"/>
                <w:color w:val="454545"/>
              </w:rPr>
            </w:pPr>
            <w:r w:rsidRPr="007A66CF">
              <w:rPr>
                <w:rFonts w:ascii="Times New Roman" w:hAnsi="Times New Roman"/>
                <w:color w:val="454545"/>
              </w:rPr>
              <w:t>Bank ICBC</w:t>
            </w:r>
          </w:p>
        </w:tc>
      </w:tr>
      <w:tr w:rsidR="007E11F5" w:rsidRPr="007064F3" w14:paraId="6F78171E" w14:textId="77777777" w:rsidTr="007E11F5">
        <w:trPr>
          <w:trHeight w:val="154"/>
        </w:trPr>
        <w:tc>
          <w:tcPr>
            <w:tcW w:w="1512" w:type="dxa"/>
            <w:tcBorders>
              <w:top w:val="nil"/>
              <w:left w:val="single" w:sz="4" w:space="0" w:color="auto"/>
              <w:bottom w:val="single" w:sz="4" w:space="0" w:color="auto"/>
              <w:right w:val="single" w:sz="4" w:space="0" w:color="auto"/>
            </w:tcBorders>
            <w:shd w:val="clear" w:color="auto" w:fill="auto"/>
            <w:noWrap/>
            <w:vAlign w:val="center"/>
            <w:hideMark/>
          </w:tcPr>
          <w:p w14:paraId="170EAC0E" w14:textId="77777777" w:rsidR="00F80F84" w:rsidRPr="007A66CF" w:rsidRDefault="00F80F84" w:rsidP="006C603F">
            <w:pPr>
              <w:spacing w:line="240" w:lineRule="auto"/>
              <w:rPr>
                <w:rFonts w:ascii="Times New Roman" w:hAnsi="Times New Roman"/>
                <w:color w:val="000000"/>
              </w:rPr>
            </w:pPr>
            <w:r w:rsidRPr="007A66CF">
              <w:rPr>
                <w:rFonts w:ascii="Times New Roman" w:hAnsi="Times New Roman"/>
                <w:color w:val="000000"/>
              </w:rPr>
              <w:t>21</w:t>
            </w:r>
          </w:p>
        </w:tc>
        <w:tc>
          <w:tcPr>
            <w:tcW w:w="2805" w:type="dxa"/>
            <w:vMerge/>
            <w:tcBorders>
              <w:top w:val="single" w:sz="4" w:space="0" w:color="auto"/>
              <w:left w:val="single" w:sz="4" w:space="0" w:color="auto"/>
              <w:bottom w:val="single" w:sz="4" w:space="0" w:color="000000"/>
              <w:right w:val="single" w:sz="4" w:space="0" w:color="auto"/>
            </w:tcBorders>
            <w:vAlign w:val="center"/>
            <w:hideMark/>
          </w:tcPr>
          <w:p w14:paraId="28EB4245" w14:textId="77777777" w:rsidR="00F80F84" w:rsidRPr="007A66CF" w:rsidRDefault="00F80F84" w:rsidP="006C603F">
            <w:pPr>
              <w:spacing w:line="240" w:lineRule="auto"/>
              <w:rPr>
                <w:rFonts w:ascii="Times New Roman" w:hAnsi="Times New Roman"/>
                <w:color w:val="000000"/>
              </w:rPr>
            </w:pPr>
          </w:p>
        </w:tc>
        <w:tc>
          <w:tcPr>
            <w:tcW w:w="3945" w:type="dxa"/>
            <w:tcBorders>
              <w:top w:val="nil"/>
              <w:left w:val="nil"/>
              <w:bottom w:val="single" w:sz="4" w:space="0" w:color="auto"/>
              <w:right w:val="single" w:sz="4" w:space="0" w:color="auto"/>
            </w:tcBorders>
            <w:shd w:val="clear" w:color="auto" w:fill="auto"/>
            <w:noWrap/>
            <w:vAlign w:val="center"/>
            <w:hideMark/>
          </w:tcPr>
          <w:p w14:paraId="645A18D9" w14:textId="77777777" w:rsidR="00F80F84" w:rsidRPr="007A66CF" w:rsidRDefault="00F80F84" w:rsidP="006C603F">
            <w:pPr>
              <w:spacing w:line="240" w:lineRule="auto"/>
              <w:rPr>
                <w:rFonts w:ascii="Times New Roman" w:hAnsi="Times New Roman"/>
                <w:color w:val="454545"/>
              </w:rPr>
            </w:pPr>
            <w:r w:rsidRPr="007A66CF">
              <w:rPr>
                <w:rFonts w:ascii="Times New Roman" w:hAnsi="Times New Roman"/>
                <w:color w:val="454545"/>
              </w:rPr>
              <w:t>KEB Hana Bank</w:t>
            </w:r>
          </w:p>
        </w:tc>
      </w:tr>
      <w:tr w:rsidR="007E11F5" w:rsidRPr="007064F3" w14:paraId="65C5F134" w14:textId="77777777" w:rsidTr="007E11F5">
        <w:trPr>
          <w:trHeight w:val="154"/>
        </w:trPr>
        <w:tc>
          <w:tcPr>
            <w:tcW w:w="1512" w:type="dxa"/>
            <w:tcBorders>
              <w:top w:val="nil"/>
              <w:left w:val="single" w:sz="4" w:space="0" w:color="auto"/>
              <w:bottom w:val="single" w:sz="4" w:space="0" w:color="auto"/>
              <w:right w:val="single" w:sz="4" w:space="0" w:color="auto"/>
            </w:tcBorders>
            <w:shd w:val="clear" w:color="auto" w:fill="auto"/>
            <w:noWrap/>
            <w:vAlign w:val="center"/>
            <w:hideMark/>
          </w:tcPr>
          <w:p w14:paraId="6D1BD561" w14:textId="77777777" w:rsidR="00F80F84" w:rsidRPr="007A66CF" w:rsidRDefault="00F80F84" w:rsidP="006C603F">
            <w:pPr>
              <w:spacing w:line="240" w:lineRule="auto"/>
              <w:rPr>
                <w:rFonts w:ascii="Times New Roman" w:hAnsi="Times New Roman"/>
                <w:color w:val="000000"/>
              </w:rPr>
            </w:pPr>
            <w:r w:rsidRPr="007A66CF">
              <w:rPr>
                <w:rFonts w:ascii="Times New Roman" w:hAnsi="Times New Roman"/>
                <w:color w:val="000000"/>
              </w:rPr>
              <w:t>22</w:t>
            </w:r>
          </w:p>
        </w:tc>
        <w:tc>
          <w:tcPr>
            <w:tcW w:w="2805" w:type="dxa"/>
            <w:vMerge/>
            <w:tcBorders>
              <w:top w:val="single" w:sz="4" w:space="0" w:color="auto"/>
              <w:left w:val="single" w:sz="4" w:space="0" w:color="auto"/>
              <w:bottom w:val="single" w:sz="4" w:space="0" w:color="000000"/>
              <w:right w:val="single" w:sz="4" w:space="0" w:color="auto"/>
            </w:tcBorders>
            <w:vAlign w:val="center"/>
            <w:hideMark/>
          </w:tcPr>
          <w:p w14:paraId="5FD5D143" w14:textId="77777777" w:rsidR="00F80F84" w:rsidRPr="007A66CF" w:rsidRDefault="00F80F84" w:rsidP="006C603F">
            <w:pPr>
              <w:spacing w:line="240" w:lineRule="auto"/>
              <w:rPr>
                <w:rFonts w:ascii="Times New Roman" w:hAnsi="Times New Roman"/>
                <w:color w:val="000000"/>
              </w:rPr>
            </w:pPr>
          </w:p>
        </w:tc>
        <w:tc>
          <w:tcPr>
            <w:tcW w:w="3945" w:type="dxa"/>
            <w:tcBorders>
              <w:top w:val="nil"/>
              <w:left w:val="nil"/>
              <w:bottom w:val="single" w:sz="4" w:space="0" w:color="auto"/>
              <w:right w:val="single" w:sz="4" w:space="0" w:color="auto"/>
            </w:tcBorders>
            <w:shd w:val="clear" w:color="auto" w:fill="auto"/>
            <w:noWrap/>
            <w:vAlign w:val="center"/>
            <w:hideMark/>
          </w:tcPr>
          <w:p w14:paraId="28C9EE41" w14:textId="77777777" w:rsidR="00F80F84" w:rsidRPr="007A66CF" w:rsidRDefault="00F80F84" w:rsidP="006C603F">
            <w:pPr>
              <w:spacing w:line="240" w:lineRule="auto"/>
              <w:rPr>
                <w:rFonts w:ascii="Times New Roman" w:hAnsi="Times New Roman"/>
                <w:color w:val="454545"/>
              </w:rPr>
            </w:pPr>
            <w:r w:rsidRPr="007A66CF">
              <w:rPr>
                <w:rFonts w:ascii="Times New Roman" w:hAnsi="Times New Roman"/>
                <w:color w:val="454545"/>
              </w:rPr>
              <w:t xml:space="preserve">Bank </w:t>
            </w:r>
            <w:proofErr w:type="spellStart"/>
            <w:r w:rsidRPr="007A66CF">
              <w:rPr>
                <w:rFonts w:ascii="Times New Roman" w:hAnsi="Times New Roman"/>
                <w:color w:val="454545"/>
              </w:rPr>
              <w:t>Sinarmas</w:t>
            </w:r>
            <w:proofErr w:type="spellEnd"/>
            <w:r w:rsidRPr="007A66CF">
              <w:rPr>
                <w:rFonts w:ascii="Times New Roman" w:hAnsi="Times New Roman"/>
                <w:color w:val="454545"/>
              </w:rPr>
              <w:t xml:space="preserve"> </w:t>
            </w:r>
          </w:p>
        </w:tc>
      </w:tr>
      <w:tr w:rsidR="007E11F5" w:rsidRPr="007064F3" w14:paraId="6C11CC4A" w14:textId="77777777" w:rsidTr="007E11F5">
        <w:trPr>
          <w:trHeight w:val="154"/>
        </w:trPr>
        <w:tc>
          <w:tcPr>
            <w:tcW w:w="1512" w:type="dxa"/>
            <w:tcBorders>
              <w:top w:val="nil"/>
              <w:left w:val="single" w:sz="4" w:space="0" w:color="auto"/>
              <w:bottom w:val="single" w:sz="4" w:space="0" w:color="auto"/>
              <w:right w:val="single" w:sz="4" w:space="0" w:color="auto"/>
            </w:tcBorders>
            <w:shd w:val="clear" w:color="auto" w:fill="auto"/>
            <w:noWrap/>
            <w:vAlign w:val="center"/>
            <w:hideMark/>
          </w:tcPr>
          <w:p w14:paraId="75C33D91" w14:textId="77777777" w:rsidR="00F80F84" w:rsidRPr="007A66CF" w:rsidRDefault="00F80F84" w:rsidP="006C603F">
            <w:pPr>
              <w:spacing w:line="240" w:lineRule="auto"/>
              <w:rPr>
                <w:rFonts w:ascii="Times New Roman" w:hAnsi="Times New Roman"/>
                <w:color w:val="000000"/>
              </w:rPr>
            </w:pPr>
            <w:r w:rsidRPr="007A66CF">
              <w:rPr>
                <w:rFonts w:ascii="Times New Roman" w:hAnsi="Times New Roman"/>
                <w:color w:val="000000"/>
              </w:rPr>
              <w:t>23</w:t>
            </w:r>
          </w:p>
        </w:tc>
        <w:tc>
          <w:tcPr>
            <w:tcW w:w="2805" w:type="dxa"/>
            <w:vMerge/>
            <w:tcBorders>
              <w:top w:val="single" w:sz="4" w:space="0" w:color="auto"/>
              <w:left w:val="single" w:sz="4" w:space="0" w:color="auto"/>
              <w:bottom w:val="single" w:sz="4" w:space="0" w:color="000000"/>
              <w:right w:val="single" w:sz="4" w:space="0" w:color="auto"/>
            </w:tcBorders>
            <w:vAlign w:val="center"/>
            <w:hideMark/>
          </w:tcPr>
          <w:p w14:paraId="5E1DD02C" w14:textId="77777777" w:rsidR="00F80F84" w:rsidRPr="007A66CF" w:rsidRDefault="00F80F84" w:rsidP="006C603F">
            <w:pPr>
              <w:spacing w:line="240" w:lineRule="auto"/>
              <w:rPr>
                <w:rFonts w:ascii="Times New Roman" w:hAnsi="Times New Roman"/>
                <w:color w:val="000000"/>
              </w:rPr>
            </w:pPr>
          </w:p>
        </w:tc>
        <w:tc>
          <w:tcPr>
            <w:tcW w:w="3945" w:type="dxa"/>
            <w:tcBorders>
              <w:top w:val="nil"/>
              <w:left w:val="nil"/>
              <w:bottom w:val="single" w:sz="4" w:space="0" w:color="auto"/>
              <w:right w:val="single" w:sz="4" w:space="0" w:color="auto"/>
            </w:tcBorders>
            <w:shd w:val="clear" w:color="auto" w:fill="auto"/>
            <w:noWrap/>
            <w:vAlign w:val="center"/>
            <w:hideMark/>
          </w:tcPr>
          <w:p w14:paraId="38C8026C" w14:textId="77777777" w:rsidR="00F80F84" w:rsidRPr="007A66CF" w:rsidRDefault="00F80F84" w:rsidP="006C603F">
            <w:pPr>
              <w:spacing w:line="240" w:lineRule="auto"/>
              <w:rPr>
                <w:rFonts w:ascii="Times New Roman" w:hAnsi="Times New Roman"/>
                <w:color w:val="454545"/>
              </w:rPr>
            </w:pPr>
            <w:r w:rsidRPr="007A66CF">
              <w:rPr>
                <w:rFonts w:ascii="Times New Roman" w:hAnsi="Times New Roman"/>
                <w:color w:val="454545"/>
              </w:rPr>
              <w:t xml:space="preserve">Bank </w:t>
            </w:r>
            <w:proofErr w:type="spellStart"/>
            <w:r w:rsidRPr="007A66CF">
              <w:rPr>
                <w:rFonts w:ascii="Times New Roman" w:hAnsi="Times New Roman"/>
                <w:color w:val="454545"/>
              </w:rPr>
              <w:t>Ekonomi</w:t>
            </w:r>
            <w:proofErr w:type="spellEnd"/>
          </w:p>
        </w:tc>
      </w:tr>
      <w:tr w:rsidR="007E11F5" w:rsidRPr="007064F3" w14:paraId="51BF317D" w14:textId="77777777" w:rsidTr="007E11F5">
        <w:trPr>
          <w:trHeight w:val="154"/>
        </w:trPr>
        <w:tc>
          <w:tcPr>
            <w:tcW w:w="1512" w:type="dxa"/>
            <w:tcBorders>
              <w:top w:val="nil"/>
              <w:left w:val="single" w:sz="4" w:space="0" w:color="auto"/>
              <w:bottom w:val="single" w:sz="4" w:space="0" w:color="auto"/>
              <w:right w:val="single" w:sz="4" w:space="0" w:color="auto"/>
            </w:tcBorders>
            <w:shd w:val="clear" w:color="auto" w:fill="auto"/>
            <w:noWrap/>
            <w:vAlign w:val="center"/>
            <w:hideMark/>
          </w:tcPr>
          <w:p w14:paraId="01D711AC" w14:textId="77777777" w:rsidR="00F80F84" w:rsidRPr="007A66CF" w:rsidRDefault="00F80F84" w:rsidP="006C603F">
            <w:pPr>
              <w:spacing w:line="240" w:lineRule="auto"/>
              <w:rPr>
                <w:rFonts w:ascii="Times New Roman" w:hAnsi="Times New Roman"/>
                <w:color w:val="000000"/>
              </w:rPr>
            </w:pPr>
            <w:r w:rsidRPr="007A66CF">
              <w:rPr>
                <w:rFonts w:ascii="Times New Roman" w:hAnsi="Times New Roman"/>
                <w:color w:val="000000"/>
              </w:rPr>
              <w:t>24</w:t>
            </w:r>
          </w:p>
        </w:tc>
        <w:tc>
          <w:tcPr>
            <w:tcW w:w="2805" w:type="dxa"/>
            <w:vMerge/>
            <w:tcBorders>
              <w:top w:val="single" w:sz="4" w:space="0" w:color="auto"/>
              <w:left w:val="single" w:sz="4" w:space="0" w:color="auto"/>
              <w:bottom w:val="single" w:sz="4" w:space="0" w:color="000000"/>
              <w:right w:val="single" w:sz="4" w:space="0" w:color="auto"/>
            </w:tcBorders>
            <w:vAlign w:val="center"/>
            <w:hideMark/>
          </w:tcPr>
          <w:p w14:paraId="32CD9E6B" w14:textId="77777777" w:rsidR="00F80F84" w:rsidRPr="007A66CF" w:rsidRDefault="00F80F84" w:rsidP="006C603F">
            <w:pPr>
              <w:spacing w:line="240" w:lineRule="auto"/>
              <w:rPr>
                <w:rFonts w:ascii="Times New Roman" w:hAnsi="Times New Roman"/>
                <w:color w:val="000000"/>
              </w:rPr>
            </w:pPr>
          </w:p>
        </w:tc>
        <w:tc>
          <w:tcPr>
            <w:tcW w:w="3945" w:type="dxa"/>
            <w:tcBorders>
              <w:top w:val="nil"/>
              <w:left w:val="nil"/>
              <w:bottom w:val="single" w:sz="4" w:space="0" w:color="auto"/>
              <w:right w:val="single" w:sz="4" w:space="0" w:color="auto"/>
            </w:tcBorders>
            <w:shd w:val="clear" w:color="auto" w:fill="auto"/>
            <w:noWrap/>
            <w:vAlign w:val="center"/>
            <w:hideMark/>
          </w:tcPr>
          <w:p w14:paraId="15434BCA" w14:textId="77777777" w:rsidR="00F80F84" w:rsidRPr="007A66CF" w:rsidRDefault="00F80F84" w:rsidP="006C603F">
            <w:pPr>
              <w:spacing w:line="240" w:lineRule="auto"/>
              <w:rPr>
                <w:rFonts w:ascii="Times New Roman" w:hAnsi="Times New Roman"/>
                <w:color w:val="454545"/>
              </w:rPr>
            </w:pPr>
            <w:r w:rsidRPr="007A66CF">
              <w:rPr>
                <w:rFonts w:ascii="Times New Roman" w:hAnsi="Times New Roman"/>
                <w:color w:val="454545"/>
              </w:rPr>
              <w:t xml:space="preserve">Bank </w:t>
            </w:r>
            <w:proofErr w:type="spellStart"/>
            <w:r w:rsidRPr="007A66CF">
              <w:rPr>
                <w:rFonts w:ascii="Times New Roman" w:hAnsi="Times New Roman"/>
                <w:color w:val="454545"/>
              </w:rPr>
              <w:t>Artha</w:t>
            </w:r>
            <w:proofErr w:type="spellEnd"/>
            <w:r w:rsidRPr="007A66CF">
              <w:rPr>
                <w:rFonts w:ascii="Times New Roman" w:hAnsi="Times New Roman"/>
                <w:color w:val="454545"/>
              </w:rPr>
              <w:t xml:space="preserve"> </w:t>
            </w:r>
            <w:proofErr w:type="spellStart"/>
            <w:r w:rsidRPr="007A66CF">
              <w:rPr>
                <w:rFonts w:ascii="Times New Roman" w:hAnsi="Times New Roman"/>
                <w:color w:val="454545"/>
              </w:rPr>
              <w:t>Graha</w:t>
            </w:r>
            <w:proofErr w:type="spellEnd"/>
            <w:r w:rsidRPr="007A66CF">
              <w:rPr>
                <w:rFonts w:ascii="Times New Roman" w:hAnsi="Times New Roman"/>
                <w:color w:val="454545"/>
              </w:rPr>
              <w:t xml:space="preserve"> International  </w:t>
            </w:r>
          </w:p>
        </w:tc>
      </w:tr>
      <w:tr w:rsidR="007E11F5" w:rsidRPr="007064F3" w14:paraId="2302EAF2" w14:textId="77777777" w:rsidTr="007E11F5">
        <w:trPr>
          <w:trHeight w:val="154"/>
        </w:trPr>
        <w:tc>
          <w:tcPr>
            <w:tcW w:w="1512" w:type="dxa"/>
            <w:tcBorders>
              <w:top w:val="nil"/>
              <w:left w:val="single" w:sz="4" w:space="0" w:color="auto"/>
              <w:bottom w:val="single" w:sz="4" w:space="0" w:color="auto"/>
              <w:right w:val="single" w:sz="4" w:space="0" w:color="auto"/>
            </w:tcBorders>
            <w:shd w:val="clear" w:color="auto" w:fill="auto"/>
            <w:noWrap/>
            <w:vAlign w:val="center"/>
            <w:hideMark/>
          </w:tcPr>
          <w:p w14:paraId="2EDA6F96" w14:textId="77777777" w:rsidR="00F80F84" w:rsidRPr="007A66CF" w:rsidRDefault="00F80F84" w:rsidP="006C603F">
            <w:pPr>
              <w:spacing w:line="240" w:lineRule="auto"/>
              <w:rPr>
                <w:rFonts w:ascii="Times New Roman" w:hAnsi="Times New Roman"/>
                <w:color w:val="000000"/>
              </w:rPr>
            </w:pPr>
            <w:r w:rsidRPr="007A66CF">
              <w:rPr>
                <w:rFonts w:ascii="Times New Roman" w:hAnsi="Times New Roman"/>
                <w:color w:val="000000"/>
              </w:rPr>
              <w:t>25</w:t>
            </w:r>
          </w:p>
        </w:tc>
        <w:tc>
          <w:tcPr>
            <w:tcW w:w="2805" w:type="dxa"/>
            <w:vMerge/>
            <w:tcBorders>
              <w:top w:val="single" w:sz="4" w:space="0" w:color="auto"/>
              <w:left w:val="single" w:sz="4" w:space="0" w:color="auto"/>
              <w:bottom w:val="single" w:sz="4" w:space="0" w:color="000000"/>
              <w:right w:val="single" w:sz="4" w:space="0" w:color="auto"/>
            </w:tcBorders>
            <w:vAlign w:val="center"/>
            <w:hideMark/>
          </w:tcPr>
          <w:p w14:paraId="0CF7ABE8" w14:textId="77777777" w:rsidR="00F80F84" w:rsidRPr="007A66CF" w:rsidRDefault="00F80F84" w:rsidP="006C603F">
            <w:pPr>
              <w:spacing w:line="240" w:lineRule="auto"/>
              <w:rPr>
                <w:rFonts w:ascii="Times New Roman" w:hAnsi="Times New Roman"/>
                <w:color w:val="000000"/>
              </w:rPr>
            </w:pPr>
          </w:p>
        </w:tc>
        <w:tc>
          <w:tcPr>
            <w:tcW w:w="3945" w:type="dxa"/>
            <w:tcBorders>
              <w:top w:val="nil"/>
              <w:left w:val="nil"/>
              <w:bottom w:val="single" w:sz="4" w:space="0" w:color="auto"/>
              <w:right w:val="single" w:sz="4" w:space="0" w:color="auto"/>
            </w:tcBorders>
            <w:shd w:val="clear" w:color="auto" w:fill="auto"/>
            <w:noWrap/>
            <w:vAlign w:val="center"/>
            <w:hideMark/>
          </w:tcPr>
          <w:p w14:paraId="148A91AA" w14:textId="77777777" w:rsidR="00F80F84" w:rsidRPr="007A66CF" w:rsidRDefault="00F80F84" w:rsidP="006C603F">
            <w:pPr>
              <w:spacing w:line="240" w:lineRule="auto"/>
              <w:rPr>
                <w:rFonts w:ascii="Times New Roman" w:hAnsi="Times New Roman"/>
                <w:color w:val="454545"/>
              </w:rPr>
            </w:pPr>
            <w:r w:rsidRPr="007A66CF">
              <w:rPr>
                <w:rFonts w:ascii="Times New Roman" w:hAnsi="Times New Roman"/>
                <w:color w:val="454545"/>
              </w:rPr>
              <w:t xml:space="preserve">Bank Victoria International </w:t>
            </w:r>
          </w:p>
        </w:tc>
      </w:tr>
      <w:tr w:rsidR="007E11F5" w:rsidRPr="007064F3" w14:paraId="2712390C" w14:textId="77777777" w:rsidTr="007E11F5">
        <w:trPr>
          <w:trHeight w:val="154"/>
        </w:trPr>
        <w:tc>
          <w:tcPr>
            <w:tcW w:w="1512" w:type="dxa"/>
            <w:tcBorders>
              <w:top w:val="nil"/>
              <w:left w:val="single" w:sz="4" w:space="0" w:color="auto"/>
              <w:bottom w:val="single" w:sz="4" w:space="0" w:color="auto"/>
              <w:right w:val="single" w:sz="4" w:space="0" w:color="auto"/>
            </w:tcBorders>
            <w:shd w:val="clear" w:color="auto" w:fill="auto"/>
            <w:noWrap/>
            <w:vAlign w:val="center"/>
            <w:hideMark/>
          </w:tcPr>
          <w:p w14:paraId="41FC04A1" w14:textId="77777777" w:rsidR="00F80F84" w:rsidRPr="007A66CF" w:rsidRDefault="00F80F84" w:rsidP="006C603F">
            <w:pPr>
              <w:spacing w:line="240" w:lineRule="auto"/>
              <w:rPr>
                <w:rFonts w:ascii="Times New Roman" w:hAnsi="Times New Roman"/>
                <w:color w:val="000000"/>
              </w:rPr>
            </w:pPr>
            <w:r w:rsidRPr="007A66CF">
              <w:rPr>
                <w:rFonts w:ascii="Times New Roman" w:hAnsi="Times New Roman"/>
                <w:color w:val="000000"/>
              </w:rPr>
              <w:t>26</w:t>
            </w:r>
          </w:p>
        </w:tc>
        <w:tc>
          <w:tcPr>
            <w:tcW w:w="2805" w:type="dxa"/>
            <w:vMerge/>
            <w:tcBorders>
              <w:top w:val="single" w:sz="4" w:space="0" w:color="auto"/>
              <w:left w:val="single" w:sz="4" w:space="0" w:color="auto"/>
              <w:bottom w:val="single" w:sz="4" w:space="0" w:color="000000"/>
              <w:right w:val="single" w:sz="4" w:space="0" w:color="auto"/>
            </w:tcBorders>
            <w:vAlign w:val="center"/>
            <w:hideMark/>
          </w:tcPr>
          <w:p w14:paraId="7C4A6F99" w14:textId="77777777" w:rsidR="00F80F84" w:rsidRPr="007A66CF" w:rsidRDefault="00F80F84" w:rsidP="006C603F">
            <w:pPr>
              <w:spacing w:line="240" w:lineRule="auto"/>
              <w:rPr>
                <w:rFonts w:ascii="Times New Roman" w:hAnsi="Times New Roman"/>
                <w:color w:val="000000"/>
              </w:rPr>
            </w:pPr>
          </w:p>
        </w:tc>
        <w:tc>
          <w:tcPr>
            <w:tcW w:w="3945" w:type="dxa"/>
            <w:tcBorders>
              <w:top w:val="nil"/>
              <w:left w:val="nil"/>
              <w:bottom w:val="single" w:sz="4" w:space="0" w:color="auto"/>
              <w:right w:val="single" w:sz="4" w:space="0" w:color="auto"/>
            </w:tcBorders>
            <w:shd w:val="clear" w:color="auto" w:fill="auto"/>
            <w:noWrap/>
            <w:vAlign w:val="center"/>
            <w:hideMark/>
          </w:tcPr>
          <w:p w14:paraId="4EA83BFD" w14:textId="77777777" w:rsidR="00F80F84" w:rsidRPr="007A66CF" w:rsidRDefault="00F80F84" w:rsidP="006C603F">
            <w:pPr>
              <w:spacing w:line="240" w:lineRule="auto"/>
              <w:rPr>
                <w:rFonts w:ascii="Times New Roman" w:hAnsi="Times New Roman"/>
                <w:color w:val="454545"/>
              </w:rPr>
            </w:pPr>
            <w:r w:rsidRPr="007A66CF">
              <w:rPr>
                <w:rFonts w:ascii="Times New Roman" w:hAnsi="Times New Roman"/>
                <w:color w:val="454545"/>
              </w:rPr>
              <w:t xml:space="preserve">Bank QNB </w:t>
            </w:r>
            <w:proofErr w:type="spellStart"/>
            <w:r w:rsidRPr="007A66CF">
              <w:rPr>
                <w:rFonts w:ascii="Times New Roman" w:hAnsi="Times New Roman"/>
                <w:color w:val="454545"/>
              </w:rPr>
              <w:t>Kesawan</w:t>
            </w:r>
            <w:proofErr w:type="spellEnd"/>
            <w:r w:rsidRPr="007A66CF">
              <w:rPr>
                <w:rFonts w:ascii="Times New Roman" w:hAnsi="Times New Roman"/>
                <w:color w:val="454545"/>
              </w:rPr>
              <w:t xml:space="preserve"> </w:t>
            </w:r>
          </w:p>
        </w:tc>
      </w:tr>
      <w:tr w:rsidR="007E11F5" w:rsidRPr="007064F3" w14:paraId="3D61B3E8" w14:textId="77777777" w:rsidTr="007E11F5">
        <w:trPr>
          <w:trHeight w:val="154"/>
        </w:trPr>
        <w:tc>
          <w:tcPr>
            <w:tcW w:w="1512" w:type="dxa"/>
            <w:tcBorders>
              <w:top w:val="nil"/>
              <w:left w:val="single" w:sz="4" w:space="0" w:color="auto"/>
              <w:bottom w:val="single" w:sz="4" w:space="0" w:color="auto"/>
              <w:right w:val="single" w:sz="4" w:space="0" w:color="auto"/>
            </w:tcBorders>
            <w:shd w:val="clear" w:color="auto" w:fill="auto"/>
            <w:noWrap/>
            <w:vAlign w:val="center"/>
            <w:hideMark/>
          </w:tcPr>
          <w:p w14:paraId="01233690" w14:textId="77777777" w:rsidR="00F80F84" w:rsidRPr="007A66CF" w:rsidRDefault="00F80F84" w:rsidP="006C603F">
            <w:pPr>
              <w:spacing w:line="240" w:lineRule="auto"/>
              <w:rPr>
                <w:rFonts w:ascii="Times New Roman" w:hAnsi="Times New Roman"/>
                <w:color w:val="000000"/>
              </w:rPr>
            </w:pPr>
            <w:r w:rsidRPr="007A66CF">
              <w:rPr>
                <w:rFonts w:ascii="Times New Roman" w:hAnsi="Times New Roman"/>
                <w:color w:val="000000"/>
              </w:rPr>
              <w:t>27</w:t>
            </w:r>
          </w:p>
        </w:tc>
        <w:tc>
          <w:tcPr>
            <w:tcW w:w="2805" w:type="dxa"/>
            <w:vMerge/>
            <w:tcBorders>
              <w:top w:val="single" w:sz="4" w:space="0" w:color="auto"/>
              <w:left w:val="single" w:sz="4" w:space="0" w:color="auto"/>
              <w:bottom w:val="single" w:sz="4" w:space="0" w:color="000000"/>
              <w:right w:val="single" w:sz="4" w:space="0" w:color="auto"/>
            </w:tcBorders>
            <w:vAlign w:val="center"/>
            <w:hideMark/>
          </w:tcPr>
          <w:p w14:paraId="3EF0E471" w14:textId="77777777" w:rsidR="00F80F84" w:rsidRPr="007A66CF" w:rsidRDefault="00F80F84" w:rsidP="006C603F">
            <w:pPr>
              <w:spacing w:line="240" w:lineRule="auto"/>
              <w:rPr>
                <w:rFonts w:ascii="Times New Roman" w:hAnsi="Times New Roman"/>
                <w:color w:val="000000"/>
              </w:rPr>
            </w:pPr>
          </w:p>
        </w:tc>
        <w:tc>
          <w:tcPr>
            <w:tcW w:w="3945" w:type="dxa"/>
            <w:tcBorders>
              <w:top w:val="nil"/>
              <w:left w:val="nil"/>
              <w:bottom w:val="single" w:sz="4" w:space="0" w:color="auto"/>
              <w:right w:val="single" w:sz="4" w:space="0" w:color="auto"/>
            </w:tcBorders>
            <w:shd w:val="clear" w:color="auto" w:fill="auto"/>
            <w:noWrap/>
            <w:vAlign w:val="center"/>
            <w:hideMark/>
          </w:tcPr>
          <w:p w14:paraId="3A788A62" w14:textId="77777777" w:rsidR="00F80F84" w:rsidRPr="007A66CF" w:rsidRDefault="00F80F84" w:rsidP="006C603F">
            <w:pPr>
              <w:spacing w:line="240" w:lineRule="auto"/>
              <w:rPr>
                <w:rFonts w:ascii="Times New Roman" w:hAnsi="Times New Roman"/>
                <w:color w:val="454545"/>
              </w:rPr>
            </w:pPr>
            <w:r w:rsidRPr="007A66CF">
              <w:rPr>
                <w:rFonts w:ascii="Times New Roman" w:hAnsi="Times New Roman"/>
                <w:color w:val="454545"/>
              </w:rPr>
              <w:t xml:space="preserve">Bank Woori </w:t>
            </w:r>
            <w:proofErr w:type="spellStart"/>
            <w:r w:rsidRPr="007A66CF">
              <w:rPr>
                <w:rFonts w:ascii="Times New Roman" w:hAnsi="Times New Roman"/>
                <w:color w:val="454545"/>
              </w:rPr>
              <w:t>Saudara</w:t>
            </w:r>
            <w:proofErr w:type="spellEnd"/>
            <w:r w:rsidRPr="007A66CF">
              <w:rPr>
                <w:rFonts w:ascii="Times New Roman" w:hAnsi="Times New Roman"/>
                <w:color w:val="454545"/>
              </w:rPr>
              <w:t xml:space="preserve"> </w:t>
            </w:r>
          </w:p>
        </w:tc>
      </w:tr>
      <w:tr w:rsidR="007E11F5" w:rsidRPr="007064F3" w14:paraId="34AACDB9" w14:textId="77777777" w:rsidTr="007E11F5">
        <w:trPr>
          <w:trHeight w:val="154"/>
        </w:trPr>
        <w:tc>
          <w:tcPr>
            <w:tcW w:w="1512" w:type="dxa"/>
            <w:tcBorders>
              <w:top w:val="nil"/>
              <w:left w:val="single" w:sz="4" w:space="0" w:color="auto"/>
              <w:bottom w:val="single" w:sz="4" w:space="0" w:color="auto"/>
              <w:right w:val="single" w:sz="4" w:space="0" w:color="auto"/>
            </w:tcBorders>
            <w:shd w:val="clear" w:color="auto" w:fill="auto"/>
            <w:noWrap/>
            <w:vAlign w:val="center"/>
            <w:hideMark/>
          </w:tcPr>
          <w:p w14:paraId="683FB11B" w14:textId="77777777" w:rsidR="00F80F84" w:rsidRPr="007A66CF" w:rsidRDefault="00F80F84" w:rsidP="006C603F">
            <w:pPr>
              <w:spacing w:line="240" w:lineRule="auto"/>
              <w:rPr>
                <w:rFonts w:ascii="Times New Roman" w:hAnsi="Times New Roman"/>
                <w:color w:val="000000"/>
              </w:rPr>
            </w:pPr>
            <w:r w:rsidRPr="007A66CF">
              <w:rPr>
                <w:rFonts w:ascii="Times New Roman" w:hAnsi="Times New Roman"/>
                <w:color w:val="000000"/>
              </w:rPr>
              <w:t>28</w:t>
            </w:r>
          </w:p>
        </w:tc>
        <w:tc>
          <w:tcPr>
            <w:tcW w:w="2805" w:type="dxa"/>
            <w:vMerge/>
            <w:tcBorders>
              <w:top w:val="single" w:sz="4" w:space="0" w:color="auto"/>
              <w:left w:val="single" w:sz="4" w:space="0" w:color="auto"/>
              <w:bottom w:val="single" w:sz="4" w:space="0" w:color="000000"/>
              <w:right w:val="single" w:sz="4" w:space="0" w:color="auto"/>
            </w:tcBorders>
            <w:vAlign w:val="center"/>
            <w:hideMark/>
          </w:tcPr>
          <w:p w14:paraId="6E7A533D" w14:textId="77777777" w:rsidR="00F80F84" w:rsidRPr="007A66CF" w:rsidRDefault="00F80F84" w:rsidP="006C603F">
            <w:pPr>
              <w:spacing w:line="240" w:lineRule="auto"/>
              <w:rPr>
                <w:rFonts w:ascii="Times New Roman" w:hAnsi="Times New Roman"/>
                <w:color w:val="000000"/>
              </w:rPr>
            </w:pPr>
          </w:p>
        </w:tc>
        <w:tc>
          <w:tcPr>
            <w:tcW w:w="3945" w:type="dxa"/>
            <w:tcBorders>
              <w:top w:val="nil"/>
              <w:left w:val="nil"/>
              <w:bottom w:val="single" w:sz="4" w:space="0" w:color="auto"/>
              <w:right w:val="single" w:sz="4" w:space="0" w:color="auto"/>
            </w:tcBorders>
            <w:shd w:val="clear" w:color="auto" w:fill="auto"/>
            <w:noWrap/>
            <w:vAlign w:val="center"/>
            <w:hideMark/>
          </w:tcPr>
          <w:p w14:paraId="65D843B8" w14:textId="77777777" w:rsidR="00F80F84" w:rsidRPr="007A66CF" w:rsidRDefault="00F80F84" w:rsidP="006C603F">
            <w:pPr>
              <w:spacing w:line="240" w:lineRule="auto"/>
              <w:rPr>
                <w:rFonts w:ascii="Times New Roman" w:hAnsi="Times New Roman"/>
                <w:color w:val="454545"/>
              </w:rPr>
            </w:pPr>
            <w:r w:rsidRPr="007A66CF">
              <w:rPr>
                <w:rFonts w:ascii="Times New Roman" w:hAnsi="Times New Roman"/>
                <w:color w:val="454545"/>
              </w:rPr>
              <w:t>Commonwealth Bank</w:t>
            </w:r>
          </w:p>
        </w:tc>
      </w:tr>
      <w:tr w:rsidR="007E11F5" w:rsidRPr="007064F3" w14:paraId="020A3505" w14:textId="77777777" w:rsidTr="007E11F5">
        <w:trPr>
          <w:trHeight w:val="154"/>
        </w:trPr>
        <w:tc>
          <w:tcPr>
            <w:tcW w:w="1512" w:type="dxa"/>
            <w:tcBorders>
              <w:top w:val="nil"/>
              <w:left w:val="single" w:sz="4" w:space="0" w:color="auto"/>
              <w:bottom w:val="single" w:sz="4" w:space="0" w:color="auto"/>
              <w:right w:val="single" w:sz="4" w:space="0" w:color="auto"/>
            </w:tcBorders>
            <w:shd w:val="clear" w:color="auto" w:fill="auto"/>
            <w:noWrap/>
            <w:vAlign w:val="center"/>
            <w:hideMark/>
          </w:tcPr>
          <w:p w14:paraId="17A310EB" w14:textId="77777777" w:rsidR="00F80F84" w:rsidRPr="007A66CF" w:rsidRDefault="00F80F84" w:rsidP="006C603F">
            <w:pPr>
              <w:spacing w:line="240" w:lineRule="auto"/>
              <w:rPr>
                <w:rFonts w:ascii="Times New Roman" w:hAnsi="Times New Roman"/>
                <w:color w:val="000000"/>
              </w:rPr>
            </w:pPr>
            <w:r w:rsidRPr="007A66CF">
              <w:rPr>
                <w:rFonts w:ascii="Times New Roman" w:hAnsi="Times New Roman"/>
                <w:color w:val="000000"/>
              </w:rPr>
              <w:t>29</w:t>
            </w:r>
          </w:p>
        </w:tc>
        <w:tc>
          <w:tcPr>
            <w:tcW w:w="2805" w:type="dxa"/>
            <w:vMerge/>
            <w:tcBorders>
              <w:top w:val="single" w:sz="4" w:space="0" w:color="auto"/>
              <w:left w:val="single" w:sz="4" w:space="0" w:color="auto"/>
              <w:bottom w:val="single" w:sz="4" w:space="0" w:color="000000"/>
              <w:right w:val="single" w:sz="4" w:space="0" w:color="auto"/>
            </w:tcBorders>
            <w:vAlign w:val="center"/>
            <w:hideMark/>
          </w:tcPr>
          <w:p w14:paraId="65CCD1A0" w14:textId="77777777" w:rsidR="00F80F84" w:rsidRPr="007A66CF" w:rsidRDefault="00F80F84" w:rsidP="006C603F">
            <w:pPr>
              <w:spacing w:line="240" w:lineRule="auto"/>
              <w:rPr>
                <w:rFonts w:ascii="Times New Roman" w:hAnsi="Times New Roman"/>
                <w:color w:val="000000"/>
              </w:rPr>
            </w:pPr>
          </w:p>
        </w:tc>
        <w:tc>
          <w:tcPr>
            <w:tcW w:w="3945" w:type="dxa"/>
            <w:tcBorders>
              <w:top w:val="nil"/>
              <w:left w:val="nil"/>
              <w:bottom w:val="single" w:sz="4" w:space="0" w:color="auto"/>
              <w:right w:val="single" w:sz="4" w:space="0" w:color="auto"/>
            </w:tcBorders>
            <w:shd w:val="clear" w:color="auto" w:fill="auto"/>
            <w:noWrap/>
            <w:vAlign w:val="center"/>
            <w:hideMark/>
          </w:tcPr>
          <w:p w14:paraId="7D92C12F" w14:textId="77777777" w:rsidR="00F80F84" w:rsidRPr="007A66CF" w:rsidRDefault="00F80F84" w:rsidP="006C603F">
            <w:pPr>
              <w:spacing w:line="240" w:lineRule="auto"/>
              <w:rPr>
                <w:rFonts w:ascii="Times New Roman" w:hAnsi="Times New Roman"/>
                <w:color w:val="454545"/>
              </w:rPr>
            </w:pPr>
            <w:r w:rsidRPr="007A66CF">
              <w:rPr>
                <w:rFonts w:ascii="Times New Roman" w:hAnsi="Times New Roman"/>
                <w:color w:val="454545"/>
              </w:rPr>
              <w:t>Bank BNP Paribas</w:t>
            </w:r>
          </w:p>
        </w:tc>
      </w:tr>
      <w:tr w:rsidR="007E11F5" w:rsidRPr="007064F3" w14:paraId="22C18EE5" w14:textId="77777777" w:rsidTr="007E11F5">
        <w:trPr>
          <w:trHeight w:val="154"/>
        </w:trPr>
        <w:tc>
          <w:tcPr>
            <w:tcW w:w="1512" w:type="dxa"/>
            <w:tcBorders>
              <w:top w:val="nil"/>
              <w:left w:val="single" w:sz="4" w:space="0" w:color="auto"/>
              <w:bottom w:val="single" w:sz="4" w:space="0" w:color="auto"/>
              <w:right w:val="single" w:sz="4" w:space="0" w:color="auto"/>
            </w:tcBorders>
            <w:shd w:val="clear" w:color="auto" w:fill="auto"/>
            <w:noWrap/>
            <w:vAlign w:val="center"/>
            <w:hideMark/>
          </w:tcPr>
          <w:p w14:paraId="5CA0A78E" w14:textId="77777777" w:rsidR="00F80F84" w:rsidRPr="007A66CF" w:rsidRDefault="00F80F84" w:rsidP="006C603F">
            <w:pPr>
              <w:spacing w:line="240" w:lineRule="auto"/>
              <w:rPr>
                <w:rFonts w:ascii="Times New Roman" w:hAnsi="Times New Roman"/>
                <w:color w:val="000000"/>
              </w:rPr>
            </w:pPr>
            <w:r w:rsidRPr="007A66CF">
              <w:rPr>
                <w:rFonts w:ascii="Times New Roman" w:hAnsi="Times New Roman"/>
                <w:color w:val="000000"/>
              </w:rPr>
              <w:t>30</w:t>
            </w:r>
          </w:p>
        </w:tc>
        <w:tc>
          <w:tcPr>
            <w:tcW w:w="2805" w:type="dxa"/>
            <w:vMerge/>
            <w:tcBorders>
              <w:top w:val="single" w:sz="4" w:space="0" w:color="auto"/>
              <w:left w:val="single" w:sz="4" w:space="0" w:color="auto"/>
              <w:bottom w:val="single" w:sz="4" w:space="0" w:color="000000"/>
              <w:right w:val="single" w:sz="4" w:space="0" w:color="auto"/>
            </w:tcBorders>
            <w:vAlign w:val="center"/>
            <w:hideMark/>
          </w:tcPr>
          <w:p w14:paraId="1A48C8E9" w14:textId="77777777" w:rsidR="00F80F84" w:rsidRPr="007A66CF" w:rsidRDefault="00F80F84" w:rsidP="006C603F">
            <w:pPr>
              <w:spacing w:line="240" w:lineRule="auto"/>
              <w:rPr>
                <w:rFonts w:ascii="Times New Roman" w:hAnsi="Times New Roman"/>
                <w:color w:val="000000"/>
              </w:rPr>
            </w:pPr>
          </w:p>
        </w:tc>
        <w:tc>
          <w:tcPr>
            <w:tcW w:w="3945" w:type="dxa"/>
            <w:tcBorders>
              <w:top w:val="nil"/>
              <w:left w:val="nil"/>
              <w:bottom w:val="single" w:sz="4" w:space="0" w:color="auto"/>
              <w:right w:val="single" w:sz="4" w:space="0" w:color="auto"/>
            </w:tcBorders>
            <w:shd w:val="clear" w:color="auto" w:fill="auto"/>
            <w:noWrap/>
            <w:vAlign w:val="center"/>
            <w:hideMark/>
          </w:tcPr>
          <w:p w14:paraId="75504059" w14:textId="77777777" w:rsidR="00F80F84" w:rsidRPr="007A66CF" w:rsidRDefault="00F80F84" w:rsidP="006C603F">
            <w:pPr>
              <w:spacing w:line="240" w:lineRule="auto"/>
              <w:rPr>
                <w:rFonts w:ascii="Times New Roman" w:hAnsi="Times New Roman"/>
                <w:color w:val="454545"/>
              </w:rPr>
            </w:pPr>
            <w:r w:rsidRPr="007A66CF">
              <w:rPr>
                <w:rFonts w:ascii="Times New Roman" w:hAnsi="Times New Roman"/>
                <w:color w:val="454545"/>
              </w:rPr>
              <w:t xml:space="preserve">Bank J Trust Indonesia </w:t>
            </w:r>
          </w:p>
        </w:tc>
      </w:tr>
      <w:tr w:rsidR="007E11F5" w:rsidRPr="007064F3" w14:paraId="30C7D41D" w14:textId="77777777" w:rsidTr="007E11F5">
        <w:trPr>
          <w:trHeight w:val="154"/>
        </w:trPr>
        <w:tc>
          <w:tcPr>
            <w:tcW w:w="1512" w:type="dxa"/>
            <w:tcBorders>
              <w:top w:val="nil"/>
              <w:left w:val="single" w:sz="4" w:space="0" w:color="auto"/>
              <w:bottom w:val="single" w:sz="4" w:space="0" w:color="auto"/>
              <w:right w:val="single" w:sz="4" w:space="0" w:color="auto"/>
            </w:tcBorders>
            <w:shd w:val="clear" w:color="auto" w:fill="auto"/>
            <w:noWrap/>
            <w:vAlign w:val="center"/>
            <w:hideMark/>
          </w:tcPr>
          <w:p w14:paraId="7693A4B4" w14:textId="77777777" w:rsidR="00F80F84" w:rsidRPr="007A66CF" w:rsidRDefault="00F80F84" w:rsidP="006C603F">
            <w:pPr>
              <w:spacing w:line="240" w:lineRule="auto"/>
              <w:rPr>
                <w:rFonts w:ascii="Times New Roman" w:hAnsi="Times New Roman"/>
                <w:color w:val="000000"/>
              </w:rPr>
            </w:pPr>
            <w:r w:rsidRPr="007A66CF">
              <w:rPr>
                <w:rFonts w:ascii="Times New Roman" w:hAnsi="Times New Roman"/>
                <w:color w:val="000000"/>
              </w:rPr>
              <w:t>31</w:t>
            </w:r>
          </w:p>
        </w:tc>
        <w:tc>
          <w:tcPr>
            <w:tcW w:w="2805" w:type="dxa"/>
            <w:vMerge/>
            <w:tcBorders>
              <w:top w:val="single" w:sz="4" w:space="0" w:color="auto"/>
              <w:left w:val="single" w:sz="4" w:space="0" w:color="auto"/>
              <w:bottom w:val="single" w:sz="4" w:space="0" w:color="000000"/>
              <w:right w:val="single" w:sz="4" w:space="0" w:color="auto"/>
            </w:tcBorders>
            <w:vAlign w:val="center"/>
            <w:hideMark/>
          </w:tcPr>
          <w:p w14:paraId="19229277" w14:textId="77777777" w:rsidR="00F80F84" w:rsidRPr="007A66CF" w:rsidRDefault="00F80F84" w:rsidP="006C603F">
            <w:pPr>
              <w:spacing w:line="240" w:lineRule="auto"/>
              <w:rPr>
                <w:rFonts w:ascii="Times New Roman" w:hAnsi="Times New Roman"/>
                <w:color w:val="000000"/>
              </w:rPr>
            </w:pPr>
          </w:p>
        </w:tc>
        <w:tc>
          <w:tcPr>
            <w:tcW w:w="3945" w:type="dxa"/>
            <w:tcBorders>
              <w:top w:val="nil"/>
              <w:left w:val="nil"/>
              <w:bottom w:val="single" w:sz="4" w:space="0" w:color="auto"/>
              <w:right w:val="single" w:sz="4" w:space="0" w:color="auto"/>
            </w:tcBorders>
            <w:shd w:val="clear" w:color="auto" w:fill="auto"/>
            <w:noWrap/>
            <w:vAlign w:val="center"/>
            <w:hideMark/>
          </w:tcPr>
          <w:p w14:paraId="5E59A97C" w14:textId="77777777" w:rsidR="00F80F84" w:rsidRPr="007A66CF" w:rsidRDefault="00F80F84" w:rsidP="006C603F">
            <w:pPr>
              <w:spacing w:line="240" w:lineRule="auto"/>
              <w:rPr>
                <w:rFonts w:ascii="Times New Roman" w:hAnsi="Times New Roman"/>
                <w:color w:val="454545"/>
              </w:rPr>
            </w:pPr>
            <w:r w:rsidRPr="007A66CF">
              <w:rPr>
                <w:rFonts w:ascii="Times New Roman" w:hAnsi="Times New Roman"/>
                <w:color w:val="454545"/>
              </w:rPr>
              <w:t>Bank Capital Indonesia</w:t>
            </w:r>
          </w:p>
        </w:tc>
      </w:tr>
      <w:tr w:rsidR="007E11F5" w:rsidRPr="007064F3" w14:paraId="237B2635" w14:textId="77777777" w:rsidTr="007E11F5">
        <w:trPr>
          <w:trHeight w:val="154"/>
        </w:trPr>
        <w:tc>
          <w:tcPr>
            <w:tcW w:w="1512" w:type="dxa"/>
            <w:tcBorders>
              <w:top w:val="nil"/>
              <w:left w:val="single" w:sz="4" w:space="0" w:color="auto"/>
              <w:bottom w:val="single" w:sz="4" w:space="0" w:color="auto"/>
              <w:right w:val="single" w:sz="4" w:space="0" w:color="auto"/>
            </w:tcBorders>
            <w:shd w:val="clear" w:color="auto" w:fill="auto"/>
            <w:noWrap/>
            <w:vAlign w:val="center"/>
            <w:hideMark/>
          </w:tcPr>
          <w:p w14:paraId="7D211CBF" w14:textId="77777777" w:rsidR="00F80F84" w:rsidRPr="007A66CF" w:rsidRDefault="00F80F84" w:rsidP="006C603F">
            <w:pPr>
              <w:spacing w:line="240" w:lineRule="auto"/>
              <w:rPr>
                <w:rFonts w:ascii="Times New Roman" w:hAnsi="Times New Roman"/>
                <w:color w:val="000000"/>
              </w:rPr>
            </w:pPr>
            <w:r w:rsidRPr="007A66CF">
              <w:rPr>
                <w:rFonts w:ascii="Times New Roman" w:hAnsi="Times New Roman"/>
                <w:color w:val="000000"/>
              </w:rPr>
              <w:t>32</w:t>
            </w:r>
          </w:p>
        </w:tc>
        <w:tc>
          <w:tcPr>
            <w:tcW w:w="2805" w:type="dxa"/>
            <w:vMerge/>
            <w:tcBorders>
              <w:top w:val="single" w:sz="4" w:space="0" w:color="auto"/>
              <w:left w:val="single" w:sz="4" w:space="0" w:color="auto"/>
              <w:bottom w:val="single" w:sz="4" w:space="0" w:color="000000"/>
              <w:right w:val="single" w:sz="4" w:space="0" w:color="auto"/>
            </w:tcBorders>
            <w:vAlign w:val="center"/>
            <w:hideMark/>
          </w:tcPr>
          <w:p w14:paraId="7A58BEC6" w14:textId="77777777" w:rsidR="00F80F84" w:rsidRPr="007A66CF" w:rsidRDefault="00F80F84" w:rsidP="006C603F">
            <w:pPr>
              <w:spacing w:line="240" w:lineRule="auto"/>
              <w:rPr>
                <w:rFonts w:ascii="Times New Roman" w:hAnsi="Times New Roman"/>
                <w:color w:val="000000"/>
              </w:rPr>
            </w:pPr>
          </w:p>
        </w:tc>
        <w:tc>
          <w:tcPr>
            <w:tcW w:w="3945" w:type="dxa"/>
            <w:tcBorders>
              <w:top w:val="nil"/>
              <w:left w:val="nil"/>
              <w:bottom w:val="single" w:sz="4" w:space="0" w:color="auto"/>
              <w:right w:val="single" w:sz="4" w:space="0" w:color="auto"/>
            </w:tcBorders>
            <w:shd w:val="clear" w:color="auto" w:fill="auto"/>
            <w:noWrap/>
            <w:vAlign w:val="center"/>
            <w:hideMark/>
          </w:tcPr>
          <w:p w14:paraId="399BA7A5" w14:textId="77777777" w:rsidR="00F80F84" w:rsidRPr="007A66CF" w:rsidRDefault="00F80F84" w:rsidP="006C603F">
            <w:pPr>
              <w:spacing w:line="240" w:lineRule="auto"/>
              <w:rPr>
                <w:rFonts w:ascii="Times New Roman" w:hAnsi="Times New Roman"/>
                <w:color w:val="454545"/>
              </w:rPr>
            </w:pPr>
            <w:r w:rsidRPr="007A66CF">
              <w:rPr>
                <w:rFonts w:ascii="Times New Roman" w:hAnsi="Times New Roman"/>
                <w:color w:val="454545"/>
              </w:rPr>
              <w:t>Rabobank International Indonesia</w:t>
            </w:r>
          </w:p>
        </w:tc>
      </w:tr>
      <w:tr w:rsidR="007E11F5" w:rsidRPr="007064F3" w14:paraId="2D2116F3" w14:textId="77777777" w:rsidTr="007E11F5">
        <w:trPr>
          <w:trHeight w:val="154"/>
        </w:trPr>
        <w:tc>
          <w:tcPr>
            <w:tcW w:w="1512" w:type="dxa"/>
            <w:tcBorders>
              <w:top w:val="nil"/>
              <w:left w:val="single" w:sz="4" w:space="0" w:color="auto"/>
              <w:bottom w:val="single" w:sz="4" w:space="0" w:color="auto"/>
              <w:right w:val="single" w:sz="4" w:space="0" w:color="auto"/>
            </w:tcBorders>
            <w:shd w:val="clear" w:color="auto" w:fill="auto"/>
            <w:noWrap/>
            <w:vAlign w:val="center"/>
            <w:hideMark/>
          </w:tcPr>
          <w:p w14:paraId="46757ABF" w14:textId="77777777" w:rsidR="00F80F84" w:rsidRPr="007A66CF" w:rsidRDefault="00F80F84" w:rsidP="006C603F">
            <w:pPr>
              <w:spacing w:line="240" w:lineRule="auto"/>
              <w:rPr>
                <w:rFonts w:ascii="Times New Roman" w:hAnsi="Times New Roman"/>
                <w:color w:val="000000"/>
              </w:rPr>
            </w:pPr>
            <w:r w:rsidRPr="007A66CF">
              <w:rPr>
                <w:rFonts w:ascii="Times New Roman" w:hAnsi="Times New Roman"/>
                <w:color w:val="000000"/>
              </w:rPr>
              <w:t>33</w:t>
            </w:r>
          </w:p>
        </w:tc>
        <w:tc>
          <w:tcPr>
            <w:tcW w:w="2805" w:type="dxa"/>
            <w:vMerge/>
            <w:tcBorders>
              <w:top w:val="single" w:sz="4" w:space="0" w:color="auto"/>
              <w:left w:val="single" w:sz="4" w:space="0" w:color="auto"/>
              <w:bottom w:val="single" w:sz="4" w:space="0" w:color="000000"/>
              <w:right w:val="single" w:sz="4" w:space="0" w:color="auto"/>
            </w:tcBorders>
            <w:vAlign w:val="center"/>
            <w:hideMark/>
          </w:tcPr>
          <w:p w14:paraId="23F2D3C5" w14:textId="77777777" w:rsidR="00F80F84" w:rsidRPr="007A66CF" w:rsidRDefault="00F80F84" w:rsidP="006C603F">
            <w:pPr>
              <w:spacing w:line="240" w:lineRule="auto"/>
              <w:rPr>
                <w:rFonts w:ascii="Times New Roman" w:hAnsi="Times New Roman"/>
                <w:color w:val="000000"/>
              </w:rPr>
            </w:pPr>
          </w:p>
        </w:tc>
        <w:tc>
          <w:tcPr>
            <w:tcW w:w="3945" w:type="dxa"/>
            <w:tcBorders>
              <w:top w:val="nil"/>
              <w:left w:val="nil"/>
              <w:bottom w:val="single" w:sz="4" w:space="0" w:color="auto"/>
              <w:right w:val="single" w:sz="4" w:space="0" w:color="auto"/>
            </w:tcBorders>
            <w:shd w:val="clear" w:color="auto" w:fill="auto"/>
            <w:noWrap/>
            <w:vAlign w:val="center"/>
            <w:hideMark/>
          </w:tcPr>
          <w:p w14:paraId="35B2F300" w14:textId="77777777" w:rsidR="00F80F84" w:rsidRPr="007A66CF" w:rsidRDefault="00F80F84" w:rsidP="006C603F">
            <w:pPr>
              <w:spacing w:line="240" w:lineRule="auto"/>
              <w:rPr>
                <w:rFonts w:ascii="Times New Roman" w:hAnsi="Times New Roman"/>
                <w:color w:val="454545"/>
              </w:rPr>
            </w:pPr>
            <w:r w:rsidRPr="007A66CF">
              <w:rPr>
                <w:rFonts w:ascii="Times New Roman" w:hAnsi="Times New Roman"/>
                <w:color w:val="454545"/>
              </w:rPr>
              <w:t xml:space="preserve">Bank MNC International </w:t>
            </w:r>
          </w:p>
        </w:tc>
      </w:tr>
      <w:tr w:rsidR="007E11F5" w:rsidRPr="007064F3" w14:paraId="10079285" w14:textId="77777777" w:rsidTr="007E11F5">
        <w:trPr>
          <w:trHeight w:val="154"/>
        </w:trPr>
        <w:tc>
          <w:tcPr>
            <w:tcW w:w="1512" w:type="dxa"/>
            <w:tcBorders>
              <w:top w:val="nil"/>
              <w:left w:val="single" w:sz="4" w:space="0" w:color="auto"/>
              <w:bottom w:val="single" w:sz="4" w:space="0" w:color="auto"/>
              <w:right w:val="single" w:sz="4" w:space="0" w:color="auto"/>
            </w:tcBorders>
            <w:shd w:val="clear" w:color="auto" w:fill="auto"/>
            <w:noWrap/>
            <w:vAlign w:val="center"/>
            <w:hideMark/>
          </w:tcPr>
          <w:p w14:paraId="697A3AD9" w14:textId="77777777" w:rsidR="00F80F84" w:rsidRPr="007A66CF" w:rsidRDefault="00F80F84" w:rsidP="006C603F">
            <w:pPr>
              <w:spacing w:line="240" w:lineRule="auto"/>
              <w:rPr>
                <w:rFonts w:ascii="Times New Roman" w:hAnsi="Times New Roman"/>
                <w:color w:val="000000"/>
              </w:rPr>
            </w:pPr>
            <w:r w:rsidRPr="007A66CF">
              <w:rPr>
                <w:rFonts w:ascii="Times New Roman" w:hAnsi="Times New Roman"/>
                <w:color w:val="000000"/>
              </w:rPr>
              <w:t>34</w:t>
            </w:r>
          </w:p>
        </w:tc>
        <w:tc>
          <w:tcPr>
            <w:tcW w:w="2805" w:type="dxa"/>
            <w:vMerge/>
            <w:tcBorders>
              <w:top w:val="single" w:sz="4" w:space="0" w:color="auto"/>
              <w:left w:val="single" w:sz="4" w:space="0" w:color="auto"/>
              <w:bottom w:val="single" w:sz="4" w:space="0" w:color="000000"/>
              <w:right w:val="single" w:sz="4" w:space="0" w:color="auto"/>
            </w:tcBorders>
            <w:vAlign w:val="center"/>
            <w:hideMark/>
          </w:tcPr>
          <w:p w14:paraId="1130771E" w14:textId="77777777" w:rsidR="00F80F84" w:rsidRPr="007A66CF" w:rsidRDefault="00F80F84" w:rsidP="006C603F">
            <w:pPr>
              <w:spacing w:line="240" w:lineRule="auto"/>
              <w:rPr>
                <w:rFonts w:ascii="Times New Roman" w:hAnsi="Times New Roman"/>
                <w:color w:val="000000"/>
              </w:rPr>
            </w:pPr>
          </w:p>
        </w:tc>
        <w:tc>
          <w:tcPr>
            <w:tcW w:w="3945" w:type="dxa"/>
            <w:tcBorders>
              <w:top w:val="nil"/>
              <w:left w:val="nil"/>
              <w:bottom w:val="single" w:sz="4" w:space="0" w:color="auto"/>
              <w:right w:val="single" w:sz="4" w:space="0" w:color="auto"/>
            </w:tcBorders>
            <w:shd w:val="clear" w:color="auto" w:fill="auto"/>
            <w:noWrap/>
            <w:vAlign w:val="center"/>
            <w:hideMark/>
          </w:tcPr>
          <w:p w14:paraId="0B567D0A" w14:textId="77777777" w:rsidR="00F80F84" w:rsidRPr="007A66CF" w:rsidRDefault="00F80F84" w:rsidP="006C603F">
            <w:pPr>
              <w:spacing w:line="240" w:lineRule="auto"/>
              <w:rPr>
                <w:rFonts w:ascii="Times New Roman" w:hAnsi="Times New Roman"/>
                <w:color w:val="454545"/>
              </w:rPr>
            </w:pPr>
            <w:r w:rsidRPr="007A66CF">
              <w:rPr>
                <w:rFonts w:ascii="Times New Roman" w:hAnsi="Times New Roman"/>
                <w:color w:val="454545"/>
              </w:rPr>
              <w:t xml:space="preserve">Bank China Construction Indonesia </w:t>
            </w:r>
          </w:p>
        </w:tc>
      </w:tr>
      <w:tr w:rsidR="007E11F5" w:rsidRPr="007064F3" w14:paraId="276E5654" w14:textId="77777777" w:rsidTr="007E11F5">
        <w:trPr>
          <w:trHeight w:val="154"/>
        </w:trPr>
        <w:tc>
          <w:tcPr>
            <w:tcW w:w="1512" w:type="dxa"/>
            <w:tcBorders>
              <w:top w:val="nil"/>
              <w:left w:val="single" w:sz="4" w:space="0" w:color="auto"/>
              <w:bottom w:val="single" w:sz="4" w:space="0" w:color="auto"/>
              <w:right w:val="single" w:sz="4" w:space="0" w:color="auto"/>
            </w:tcBorders>
            <w:shd w:val="clear" w:color="auto" w:fill="auto"/>
            <w:noWrap/>
            <w:vAlign w:val="center"/>
            <w:hideMark/>
          </w:tcPr>
          <w:p w14:paraId="0D8CC067" w14:textId="77777777" w:rsidR="00F80F84" w:rsidRPr="007A66CF" w:rsidRDefault="00F80F84" w:rsidP="006C603F">
            <w:pPr>
              <w:spacing w:line="240" w:lineRule="auto"/>
              <w:rPr>
                <w:rFonts w:ascii="Times New Roman" w:hAnsi="Times New Roman"/>
                <w:color w:val="000000"/>
              </w:rPr>
            </w:pPr>
            <w:r w:rsidRPr="007A66CF">
              <w:rPr>
                <w:rFonts w:ascii="Times New Roman" w:hAnsi="Times New Roman"/>
                <w:color w:val="000000"/>
              </w:rPr>
              <w:t>35</w:t>
            </w:r>
          </w:p>
        </w:tc>
        <w:tc>
          <w:tcPr>
            <w:tcW w:w="2805" w:type="dxa"/>
            <w:vMerge/>
            <w:tcBorders>
              <w:top w:val="single" w:sz="4" w:space="0" w:color="auto"/>
              <w:left w:val="single" w:sz="4" w:space="0" w:color="auto"/>
              <w:bottom w:val="single" w:sz="4" w:space="0" w:color="000000"/>
              <w:right w:val="single" w:sz="4" w:space="0" w:color="auto"/>
            </w:tcBorders>
            <w:vAlign w:val="center"/>
            <w:hideMark/>
          </w:tcPr>
          <w:p w14:paraId="6BBDD8DA" w14:textId="77777777" w:rsidR="00F80F84" w:rsidRPr="007A66CF" w:rsidRDefault="00F80F84" w:rsidP="006C603F">
            <w:pPr>
              <w:spacing w:line="240" w:lineRule="auto"/>
              <w:rPr>
                <w:rFonts w:ascii="Times New Roman" w:hAnsi="Times New Roman"/>
                <w:color w:val="000000"/>
              </w:rPr>
            </w:pPr>
          </w:p>
        </w:tc>
        <w:tc>
          <w:tcPr>
            <w:tcW w:w="3945" w:type="dxa"/>
            <w:tcBorders>
              <w:top w:val="nil"/>
              <w:left w:val="nil"/>
              <w:bottom w:val="single" w:sz="4" w:space="0" w:color="auto"/>
              <w:right w:val="single" w:sz="4" w:space="0" w:color="auto"/>
            </w:tcBorders>
            <w:shd w:val="clear" w:color="auto" w:fill="auto"/>
            <w:noWrap/>
            <w:vAlign w:val="center"/>
            <w:hideMark/>
          </w:tcPr>
          <w:p w14:paraId="6D350E31" w14:textId="77777777" w:rsidR="00F80F84" w:rsidRPr="007A66CF" w:rsidRDefault="00F80F84" w:rsidP="006C603F">
            <w:pPr>
              <w:spacing w:line="240" w:lineRule="auto"/>
              <w:rPr>
                <w:rFonts w:ascii="Times New Roman" w:hAnsi="Times New Roman"/>
                <w:color w:val="454545"/>
              </w:rPr>
            </w:pPr>
            <w:r w:rsidRPr="007A66CF">
              <w:rPr>
                <w:rFonts w:ascii="Times New Roman" w:hAnsi="Times New Roman"/>
                <w:color w:val="454545"/>
              </w:rPr>
              <w:t xml:space="preserve">Bank Rakyat Indonesia </w:t>
            </w:r>
            <w:proofErr w:type="spellStart"/>
            <w:r w:rsidRPr="007A66CF">
              <w:rPr>
                <w:rFonts w:ascii="Times New Roman" w:hAnsi="Times New Roman"/>
                <w:color w:val="454545"/>
              </w:rPr>
              <w:t>Agroniaga</w:t>
            </w:r>
            <w:proofErr w:type="spellEnd"/>
            <w:r w:rsidRPr="007A66CF">
              <w:rPr>
                <w:rFonts w:ascii="Times New Roman" w:hAnsi="Times New Roman"/>
                <w:color w:val="454545"/>
              </w:rPr>
              <w:t xml:space="preserve"> </w:t>
            </w:r>
          </w:p>
        </w:tc>
      </w:tr>
      <w:tr w:rsidR="007E11F5" w:rsidRPr="007064F3" w14:paraId="6D20FC1D" w14:textId="77777777" w:rsidTr="007E11F5">
        <w:trPr>
          <w:trHeight w:val="154"/>
        </w:trPr>
        <w:tc>
          <w:tcPr>
            <w:tcW w:w="1512" w:type="dxa"/>
            <w:tcBorders>
              <w:top w:val="nil"/>
              <w:left w:val="single" w:sz="4" w:space="0" w:color="auto"/>
              <w:bottom w:val="single" w:sz="4" w:space="0" w:color="auto"/>
              <w:right w:val="single" w:sz="4" w:space="0" w:color="auto"/>
            </w:tcBorders>
            <w:shd w:val="clear" w:color="auto" w:fill="auto"/>
            <w:noWrap/>
            <w:vAlign w:val="center"/>
            <w:hideMark/>
          </w:tcPr>
          <w:p w14:paraId="4EF296FA" w14:textId="77777777" w:rsidR="00F80F84" w:rsidRPr="007A66CF" w:rsidRDefault="00F80F84" w:rsidP="006C603F">
            <w:pPr>
              <w:spacing w:line="240" w:lineRule="auto"/>
              <w:rPr>
                <w:rFonts w:ascii="Times New Roman" w:hAnsi="Times New Roman"/>
                <w:color w:val="000000"/>
              </w:rPr>
            </w:pPr>
            <w:r w:rsidRPr="007A66CF">
              <w:rPr>
                <w:rFonts w:ascii="Times New Roman" w:hAnsi="Times New Roman"/>
                <w:color w:val="000000"/>
              </w:rPr>
              <w:t>36</w:t>
            </w:r>
          </w:p>
        </w:tc>
        <w:tc>
          <w:tcPr>
            <w:tcW w:w="2805" w:type="dxa"/>
            <w:vMerge/>
            <w:tcBorders>
              <w:top w:val="single" w:sz="4" w:space="0" w:color="auto"/>
              <w:left w:val="single" w:sz="4" w:space="0" w:color="auto"/>
              <w:bottom w:val="single" w:sz="4" w:space="0" w:color="000000"/>
              <w:right w:val="single" w:sz="4" w:space="0" w:color="auto"/>
            </w:tcBorders>
            <w:vAlign w:val="center"/>
            <w:hideMark/>
          </w:tcPr>
          <w:p w14:paraId="4B96D314" w14:textId="77777777" w:rsidR="00F80F84" w:rsidRPr="007A66CF" w:rsidRDefault="00F80F84" w:rsidP="006C603F">
            <w:pPr>
              <w:spacing w:line="240" w:lineRule="auto"/>
              <w:rPr>
                <w:rFonts w:ascii="Times New Roman" w:hAnsi="Times New Roman"/>
                <w:color w:val="000000"/>
              </w:rPr>
            </w:pPr>
          </w:p>
        </w:tc>
        <w:tc>
          <w:tcPr>
            <w:tcW w:w="3945" w:type="dxa"/>
            <w:tcBorders>
              <w:top w:val="nil"/>
              <w:left w:val="nil"/>
              <w:bottom w:val="single" w:sz="4" w:space="0" w:color="auto"/>
              <w:right w:val="single" w:sz="4" w:space="0" w:color="auto"/>
            </w:tcBorders>
            <w:shd w:val="clear" w:color="auto" w:fill="auto"/>
            <w:noWrap/>
            <w:vAlign w:val="center"/>
            <w:hideMark/>
          </w:tcPr>
          <w:p w14:paraId="742C936F" w14:textId="77777777" w:rsidR="00F80F84" w:rsidRPr="007A66CF" w:rsidRDefault="00F80F84" w:rsidP="006C603F">
            <w:pPr>
              <w:spacing w:line="240" w:lineRule="auto"/>
              <w:rPr>
                <w:rFonts w:ascii="Times New Roman" w:hAnsi="Times New Roman"/>
                <w:color w:val="454545"/>
              </w:rPr>
            </w:pPr>
            <w:proofErr w:type="spellStart"/>
            <w:r w:rsidRPr="007A66CF">
              <w:rPr>
                <w:rFonts w:ascii="Times New Roman" w:hAnsi="Times New Roman"/>
                <w:color w:val="454545"/>
              </w:rPr>
              <w:t>Nobu</w:t>
            </w:r>
            <w:proofErr w:type="spellEnd"/>
            <w:r w:rsidRPr="007A66CF">
              <w:rPr>
                <w:rFonts w:ascii="Times New Roman" w:hAnsi="Times New Roman"/>
                <w:color w:val="454545"/>
              </w:rPr>
              <w:t xml:space="preserve"> National Bank</w:t>
            </w:r>
          </w:p>
        </w:tc>
      </w:tr>
      <w:tr w:rsidR="007E11F5" w:rsidRPr="007064F3" w14:paraId="6B5239C0" w14:textId="77777777" w:rsidTr="007E11F5">
        <w:trPr>
          <w:trHeight w:val="154"/>
        </w:trPr>
        <w:tc>
          <w:tcPr>
            <w:tcW w:w="1512" w:type="dxa"/>
            <w:tcBorders>
              <w:top w:val="nil"/>
              <w:left w:val="single" w:sz="4" w:space="0" w:color="auto"/>
              <w:bottom w:val="single" w:sz="4" w:space="0" w:color="auto"/>
              <w:right w:val="single" w:sz="4" w:space="0" w:color="auto"/>
            </w:tcBorders>
            <w:shd w:val="clear" w:color="auto" w:fill="auto"/>
            <w:noWrap/>
            <w:vAlign w:val="center"/>
            <w:hideMark/>
          </w:tcPr>
          <w:p w14:paraId="2574C8DE" w14:textId="77777777" w:rsidR="00F80F84" w:rsidRPr="007A66CF" w:rsidRDefault="00F80F84" w:rsidP="006C603F">
            <w:pPr>
              <w:spacing w:line="240" w:lineRule="auto"/>
              <w:rPr>
                <w:rFonts w:ascii="Times New Roman" w:hAnsi="Times New Roman"/>
                <w:color w:val="000000"/>
              </w:rPr>
            </w:pPr>
            <w:r w:rsidRPr="007A66CF">
              <w:rPr>
                <w:rFonts w:ascii="Times New Roman" w:hAnsi="Times New Roman"/>
                <w:color w:val="000000"/>
              </w:rPr>
              <w:t>37</w:t>
            </w:r>
          </w:p>
        </w:tc>
        <w:tc>
          <w:tcPr>
            <w:tcW w:w="2805" w:type="dxa"/>
            <w:vMerge/>
            <w:tcBorders>
              <w:top w:val="single" w:sz="4" w:space="0" w:color="auto"/>
              <w:left w:val="single" w:sz="4" w:space="0" w:color="auto"/>
              <w:bottom w:val="single" w:sz="4" w:space="0" w:color="000000"/>
              <w:right w:val="single" w:sz="4" w:space="0" w:color="auto"/>
            </w:tcBorders>
            <w:vAlign w:val="center"/>
            <w:hideMark/>
          </w:tcPr>
          <w:p w14:paraId="0C4AA885" w14:textId="77777777" w:rsidR="00F80F84" w:rsidRPr="007A66CF" w:rsidRDefault="00F80F84" w:rsidP="006C603F">
            <w:pPr>
              <w:spacing w:line="240" w:lineRule="auto"/>
              <w:rPr>
                <w:rFonts w:ascii="Times New Roman" w:hAnsi="Times New Roman"/>
                <w:color w:val="000000"/>
              </w:rPr>
            </w:pPr>
          </w:p>
        </w:tc>
        <w:tc>
          <w:tcPr>
            <w:tcW w:w="3945" w:type="dxa"/>
            <w:tcBorders>
              <w:top w:val="nil"/>
              <w:left w:val="nil"/>
              <w:bottom w:val="single" w:sz="4" w:space="0" w:color="auto"/>
              <w:right w:val="single" w:sz="4" w:space="0" w:color="auto"/>
            </w:tcBorders>
            <w:shd w:val="clear" w:color="auto" w:fill="auto"/>
            <w:noWrap/>
            <w:vAlign w:val="center"/>
            <w:hideMark/>
          </w:tcPr>
          <w:p w14:paraId="272FAED0" w14:textId="77777777" w:rsidR="00F80F84" w:rsidRPr="007A66CF" w:rsidRDefault="00F80F84" w:rsidP="006C603F">
            <w:pPr>
              <w:spacing w:line="240" w:lineRule="auto"/>
              <w:rPr>
                <w:rFonts w:ascii="Times New Roman" w:hAnsi="Times New Roman"/>
                <w:color w:val="454545"/>
              </w:rPr>
            </w:pPr>
            <w:r w:rsidRPr="007A66CF">
              <w:rPr>
                <w:rFonts w:ascii="Times New Roman" w:hAnsi="Times New Roman"/>
                <w:color w:val="454545"/>
              </w:rPr>
              <w:t xml:space="preserve">Bank Nusantara </w:t>
            </w:r>
            <w:proofErr w:type="spellStart"/>
            <w:r w:rsidRPr="007A66CF">
              <w:rPr>
                <w:rFonts w:ascii="Times New Roman" w:hAnsi="Times New Roman"/>
                <w:color w:val="454545"/>
              </w:rPr>
              <w:t>Parahyangan</w:t>
            </w:r>
            <w:proofErr w:type="spellEnd"/>
            <w:r w:rsidRPr="007A66CF">
              <w:rPr>
                <w:rFonts w:ascii="Times New Roman" w:hAnsi="Times New Roman"/>
                <w:color w:val="454545"/>
              </w:rPr>
              <w:t xml:space="preserve"> </w:t>
            </w:r>
          </w:p>
        </w:tc>
      </w:tr>
      <w:tr w:rsidR="007E11F5" w:rsidRPr="007064F3" w14:paraId="0AEABCAC" w14:textId="77777777" w:rsidTr="007E11F5">
        <w:trPr>
          <w:trHeight w:val="154"/>
        </w:trPr>
        <w:tc>
          <w:tcPr>
            <w:tcW w:w="1512" w:type="dxa"/>
            <w:tcBorders>
              <w:top w:val="nil"/>
              <w:left w:val="single" w:sz="4" w:space="0" w:color="auto"/>
              <w:bottom w:val="single" w:sz="4" w:space="0" w:color="auto"/>
              <w:right w:val="single" w:sz="4" w:space="0" w:color="auto"/>
            </w:tcBorders>
            <w:shd w:val="clear" w:color="auto" w:fill="auto"/>
            <w:noWrap/>
            <w:vAlign w:val="center"/>
            <w:hideMark/>
          </w:tcPr>
          <w:p w14:paraId="4C7E72EF" w14:textId="77777777" w:rsidR="00F80F84" w:rsidRPr="007A66CF" w:rsidRDefault="00F80F84" w:rsidP="006C603F">
            <w:pPr>
              <w:spacing w:line="240" w:lineRule="auto"/>
              <w:rPr>
                <w:rFonts w:ascii="Times New Roman" w:hAnsi="Times New Roman"/>
                <w:color w:val="000000"/>
              </w:rPr>
            </w:pPr>
            <w:r w:rsidRPr="007A66CF">
              <w:rPr>
                <w:rFonts w:ascii="Times New Roman" w:hAnsi="Times New Roman"/>
                <w:color w:val="000000"/>
              </w:rPr>
              <w:t>38</w:t>
            </w:r>
          </w:p>
        </w:tc>
        <w:tc>
          <w:tcPr>
            <w:tcW w:w="2805" w:type="dxa"/>
            <w:vMerge/>
            <w:tcBorders>
              <w:top w:val="single" w:sz="4" w:space="0" w:color="auto"/>
              <w:left w:val="single" w:sz="4" w:space="0" w:color="auto"/>
              <w:bottom w:val="single" w:sz="4" w:space="0" w:color="000000"/>
              <w:right w:val="single" w:sz="4" w:space="0" w:color="auto"/>
            </w:tcBorders>
            <w:vAlign w:val="center"/>
            <w:hideMark/>
          </w:tcPr>
          <w:p w14:paraId="2A0C2227" w14:textId="77777777" w:rsidR="00F80F84" w:rsidRPr="007A66CF" w:rsidRDefault="00F80F84" w:rsidP="006C603F">
            <w:pPr>
              <w:spacing w:line="240" w:lineRule="auto"/>
              <w:rPr>
                <w:rFonts w:ascii="Times New Roman" w:hAnsi="Times New Roman"/>
                <w:color w:val="000000"/>
              </w:rPr>
            </w:pPr>
          </w:p>
        </w:tc>
        <w:tc>
          <w:tcPr>
            <w:tcW w:w="3945" w:type="dxa"/>
            <w:tcBorders>
              <w:top w:val="nil"/>
              <w:left w:val="nil"/>
              <w:bottom w:val="single" w:sz="4" w:space="0" w:color="auto"/>
              <w:right w:val="single" w:sz="4" w:space="0" w:color="auto"/>
            </w:tcBorders>
            <w:shd w:val="clear" w:color="auto" w:fill="auto"/>
            <w:noWrap/>
            <w:vAlign w:val="center"/>
            <w:hideMark/>
          </w:tcPr>
          <w:p w14:paraId="2E86F827" w14:textId="77777777" w:rsidR="00F80F84" w:rsidRPr="007A66CF" w:rsidRDefault="00F80F84" w:rsidP="006C603F">
            <w:pPr>
              <w:spacing w:line="240" w:lineRule="auto"/>
              <w:rPr>
                <w:rFonts w:ascii="Times New Roman" w:hAnsi="Times New Roman"/>
                <w:color w:val="454545"/>
              </w:rPr>
            </w:pPr>
            <w:r w:rsidRPr="007A66CF">
              <w:rPr>
                <w:rFonts w:ascii="Times New Roman" w:hAnsi="Times New Roman"/>
                <w:color w:val="454545"/>
              </w:rPr>
              <w:t xml:space="preserve">Bank </w:t>
            </w:r>
            <w:proofErr w:type="spellStart"/>
            <w:r w:rsidRPr="007A66CF">
              <w:rPr>
                <w:rFonts w:ascii="Times New Roman" w:hAnsi="Times New Roman"/>
                <w:color w:val="454545"/>
              </w:rPr>
              <w:t>Sampoerna</w:t>
            </w:r>
            <w:proofErr w:type="spellEnd"/>
          </w:p>
        </w:tc>
      </w:tr>
      <w:tr w:rsidR="007E11F5" w:rsidRPr="007064F3" w14:paraId="56B448A6" w14:textId="77777777" w:rsidTr="007E11F5">
        <w:trPr>
          <w:trHeight w:val="154"/>
        </w:trPr>
        <w:tc>
          <w:tcPr>
            <w:tcW w:w="1512" w:type="dxa"/>
            <w:tcBorders>
              <w:top w:val="nil"/>
              <w:left w:val="single" w:sz="4" w:space="0" w:color="auto"/>
              <w:bottom w:val="single" w:sz="4" w:space="0" w:color="auto"/>
              <w:right w:val="single" w:sz="4" w:space="0" w:color="auto"/>
            </w:tcBorders>
            <w:shd w:val="clear" w:color="auto" w:fill="auto"/>
            <w:noWrap/>
            <w:vAlign w:val="center"/>
            <w:hideMark/>
          </w:tcPr>
          <w:p w14:paraId="6A54D76B" w14:textId="77777777" w:rsidR="00F80F84" w:rsidRPr="007A66CF" w:rsidRDefault="00F80F84" w:rsidP="006C603F">
            <w:pPr>
              <w:spacing w:line="240" w:lineRule="auto"/>
              <w:rPr>
                <w:rFonts w:ascii="Times New Roman" w:hAnsi="Times New Roman"/>
                <w:color w:val="000000"/>
              </w:rPr>
            </w:pPr>
            <w:r w:rsidRPr="007A66CF">
              <w:rPr>
                <w:rFonts w:ascii="Times New Roman" w:hAnsi="Times New Roman"/>
                <w:color w:val="000000"/>
              </w:rPr>
              <w:t>39</w:t>
            </w:r>
          </w:p>
        </w:tc>
        <w:tc>
          <w:tcPr>
            <w:tcW w:w="2805" w:type="dxa"/>
            <w:vMerge/>
            <w:tcBorders>
              <w:top w:val="single" w:sz="4" w:space="0" w:color="auto"/>
              <w:left w:val="single" w:sz="4" w:space="0" w:color="auto"/>
              <w:bottom w:val="single" w:sz="4" w:space="0" w:color="000000"/>
              <w:right w:val="single" w:sz="4" w:space="0" w:color="auto"/>
            </w:tcBorders>
            <w:vAlign w:val="center"/>
            <w:hideMark/>
          </w:tcPr>
          <w:p w14:paraId="53D901E8" w14:textId="77777777" w:rsidR="00F80F84" w:rsidRPr="007A66CF" w:rsidRDefault="00F80F84" w:rsidP="006C603F">
            <w:pPr>
              <w:spacing w:line="240" w:lineRule="auto"/>
              <w:rPr>
                <w:rFonts w:ascii="Times New Roman" w:hAnsi="Times New Roman"/>
                <w:color w:val="000000"/>
              </w:rPr>
            </w:pPr>
          </w:p>
        </w:tc>
        <w:tc>
          <w:tcPr>
            <w:tcW w:w="3945" w:type="dxa"/>
            <w:tcBorders>
              <w:top w:val="nil"/>
              <w:left w:val="nil"/>
              <w:bottom w:val="single" w:sz="4" w:space="0" w:color="auto"/>
              <w:right w:val="single" w:sz="4" w:space="0" w:color="auto"/>
            </w:tcBorders>
            <w:shd w:val="clear" w:color="auto" w:fill="auto"/>
            <w:noWrap/>
            <w:vAlign w:val="center"/>
            <w:hideMark/>
          </w:tcPr>
          <w:p w14:paraId="472AF98C" w14:textId="77777777" w:rsidR="00F80F84" w:rsidRPr="007A66CF" w:rsidRDefault="00F80F84" w:rsidP="006C603F">
            <w:pPr>
              <w:spacing w:line="240" w:lineRule="auto"/>
              <w:rPr>
                <w:rFonts w:ascii="Times New Roman" w:hAnsi="Times New Roman"/>
                <w:color w:val="454545"/>
              </w:rPr>
            </w:pPr>
            <w:r w:rsidRPr="007A66CF">
              <w:rPr>
                <w:rFonts w:ascii="Times New Roman" w:hAnsi="Times New Roman"/>
                <w:color w:val="454545"/>
              </w:rPr>
              <w:t>Bank MAS</w:t>
            </w:r>
          </w:p>
        </w:tc>
      </w:tr>
      <w:tr w:rsidR="007E11F5" w:rsidRPr="007064F3" w14:paraId="6E3FB7D1" w14:textId="77777777" w:rsidTr="007E11F5">
        <w:trPr>
          <w:trHeight w:val="154"/>
        </w:trPr>
        <w:tc>
          <w:tcPr>
            <w:tcW w:w="1512" w:type="dxa"/>
            <w:tcBorders>
              <w:top w:val="nil"/>
              <w:left w:val="single" w:sz="4" w:space="0" w:color="auto"/>
              <w:bottom w:val="single" w:sz="4" w:space="0" w:color="auto"/>
              <w:right w:val="single" w:sz="4" w:space="0" w:color="auto"/>
            </w:tcBorders>
            <w:shd w:val="clear" w:color="auto" w:fill="auto"/>
            <w:noWrap/>
            <w:vAlign w:val="center"/>
            <w:hideMark/>
          </w:tcPr>
          <w:p w14:paraId="5D53EB82" w14:textId="77777777" w:rsidR="00F80F84" w:rsidRPr="007A66CF" w:rsidRDefault="00F80F84" w:rsidP="006C603F">
            <w:pPr>
              <w:spacing w:line="240" w:lineRule="auto"/>
              <w:rPr>
                <w:rFonts w:ascii="Times New Roman" w:hAnsi="Times New Roman"/>
                <w:color w:val="000000"/>
              </w:rPr>
            </w:pPr>
            <w:r w:rsidRPr="007A66CF">
              <w:rPr>
                <w:rFonts w:ascii="Times New Roman" w:hAnsi="Times New Roman"/>
                <w:color w:val="000000"/>
              </w:rPr>
              <w:t>40</w:t>
            </w:r>
          </w:p>
        </w:tc>
        <w:tc>
          <w:tcPr>
            <w:tcW w:w="2805" w:type="dxa"/>
            <w:vMerge/>
            <w:tcBorders>
              <w:top w:val="single" w:sz="4" w:space="0" w:color="auto"/>
              <w:left w:val="single" w:sz="4" w:space="0" w:color="auto"/>
              <w:bottom w:val="single" w:sz="4" w:space="0" w:color="000000"/>
              <w:right w:val="single" w:sz="4" w:space="0" w:color="auto"/>
            </w:tcBorders>
            <w:vAlign w:val="center"/>
            <w:hideMark/>
          </w:tcPr>
          <w:p w14:paraId="777EC6F2" w14:textId="77777777" w:rsidR="00F80F84" w:rsidRPr="007A66CF" w:rsidRDefault="00F80F84" w:rsidP="006C603F">
            <w:pPr>
              <w:spacing w:line="240" w:lineRule="auto"/>
              <w:rPr>
                <w:rFonts w:ascii="Times New Roman" w:hAnsi="Times New Roman"/>
                <w:color w:val="000000"/>
              </w:rPr>
            </w:pPr>
          </w:p>
        </w:tc>
        <w:tc>
          <w:tcPr>
            <w:tcW w:w="3945" w:type="dxa"/>
            <w:tcBorders>
              <w:top w:val="nil"/>
              <w:left w:val="nil"/>
              <w:bottom w:val="single" w:sz="4" w:space="0" w:color="auto"/>
              <w:right w:val="single" w:sz="4" w:space="0" w:color="auto"/>
            </w:tcBorders>
            <w:shd w:val="clear" w:color="auto" w:fill="auto"/>
            <w:noWrap/>
            <w:vAlign w:val="center"/>
            <w:hideMark/>
          </w:tcPr>
          <w:p w14:paraId="55A32142" w14:textId="77777777" w:rsidR="00F80F84" w:rsidRPr="007A66CF" w:rsidRDefault="00F80F84" w:rsidP="006C603F">
            <w:pPr>
              <w:spacing w:line="240" w:lineRule="auto"/>
              <w:rPr>
                <w:rFonts w:ascii="Times New Roman" w:hAnsi="Times New Roman"/>
                <w:color w:val="454545"/>
              </w:rPr>
            </w:pPr>
            <w:r w:rsidRPr="007A66CF">
              <w:rPr>
                <w:rFonts w:ascii="Times New Roman" w:hAnsi="Times New Roman"/>
                <w:color w:val="454545"/>
              </w:rPr>
              <w:t xml:space="preserve">Bank </w:t>
            </w:r>
            <w:proofErr w:type="spellStart"/>
            <w:r w:rsidRPr="007A66CF">
              <w:rPr>
                <w:rFonts w:ascii="Times New Roman" w:hAnsi="Times New Roman"/>
                <w:color w:val="454545"/>
              </w:rPr>
              <w:t>Bumi</w:t>
            </w:r>
            <w:proofErr w:type="spellEnd"/>
            <w:r w:rsidRPr="007A66CF">
              <w:rPr>
                <w:rFonts w:ascii="Times New Roman" w:hAnsi="Times New Roman"/>
                <w:color w:val="454545"/>
              </w:rPr>
              <w:t xml:space="preserve"> Arta</w:t>
            </w:r>
          </w:p>
        </w:tc>
      </w:tr>
      <w:tr w:rsidR="007E11F5" w:rsidRPr="007064F3" w14:paraId="74911758" w14:textId="77777777" w:rsidTr="007E11F5">
        <w:trPr>
          <w:trHeight w:val="154"/>
        </w:trPr>
        <w:tc>
          <w:tcPr>
            <w:tcW w:w="1512" w:type="dxa"/>
            <w:tcBorders>
              <w:top w:val="nil"/>
              <w:left w:val="single" w:sz="4" w:space="0" w:color="auto"/>
              <w:bottom w:val="single" w:sz="4" w:space="0" w:color="auto"/>
              <w:right w:val="single" w:sz="4" w:space="0" w:color="auto"/>
            </w:tcBorders>
            <w:shd w:val="clear" w:color="auto" w:fill="auto"/>
            <w:noWrap/>
            <w:vAlign w:val="center"/>
            <w:hideMark/>
          </w:tcPr>
          <w:p w14:paraId="1D7BBAC6" w14:textId="77777777" w:rsidR="00F80F84" w:rsidRPr="007A66CF" w:rsidRDefault="00F80F84" w:rsidP="006C603F">
            <w:pPr>
              <w:spacing w:line="240" w:lineRule="auto"/>
              <w:rPr>
                <w:rFonts w:ascii="Times New Roman" w:hAnsi="Times New Roman"/>
                <w:color w:val="000000"/>
              </w:rPr>
            </w:pPr>
            <w:r w:rsidRPr="007A66CF">
              <w:rPr>
                <w:rFonts w:ascii="Times New Roman" w:hAnsi="Times New Roman"/>
                <w:color w:val="000000"/>
              </w:rPr>
              <w:t>41</w:t>
            </w:r>
          </w:p>
        </w:tc>
        <w:tc>
          <w:tcPr>
            <w:tcW w:w="2805" w:type="dxa"/>
            <w:vMerge/>
            <w:tcBorders>
              <w:top w:val="single" w:sz="4" w:space="0" w:color="auto"/>
              <w:left w:val="single" w:sz="4" w:space="0" w:color="auto"/>
              <w:bottom w:val="single" w:sz="4" w:space="0" w:color="000000"/>
              <w:right w:val="single" w:sz="4" w:space="0" w:color="auto"/>
            </w:tcBorders>
            <w:vAlign w:val="center"/>
            <w:hideMark/>
          </w:tcPr>
          <w:p w14:paraId="2EB8FC7F" w14:textId="77777777" w:rsidR="00F80F84" w:rsidRPr="007A66CF" w:rsidRDefault="00F80F84" w:rsidP="006C603F">
            <w:pPr>
              <w:spacing w:line="240" w:lineRule="auto"/>
              <w:rPr>
                <w:rFonts w:ascii="Times New Roman" w:hAnsi="Times New Roman"/>
                <w:color w:val="000000"/>
              </w:rPr>
            </w:pPr>
          </w:p>
        </w:tc>
        <w:tc>
          <w:tcPr>
            <w:tcW w:w="3945" w:type="dxa"/>
            <w:tcBorders>
              <w:top w:val="nil"/>
              <w:left w:val="nil"/>
              <w:bottom w:val="single" w:sz="4" w:space="0" w:color="auto"/>
              <w:right w:val="single" w:sz="4" w:space="0" w:color="auto"/>
            </w:tcBorders>
            <w:shd w:val="clear" w:color="auto" w:fill="auto"/>
            <w:noWrap/>
            <w:vAlign w:val="center"/>
            <w:hideMark/>
          </w:tcPr>
          <w:p w14:paraId="09BB6151" w14:textId="77777777" w:rsidR="00F80F84" w:rsidRPr="007A66CF" w:rsidRDefault="00F80F84" w:rsidP="006C603F">
            <w:pPr>
              <w:spacing w:line="240" w:lineRule="auto"/>
              <w:rPr>
                <w:rFonts w:ascii="Times New Roman" w:hAnsi="Times New Roman"/>
                <w:color w:val="454545"/>
              </w:rPr>
            </w:pPr>
            <w:r w:rsidRPr="007A66CF">
              <w:rPr>
                <w:rFonts w:ascii="Times New Roman" w:hAnsi="Times New Roman"/>
                <w:color w:val="454545"/>
              </w:rPr>
              <w:t xml:space="preserve">Bank of India Indonesia </w:t>
            </w:r>
          </w:p>
        </w:tc>
      </w:tr>
      <w:tr w:rsidR="007E11F5" w:rsidRPr="007064F3" w14:paraId="73111221" w14:textId="77777777" w:rsidTr="007E11F5">
        <w:trPr>
          <w:trHeight w:val="154"/>
        </w:trPr>
        <w:tc>
          <w:tcPr>
            <w:tcW w:w="1512" w:type="dxa"/>
            <w:tcBorders>
              <w:top w:val="nil"/>
              <w:left w:val="single" w:sz="4" w:space="0" w:color="auto"/>
              <w:bottom w:val="single" w:sz="4" w:space="0" w:color="auto"/>
              <w:right w:val="single" w:sz="4" w:space="0" w:color="auto"/>
            </w:tcBorders>
            <w:shd w:val="clear" w:color="auto" w:fill="auto"/>
            <w:noWrap/>
            <w:vAlign w:val="center"/>
            <w:hideMark/>
          </w:tcPr>
          <w:p w14:paraId="7D3990A3" w14:textId="77777777" w:rsidR="00F80F84" w:rsidRPr="007A66CF" w:rsidRDefault="00F80F84" w:rsidP="006C603F">
            <w:pPr>
              <w:spacing w:line="240" w:lineRule="auto"/>
              <w:rPr>
                <w:rFonts w:ascii="Times New Roman" w:hAnsi="Times New Roman"/>
                <w:color w:val="000000"/>
              </w:rPr>
            </w:pPr>
            <w:r w:rsidRPr="007A66CF">
              <w:rPr>
                <w:rFonts w:ascii="Times New Roman" w:hAnsi="Times New Roman"/>
                <w:color w:val="000000"/>
              </w:rPr>
              <w:t>42</w:t>
            </w:r>
          </w:p>
        </w:tc>
        <w:tc>
          <w:tcPr>
            <w:tcW w:w="2805" w:type="dxa"/>
            <w:vMerge/>
            <w:tcBorders>
              <w:top w:val="single" w:sz="4" w:space="0" w:color="auto"/>
              <w:left w:val="single" w:sz="4" w:space="0" w:color="auto"/>
              <w:bottom w:val="single" w:sz="4" w:space="0" w:color="000000"/>
              <w:right w:val="single" w:sz="4" w:space="0" w:color="auto"/>
            </w:tcBorders>
            <w:vAlign w:val="center"/>
            <w:hideMark/>
          </w:tcPr>
          <w:p w14:paraId="246EBF38" w14:textId="77777777" w:rsidR="00F80F84" w:rsidRPr="007A66CF" w:rsidRDefault="00F80F84" w:rsidP="006C603F">
            <w:pPr>
              <w:spacing w:line="240" w:lineRule="auto"/>
              <w:rPr>
                <w:rFonts w:ascii="Times New Roman" w:hAnsi="Times New Roman"/>
                <w:color w:val="000000"/>
              </w:rPr>
            </w:pPr>
          </w:p>
        </w:tc>
        <w:tc>
          <w:tcPr>
            <w:tcW w:w="3945" w:type="dxa"/>
            <w:tcBorders>
              <w:top w:val="nil"/>
              <w:left w:val="nil"/>
              <w:bottom w:val="single" w:sz="4" w:space="0" w:color="auto"/>
              <w:right w:val="single" w:sz="4" w:space="0" w:color="auto"/>
            </w:tcBorders>
            <w:shd w:val="clear" w:color="auto" w:fill="auto"/>
            <w:noWrap/>
            <w:vAlign w:val="center"/>
            <w:hideMark/>
          </w:tcPr>
          <w:p w14:paraId="47AA8084" w14:textId="77777777" w:rsidR="00F80F84" w:rsidRPr="007A66CF" w:rsidRDefault="00F80F84" w:rsidP="006C603F">
            <w:pPr>
              <w:spacing w:line="240" w:lineRule="auto"/>
              <w:rPr>
                <w:rFonts w:ascii="Times New Roman" w:hAnsi="Times New Roman"/>
                <w:color w:val="454545"/>
              </w:rPr>
            </w:pPr>
            <w:r w:rsidRPr="007A66CF">
              <w:rPr>
                <w:rFonts w:ascii="Times New Roman" w:hAnsi="Times New Roman"/>
                <w:color w:val="454545"/>
              </w:rPr>
              <w:t xml:space="preserve">Bank </w:t>
            </w:r>
            <w:proofErr w:type="spellStart"/>
            <w:r w:rsidRPr="007A66CF">
              <w:rPr>
                <w:rFonts w:ascii="Times New Roman" w:hAnsi="Times New Roman"/>
                <w:color w:val="454545"/>
              </w:rPr>
              <w:t>Ganesha</w:t>
            </w:r>
            <w:proofErr w:type="spellEnd"/>
          </w:p>
        </w:tc>
      </w:tr>
      <w:tr w:rsidR="007E11F5" w:rsidRPr="007064F3" w14:paraId="21C30826" w14:textId="77777777" w:rsidTr="007E11F5">
        <w:trPr>
          <w:trHeight w:val="154"/>
        </w:trPr>
        <w:tc>
          <w:tcPr>
            <w:tcW w:w="1512" w:type="dxa"/>
            <w:tcBorders>
              <w:top w:val="nil"/>
              <w:left w:val="single" w:sz="4" w:space="0" w:color="auto"/>
              <w:bottom w:val="single" w:sz="4" w:space="0" w:color="auto"/>
              <w:right w:val="single" w:sz="4" w:space="0" w:color="auto"/>
            </w:tcBorders>
            <w:shd w:val="clear" w:color="auto" w:fill="auto"/>
            <w:noWrap/>
            <w:vAlign w:val="center"/>
            <w:hideMark/>
          </w:tcPr>
          <w:p w14:paraId="70F17572" w14:textId="77777777" w:rsidR="00F80F84" w:rsidRPr="007A66CF" w:rsidRDefault="00F80F84" w:rsidP="006C603F">
            <w:pPr>
              <w:spacing w:line="240" w:lineRule="auto"/>
              <w:rPr>
                <w:rFonts w:ascii="Times New Roman" w:hAnsi="Times New Roman"/>
                <w:color w:val="000000"/>
              </w:rPr>
            </w:pPr>
            <w:r w:rsidRPr="007A66CF">
              <w:rPr>
                <w:rFonts w:ascii="Times New Roman" w:hAnsi="Times New Roman"/>
                <w:color w:val="000000"/>
              </w:rPr>
              <w:t>43</w:t>
            </w:r>
          </w:p>
        </w:tc>
        <w:tc>
          <w:tcPr>
            <w:tcW w:w="2805"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A33812F" w14:textId="77777777" w:rsidR="00F80F84" w:rsidRPr="007A66CF" w:rsidRDefault="00F80F84" w:rsidP="006C603F">
            <w:pPr>
              <w:spacing w:line="240" w:lineRule="auto"/>
              <w:rPr>
                <w:rFonts w:ascii="Times New Roman" w:hAnsi="Times New Roman"/>
                <w:color w:val="000000"/>
              </w:rPr>
            </w:pPr>
            <w:r w:rsidRPr="007A66CF">
              <w:rPr>
                <w:rFonts w:ascii="Times New Roman" w:hAnsi="Times New Roman"/>
                <w:color w:val="000000"/>
              </w:rPr>
              <w:t>BUKU 1 (15 Banks)</w:t>
            </w:r>
          </w:p>
        </w:tc>
        <w:tc>
          <w:tcPr>
            <w:tcW w:w="3945" w:type="dxa"/>
            <w:tcBorders>
              <w:top w:val="nil"/>
              <w:left w:val="nil"/>
              <w:bottom w:val="single" w:sz="4" w:space="0" w:color="auto"/>
              <w:right w:val="single" w:sz="4" w:space="0" w:color="auto"/>
            </w:tcBorders>
            <w:shd w:val="clear" w:color="auto" w:fill="auto"/>
            <w:noWrap/>
            <w:vAlign w:val="center"/>
            <w:hideMark/>
          </w:tcPr>
          <w:p w14:paraId="24EFE222" w14:textId="77777777" w:rsidR="00F80F84" w:rsidRPr="007A66CF" w:rsidRDefault="00F80F84" w:rsidP="006C603F">
            <w:pPr>
              <w:spacing w:line="240" w:lineRule="auto"/>
              <w:rPr>
                <w:rFonts w:ascii="Times New Roman" w:hAnsi="Times New Roman"/>
                <w:color w:val="454545"/>
              </w:rPr>
            </w:pPr>
            <w:r w:rsidRPr="007A66CF">
              <w:rPr>
                <w:rFonts w:ascii="Times New Roman" w:hAnsi="Times New Roman"/>
                <w:color w:val="454545"/>
              </w:rPr>
              <w:t xml:space="preserve">Bank </w:t>
            </w:r>
            <w:proofErr w:type="spellStart"/>
            <w:r w:rsidRPr="007A66CF">
              <w:rPr>
                <w:rFonts w:ascii="Times New Roman" w:hAnsi="Times New Roman"/>
                <w:color w:val="454545"/>
              </w:rPr>
              <w:t>Mandiri</w:t>
            </w:r>
            <w:proofErr w:type="spellEnd"/>
            <w:r w:rsidRPr="007A66CF">
              <w:rPr>
                <w:rFonts w:ascii="Times New Roman" w:hAnsi="Times New Roman"/>
                <w:color w:val="454545"/>
              </w:rPr>
              <w:t xml:space="preserve"> </w:t>
            </w:r>
            <w:proofErr w:type="spellStart"/>
            <w:r w:rsidRPr="007A66CF">
              <w:rPr>
                <w:rFonts w:ascii="Times New Roman" w:hAnsi="Times New Roman"/>
                <w:color w:val="454545"/>
              </w:rPr>
              <w:t>Taspen</w:t>
            </w:r>
            <w:proofErr w:type="spellEnd"/>
            <w:r w:rsidRPr="007A66CF">
              <w:rPr>
                <w:rFonts w:ascii="Times New Roman" w:hAnsi="Times New Roman"/>
                <w:color w:val="454545"/>
              </w:rPr>
              <w:t xml:space="preserve"> </w:t>
            </w:r>
            <w:proofErr w:type="spellStart"/>
            <w:r w:rsidRPr="007A66CF">
              <w:rPr>
                <w:rFonts w:ascii="Times New Roman" w:hAnsi="Times New Roman"/>
                <w:color w:val="454545"/>
              </w:rPr>
              <w:t>Pos</w:t>
            </w:r>
            <w:proofErr w:type="spellEnd"/>
          </w:p>
        </w:tc>
      </w:tr>
      <w:tr w:rsidR="007E11F5" w:rsidRPr="007064F3" w14:paraId="7B2B8BC6" w14:textId="77777777" w:rsidTr="007E11F5">
        <w:trPr>
          <w:trHeight w:val="154"/>
        </w:trPr>
        <w:tc>
          <w:tcPr>
            <w:tcW w:w="1512" w:type="dxa"/>
            <w:tcBorders>
              <w:top w:val="nil"/>
              <w:left w:val="single" w:sz="4" w:space="0" w:color="auto"/>
              <w:bottom w:val="single" w:sz="4" w:space="0" w:color="auto"/>
              <w:right w:val="single" w:sz="4" w:space="0" w:color="auto"/>
            </w:tcBorders>
            <w:shd w:val="clear" w:color="auto" w:fill="auto"/>
            <w:noWrap/>
            <w:vAlign w:val="center"/>
            <w:hideMark/>
          </w:tcPr>
          <w:p w14:paraId="521C4C75" w14:textId="77777777" w:rsidR="00F80F84" w:rsidRPr="007A66CF" w:rsidRDefault="00F80F84" w:rsidP="006C603F">
            <w:pPr>
              <w:spacing w:line="240" w:lineRule="auto"/>
              <w:rPr>
                <w:rFonts w:ascii="Times New Roman" w:hAnsi="Times New Roman"/>
                <w:color w:val="000000"/>
              </w:rPr>
            </w:pPr>
            <w:r w:rsidRPr="007A66CF">
              <w:rPr>
                <w:rFonts w:ascii="Times New Roman" w:hAnsi="Times New Roman"/>
                <w:color w:val="000000"/>
              </w:rPr>
              <w:t>44</w:t>
            </w:r>
          </w:p>
        </w:tc>
        <w:tc>
          <w:tcPr>
            <w:tcW w:w="2805" w:type="dxa"/>
            <w:vMerge/>
            <w:tcBorders>
              <w:top w:val="single" w:sz="4" w:space="0" w:color="auto"/>
              <w:left w:val="single" w:sz="4" w:space="0" w:color="auto"/>
              <w:bottom w:val="single" w:sz="4" w:space="0" w:color="000000"/>
              <w:right w:val="single" w:sz="4" w:space="0" w:color="auto"/>
            </w:tcBorders>
            <w:vAlign w:val="center"/>
            <w:hideMark/>
          </w:tcPr>
          <w:p w14:paraId="22ADF641" w14:textId="77777777" w:rsidR="00F80F84" w:rsidRPr="007A66CF" w:rsidRDefault="00F80F84" w:rsidP="006C603F">
            <w:pPr>
              <w:spacing w:line="240" w:lineRule="auto"/>
              <w:rPr>
                <w:rFonts w:ascii="Times New Roman" w:hAnsi="Times New Roman"/>
                <w:color w:val="000000"/>
              </w:rPr>
            </w:pPr>
          </w:p>
        </w:tc>
        <w:tc>
          <w:tcPr>
            <w:tcW w:w="3945" w:type="dxa"/>
            <w:tcBorders>
              <w:top w:val="nil"/>
              <w:left w:val="nil"/>
              <w:bottom w:val="single" w:sz="4" w:space="0" w:color="auto"/>
              <w:right w:val="single" w:sz="4" w:space="0" w:color="auto"/>
            </w:tcBorders>
            <w:shd w:val="clear" w:color="auto" w:fill="auto"/>
            <w:noWrap/>
            <w:vAlign w:val="center"/>
            <w:hideMark/>
          </w:tcPr>
          <w:p w14:paraId="06CCD59D" w14:textId="77777777" w:rsidR="00F80F84" w:rsidRPr="007A66CF" w:rsidRDefault="00F80F84" w:rsidP="006C603F">
            <w:pPr>
              <w:spacing w:line="240" w:lineRule="auto"/>
              <w:rPr>
                <w:rFonts w:ascii="Times New Roman" w:hAnsi="Times New Roman"/>
                <w:color w:val="454545"/>
              </w:rPr>
            </w:pPr>
            <w:r w:rsidRPr="007A66CF">
              <w:rPr>
                <w:rFonts w:ascii="Times New Roman" w:hAnsi="Times New Roman"/>
                <w:color w:val="454545"/>
              </w:rPr>
              <w:t xml:space="preserve">Bank Index </w:t>
            </w:r>
            <w:proofErr w:type="spellStart"/>
            <w:r w:rsidRPr="007A66CF">
              <w:rPr>
                <w:rFonts w:ascii="Times New Roman" w:hAnsi="Times New Roman"/>
                <w:color w:val="454545"/>
              </w:rPr>
              <w:t>Selindo</w:t>
            </w:r>
            <w:proofErr w:type="spellEnd"/>
          </w:p>
        </w:tc>
      </w:tr>
      <w:tr w:rsidR="007E11F5" w:rsidRPr="007064F3" w14:paraId="446F4E28" w14:textId="77777777" w:rsidTr="007E11F5">
        <w:trPr>
          <w:trHeight w:val="154"/>
        </w:trPr>
        <w:tc>
          <w:tcPr>
            <w:tcW w:w="1512" w:type="dxa"/>
            <w:tcBorders>
              <w:top w:val="nil"/>
              <w:left w:val="single" w:sz="4" w:space="0" w:color="auto"/>
              <w:bottom w:val="single" w:sz="4" w:space="0" w:color="auto"/>
              <w:right w:val="single" w:sz="4" w:space="0" w:color="auto"/>
            </w:tcBorders>
            <w:shd w:val="clear" w:color="auto" w:fill="auto"/>
            <w:noWrap/>
            <w:vAlign w:val="center"/>
            <w:hideMark/>
          </w:tcPr>
          <w:p w14:paraId="509E1D6B" w14:textId="77777777" w:rsidR="00F80F84" w:rsidRPr="007A66CF" w:rsidRDefault="00F80F84" w:rsidP="006C603F">
            <w:pPr>
              <w:spacing w:line="240" w:lineRule="auto"/>
              <w:rPr>
                <w:rFonts w:ascii="Times New Roman" w:hAnsi="Times New Roman"/>
                <w:color w:val="000000"/>
              </w:rPr>
            </w:pPr>
            <w:r w:rsidRPr="007A66CF">
              <w:rPr>
                <w:rFonts w:ascii="Times New Roman" w:hAnsi="Times New Roman"/>
                <w:color w:val="000000"/>
              </w:rPr>
              <w:t>45</w:t>
            </w:r>
          </w:p>
        </w:tc>
        <w:tc>
          <w:tcPr>
            <w:tcW w:w="2805" w:type="dxa"/>
            <w:vMerge/>
            <w:tcBorders>
              <w:top w:val="single" w:sz="4" w:space="0" w:color="auto"/>
              <w:left w:val="single" w:sz="4" w:space="0" w:color="auto"/>
              <w:bottom w:val="single" w:sz="4" w:space="0" w:color="000000"/>
              <w:right w:val="single" w:sz="4" w:space="0" w:color="auto"/>
            </w:tcBorders>
            <w:vAlign w:val="center"/>
            <w:hideMark/>
          </w:tcPr>
          <w:p w14:paraId="5CDB80B0" w14:textId="77777777" w:rsidR="00F80F84" w:rsidRPr="007A66CF" w:rsidRDefault="00F80F84" w:rsidP="006C603F">
            <w:pPr>
              <w:spacing w:line="240" w:lineRule="auto"/>
              <w:rPr>
                <w:rFonts w:ascii="Times New Roman" w:hAnsi="Times New Roman"/>
                <w:color w:val="000000"/>
              </w:rPr>
            </w:pPr>
          </w:p>
        </w:tc>
        <w:tc>
          <w:tcPr>
            <w:tcW w:w="3945" w:type="dxa"/>
            <w:tcBorders>
              <w:top w:val="nil"/>
              <w:left w:val="nil"/>
              <w:bottom w:val="single" w:sz="4" w:space="0" w:color="auto"/>
              <w:right w:val="single" w:sz="4" w:space="0" w:color="auto"/>
            </w:tcBorders>
            <w:shd w:val="clear" w:color="auto" w:fill="auto"/>
            <w:noWrap/>
            <w:vAlign w:val="center"/>
            <w:hideMark/>
          </w:tcPr>
          <w:p w14:paraId="6BE4D293" w14:textId="77777777" w:rsidR="00F80F84" w:rsidRPr="007A66CF" w:rsidRDefault="00F80F84" w:rsidP="006C603F">
            <w:pPr>
              <w:spacing w:line="240" w:lineRule="auto"/>
              <w:rPr>
                <w:rFonts w:ascii="Times New Roman" w:hAnsi="Times New Roman"/>
                <w:color w:val="454545"/>
              </w:rPr>
            </w:pPr>
            <w:r w:rsidRPr="007A66CF">
              <w:rPr>
                <w:rFonts w:ascii="Times New Roman" w:hAnsi="Times New Roman"/>
                <w:color w:val="454545"/>
              </w:rPr>
              <w:t>Bank Maspion</w:t>
            </w:r>
          </w:p>
        </w:tc>
      </w:tr>
      <w:tr w:rsidR="007E11F5" w:rsidRPr="007064F3" w14:paraId="2450E879" w14:textId="77777777" w:rsidTr="007E11F5">
        <w:trPr>
          <w:trHeight w:val="154"/>
        </w:trPr>
        <w:tc>
          <w:tcPr>
            <w:tcW w:w="1512" w:type="dxa"/>
            <w:tcBorders>
              <w:top w:val="nil"/>
              <w:left w:val="single" w:sz="4" w:space="0" w:color="auto"/>
              <w:bottom w:val="single" w:sz="4" w:space="0" w:color="auto"/>
              <w:right w:val="single" w:sz="4" w:space="0" w:color="auto"/>
            </w:tcBorders>
            <w:shd w:val="clear" w:color="auto" w:fill="auto"/>
            <w:noWrap/>
            <w:vAlign w:val="center"/>
            <w:hideMark/>
          </w:tcPr>
          <w:p w14:paraId="7D163F00" w14:textId="77777777" w:rsidR="00F80F84" w:rsidRPr="007A66CF" w:rsidRDefault="00F80F84" w:rsidP="006C603F">
            <w:pPr>
              <w:spacing w:line="240" w:lineRule="auto"/>
              <w:rPr>
                <w:rFonts w:ascii="Times New Roman" w:hAnsi="Times New Roman"/>
                <w:color w:val="000000"/>
              </w:rPr>
            </w:pPr>
            <w:r w:rsidRPr="007A66CF">
              <w:rPr>
                <w:rFonts w:ascii="Times New Roman" w:hAnsi="Times New Roman"/>
                <w:color w:val="000000"/>
              </w:rPr>
              <w:t>46</w:t>
            </w:r>
          </w:p>
        </w:tc>
        <w:tc>
          <w:tcPr>
            <w:tcW w:w="2805" w:type="dxa"/>
            <w:vMerge/>
            <w:tcBorders>
              <w:top w:val="single" w:sz="4" w:space="0" w:color="auto"/>
              <w:left w:val="single" w:sz="4" w:space="0" w:color="auto"/>
              <w:bottom w:val="single" w:sz="4" w:space="0" w:color="000000"/>
              <w:right w:val="single" w:sz="4" w:space="0" w:color="auto"/>
            </w:tcBorders>
            <w:vAlign w:val="center"/>
            <w:hideMark/>
          </w:tcPr>
          <w:p w14:paraId="597BE779" w14:textId="77777777" w:rsidR="00F80F84" w:rsidRPr="007A66CF" w:rsidRDefault="00F80F84" w:rsidP="006C603F">
            <w:pPr>
              <w:spacing w:line="240" w:lineRule="auto"/>
              <w:rPr>
                <w:rFonts w:ascii="Times New Roman" w:hAnsi="Times New Roman"/>
                <w:color w:val="000000"/>
              </w:rPr>
            </w:pPr>
          </w:p>
        </w:tc>
        <w:tc>
          <w:tcPr>
            <w:tcW w:w="3945" w:type="dxa"/>
            <w:tcBorders>
              <w:top w:val="nil"/>
              <w:left w:val="nil"/>
              <w:bottom w:val="single" w:sz="4" w:space="0" w:color="auto"/>
              <w:right w:val="single" w:sz="4" w:space="0" w:color="auto"/>
            </w:tcBorders>
            <w:shd w:val="clear" w:color="auto" w:fill="auto"/>
            <w:noWrap/>
            <w:vAlign w:val="center"/>
            <w:hideMark/>
          </w:tcPr>
          <w:p w14:paraId="016BEC32" w14:textId="77777777" w:rsidR="00F80F84" w:rsidRPr="007A66CF" w:rsidRDefault="00F80F84" w:rsidP="006C603F">
            <w:pPr>
              <w:spacing w:line="240" w:lineRule="auto"/>
              <w:rPr>
                <w:rFonts w:ascii="Times New Roman" w:hAnsi="Times New Roman"/>
                <w:color w:val="454545"/>
              </w:rPr>
            </w:pPr>
            <w:r w:rsidRPr="007A66CF">
              <w:rPr>
                <w:rFonts w:ascii="Times New Roman" w:hAnsi="Times New Roman"/>
                <w:color w:val="454545"/>
              </w:rPr>
              <w:t xml:space="preserve">Bank </w:t>
            </w:r>
            <w:proofErr w:type="spellStart"/>
            <w:r w:rsidRPr="007A66CF">
              <w:rPr>
                <w:rFonts w:ascii="Times New Roman" w:hAnsi="Times New Roman"/>
                <w:color w:val="454545"/>
              </w:rPr>
              <w:t>Jasa</w:t>
            </w:r>
            <w:proofErr w:type="spellEnd"/>
            <w:r w:rsidRPr="007A66CF">
              <w:rPr>
                <w:rFonts w:ascii="Times New Roman" w:hAnsi="Times New Roman"/>
                <w:color w:val="454545"/>
              </w:rPr>
              <w:t xml:space="preserve"> Jakarta</w:t>
            </w:r>
          </w:p>
        </w:tc>
      </w:tr>
      <w:tr w:rsidR="007E11F5" w:rsidRPr="007064F3" w14:paraId="12604F6A" w14:textId="77777777" w:rsidTr="007E11F5">
        <w:trPr>
          <w:trHeight w:val="154"/>
        </w:trPr>
        <w:tc>
          <w:tcPr>
            <w:tcW w:w="1512" w:type="dxa"/>
            <w:tcBorders>
              <w:top w:val="nil"/>
              <w:left w:val="single" w:sz="4" w:space="0" w:color="auto"/>
              <w:bottom w:val="single" w:sz="4" w:space="0" w:color="auto"/>
              <w:right w:val="single" w:sz="4" w:space="0" w:color="auto"/>
            </w:tcBorders>
            <w:shd w:val="clear" w:color="auto" w:fill="auto"/>
            <w:noWrap/>
            <w:vAlign w:val="center"/>
            <w:hideMark/>
          </w:tcPr>
          <w:p w14:paraId="4EF3272D" w14:textId="77777777" w:rsidR="00F80F84" w:rsidRPr="007A66CF" w:rsidRDefault="00F80F84" w:rsidP="006C603F">
            <w:pPr>
              <w:spacing w:line="240" w:lineRule="auto"/>
              <w:rPr>
                <w:rFonts w:ascii="Times New Roman" w:hAnsi="Times New Roman"/>
                <w:color w:val="000000"/>
              </w:rPr>
            </w:pPr>
            <w:r w:rsidRPr="007A66CF">
              <w:rPr>
                <w:rFonts w:ascii="Times New Roman" w:hAnsi="Times New Roman"/>
                <w:color w:val="000000"/>
              </w:rPr>
              <w:t>47</w:t>
            </w:r>
          </w:p>
        </w:tc>
        <w:tc>
          <w:tcPr>
            <w:tcW w:w="2805" w:type="dxa"/>
            <w:vMerge/>
            <w:tcBorders>
              <w:top w:val="single" w:sz="4" w:space="0" w:color="auto"/>
              <w:left w:val="single" w:sz="4" w:space="0" w:color="auto"/>
              <w:bottom w:val="single" w:sz="4" w:space="0" w:color="000000"/>
              <w:right w:val="single" w:sz="4" w:space="0" w:color="auto"/>
            </w:tcBorders>
            <w:vAlign w:val="center"/>
            <w:hideMark/>
          </w:tcPr>
          <w:p w14:paraId="6132B7AF" w14:textId="77777777" w:rsidR="00F80F84" w:rsidRPr="007A66CF" w:rsidRDefault="00F80F84" w:rsidP="006C603F">
            <w:pPr>
              <w:spacing w:line="240" w:lineRule="auto"/>
              <w:rPr>
                <w:rFonts w:ascii="Times New Roman" w:hAnsi="Times New Roman"/>
                <w:color w:val="000000"/>
              </w:rPr>
            </w:pPr>
          </w:p>
        </w:tc>
        <w:tc>
          <w:tcPr>
            <w:tcW w:w="3945" w:type="dxa"/>
            <w:tcBorders>
              <w:top w:val="nil"/>
              <w:left w:val="nil"/>
              <w:bottom w:val="single" w:sz="4" w:space="0" w:color="auto"/>
              <w:right w:val="single" w:sz="4" w:space="0" w:color="auto"/>
            </w:tcBorders>
            <w:shd w:val="clear" w:color="auto" w:fill="auto"/>
            <w:noWrap/>
            <w:vAlign w:val="center"/>
            <w:hideMark/>
          </w:tcPr>
          <w:p w14:paraId="71BD9DEC" w14:textId="77777777" w:rsidR="00F80F84" w:rsidRPr="007A66CF" w:rsidRDefault="00F80F84" w:rsidP="006C603F">
            <w:pPr>
              <w:spacing w:line="240" w:lineRule="auto"/>
              <w:rPr>
                <w:rFonts w:ascii="Times New Roman" w:hAnsi="Times New Roman"/>
                <w:color w:val="454545"/>
              </w:rPr>
            </w:pPr>
            <w:r w:rsidRPr="007A66CF">
              <w:rPr>
                <w:rFonts w:ascii="Times New Roman" w:hAnsi="Times New Roman"/>
                <w:color w:val="454545"/>
              </w:rPr>
              <w:t xml:space="preserve">Bank Pembangunan Daerah </w:t>
            </w:r>
            <w:proofErr w:type="spellStart"/>
            <w:r w:rsidRPr="007A66CF">
              <w:rPr>
                <w:rFonts w:ascii="Times New Roman" w:hAnsi="Times New Roman"/>
                <w:color w:val="454545"/>
              </w:rPr>
              <w:t>Banten</w:t>
            </w:r>
            <w:proofErr w:type="spellEnd"/>
            <w:r w:rsidRPr="007A66CF">
              <w:rPr>
                <w:rFonts w:ascii="Times New Roman" w:hAnsi="Times New Roman"/>
                <w:color w:val="454545"/>
              </w:rPr>
              <w:t xml:space="preserve"> </w:t>
            </w:r>
          </w:p>
        </w:tc>
      </w:tr>
      <w:tr w:rsidR="007E11F5" w:rsidRPr="007064F3" w14:paraId="22770EFA" w14:textId="77777777" w:rsidTr="007E11F5">
        <w:trPr>
          <w:trHeight w:val="154"/>
        </w:trPr>
        <w:tc>
          <w:tcPr>
            <w:tcW w:w="1512" w:type="dxa"/>
            <w:tcBorders>
              <w:top w:val="nil"/>
              <w:left w:val="single" w:sz="4" w:space="0" w:color="auto"/>
              <w:bottom w:val="single" w:sz="4" w:space="0" w:color="auto"/>
              <w:right w:val="single" w:sz="4" w:space="0" w:color="auto"/>
            </w:tcBorders>
            <w:shd w:val="clear" w:color="auto" w:fill="auto"/>
            <w:noWrap/>
            <w:vAlign w:val="center"/>
            <w:hideMark/>
          </w:tcPr>
          <w:p w14:paraId="13D33F8C" w14:textId="77777777" w:rsidR="00F80F84" w:rsidRPr="007A66CF" w:rsidRDefault="00F80F84" w:rsidP="006C603F">
            <w:pPr>
              <w:spacing w:line="240" w:lineRule="auto"/>
              <w:rPr>
                <w:rFonts w:ascii="Times New Roman" w:hAnsi="Times New Roman"/>
                <w:color w:val="000000"/>
              </w:rPr>
            </w:pPr>
            <w:r w:rsidRPr="007A66CF">
              <w:rPr>
                <w:rFonts w:ascii="Times New Roman" w:hAnsi="Times New Roman"/>
                <w:color w:val="000000"/>
              </w:rPr>
              <w:t>48</w:t>
            </w:r>
          </w:p>
        </w:tc>
        <w:tc>
          <w:tcPr>
            <w:tcW w:w="2805" w:type="dxa"/>
            <w:vMerge/>
            <w:tcBorders>
              <w:top w:val="single" w:sz="4" w:space="0" w:color="auto"/>
              <w:left w:val="single" w:sz="4" w:space="0" w:color="auto"/>
              <w:bottom w:val="single" w:sz="4" w:space="0" w:color="000000"/>
              <w:right w:val="single" w:sz="4" w:space="0" w:color="auto"/>
            </w:tcBorders>
            <w:vAlign w:val="center"/>
            <w:hideMark/>
          </w:tcPr>
          <w:p w14:paraId="2A398D84" w14:textId="77777777" w:rsidR="00F80F84" w:rsidRPr="007A66CF" w:rsidRDefault="00F80F84" w:rsidP="006C603F">
            <w:pPr>
              <w:spacing w:line="240" w:lineRule="auto"/>
              <w:rPr>
                <w:rFonts w:ascii="Times New Roman" w:hAnsi="Times New Roman"/>
                <w:color w:val="000000"/>
              </w:rPr>
            </w:pPr>
          </w:p>
        </w:tc>
        <w:tc>
          <w:tcPr>
            <w:tcW w:w="3945" w:type="dxa"/>
            <w:tcBorders>
              <w:top w:val="nil"/>
              <w:left w:val="nil"/>
              <w:bottom w:val="single" w:sz="4" w:space="0" w:color="auto"/>
              <w:right w:val="single" w:sz="4" w:space="0" w:color="auto"/>
            </w:tcBorders>
            <w:shd w:val="clear" w:color="auto" w:fill="auto"/>
            <w:noWrap/>
            <w:vAlign w:val="center"/>
            <w:hideMark/>
          </w:tcPr>
          <w:p w14:paraId="7CF6C882" w14:textId="77777777" w:rsidR="00F80F84" w:rsidRPr="007A66CF" w:rsidRDefault="00F80F84" w:rsidP="006C603F">
            <w:pPr>
              <w:spacing w:line="240" w:lineRule="auto"/>
              <w:rPr>
                <w:rFonts w:ascii="Times New Roman" w:hAnsi="Times New Roman"/>
                <w:color w:val="454545"/>
              </w:rPr>
            </w:pPr>
            <w:r w:rsidRPr="007A66CF">
              <w:rPr>
                <w:rFonts w:ascii="Times New Roman" w:hAnsi="Times New Roman"/>
                <w:color w:val="454545"/>
              </w:rPr>
              <w:t xml:space="preserve">Bank </w:t>
            </w:r>
            <w:proofErr w:type="spellStart"/>
            <w:r w:rsidRPr="007A66CF">
              <w:rPr>
                <w:rFonts w:ascii="Times New Roman" w:hAnsi="Times New Roman"/>
                <w:color w:val="454545"/>
              </w:rPr>
              <w:t>Yudha</w:t>
            </w:r>
            <w:proofErr w:type="spellEnd"/>
            <w:r w:rsidRPr="007A66CF">
              <w:rPr>
                <w:rFonts w:ascii="Times New Roman" w:hAnsi="Times New Roman"/>
                <w:color w:val="454545"/>
              </w:rPr>
              <w:t xml:space="preserve"> </w:t>
            </w:r>
            <w:proofErr w:type="spellStart"/>
            <w:r w:rsidRPr="007A66CF">
              <w:rPr>
                <w:rFonts w:ascii="Times New Roman" w:hAnsi="Times New Roman"/>
                <w:color w:val="454545"/>
              </w:rPr>
              <w:t>Bhakto</w:t>
            </w:r>
            <w:proofErr w:type="spellEnd"/>
          </w:p>
        </w:tc>
      </w:tr>
      <w:tr w:rsidR="007E11F5" w:rsidRPr="007064F3" w14:paraId="1CAC722D" w14:textId="77777777" w:rsidTr="007E11F5">
        <w:trPr>
          <w:trHeight w:val="154"/>
        </w:trPr>
        <w:tc>
          <w:tcPr>
            <w:tcW w:w="1512" w:type="dxa"/>
            <w:tcBorders>
              <w:top w:val="nil"/>
              <w:left w:val="single" w:sz="4" w:space="0" w:color="auto"/>
              <w:bottom w:val="single" w:sz="4" w:space="0" w:color="auto"/>
              <w:right w:val="single" w:sz="4" w:space="0" w:color="auto"/>
            </w:tcBorders>
            <w:shd w:val="clear" w:color="auto" w:fill="auto"/>
            <w:noWrap/>
            <w:vAlign w:val="center"/>
            <w:hideMark/>
          </w:tcPr>
          <w:p w14:paraId="4C864817" w14:textId="77777777" w:rsidR="00F80F84" w:rsidRPr="007A66CF" w:rsidRDefault="00F80F84" w:rsidP="006C603F">
            <w:pPr>
              <w:spacing w:line="240" w:lineRule="auto"/>
              <w:rPr>
                <w:rFonts w:ascii="Times New Roman" w:hAnsi="Times New Roman"/>
                <w:color w:val="000000"/>
              </w:rPr>
            </w:pPr>
            <w:r w:rsidRPr="007A66CF">
              <w:rPr>
                <w:rFonts w:ascii="Times New Roman" w:hAnsi="Times New Roman"/>
                <w:color w:val="000000"/>
              </w:rPr>
              <w:t>49</w:t>
            </w:r>
          </w:p>
        </w:tc>
        <w:tc>
          <w:tcPr>
            <w:tcW w:w="2805" w:type="dxa"/>
            <w:vMerge/>
            <w:tcBorders>
              <w:top w:val="single" w:sz="4" w:space="0" w:color="auto"/>
              <w:left w:val="single" w:sz="4" w:space="0" w:color="auto"/>
              <w:bottom w:val="single" w:sz="4" w:space="0" w:color="000000"/>
              <w:right w:val="single" w:sz="4" w:space="0" w:color="auto"/>
            </w:tcBorders>
            <w:vAlign w:val="center"/>
            <w:hideMark/>
          </w:tcPr>
          <w:p w14:paraId="568867D5" w14:textId="77777777" w:rsidR="00F80F84" w:rsidRPr="007A66CF" w:rsidRDefault="00F80F84" w:rsidP="006C603F">
            <w:pPr>
              <w:spacing w:line="240" w:lineRule="auto"/>
              <w:rPr>
                <w:rFonts w:ascii="Times New Roman" w:hAnsi="Times New Roman"/>
                <w:color w:val="000000"/>
              </w:rPr>
            </w:pPr>
          </w:p>
        </w:tc>
        <w:tc>
          <w:tcPr>
            <w:tcW w:w="3945" w:type="dxa"/>
            <w:tcBorders>
              <w:top w:val="nil"/>
              <w:left w:val="nil"/>
              <w:bottom w:val="single" w:sz="4" w:space="0" w:color="auto"/>
              <w:right w:val="single" w:sz="4" w:space="0" w:color="auto"/>
            </w:tcBorders>
            <w:shd w:val="clear" w:color="auto" w:fill="auto"/>
            <w:noWrap/>
            <w:vAlign w:val="center"/>
            <w:hideMark/>
          </w:tcPr>
          <w:p w14:paraId="4A04292D" w14:textId="77777777" w:rsidR="00F80F84" w:rsidRPr="007A66CF" w:rsidRDefault="00F80F84" w:rsidP="006C603F">
            <w:pPr>
              <w:spacing w:line="240" w:lineRule="auto"/>
              <w:rPr>
                <w:rFonts w:ascii="Times New Roman" w:hAnsi="Times New Roman"/>
                <w:color w:val="454545"/>
              </w:rPr>
            </w:pPr>
            <w:r w:rsidRPr="007A66CF">
              <w:rPr>
                <w:rFonts w:ascii="Times New Roman" w:hAnsi="Times New Roman"/>
                <w:color w:val="454545"/>
              </w:rPr>
              <w:t>SBI Indonesia</w:t>
            </w:r>
          </w:p>
        </w:tc>
      </w:tr>
      <w:tr w:rsidR="007E11F5" w:rsidRPr="007064F3" w14:paraId="5F2927A4" w14:textId="77777777" w:rsidTr="007E11F5">
        <w:trPr>
          <w:trHeight w:val="154"/>
        </w:trPr>
        <w:tc>
          <w:tcPr>
            <w:tcW w:w="1512" w:type="dxa"/>
            <w:tcBorders>
              <w:top w:val="nil"/>
              <w:left w:val="single" w:sz="4" w:space="0" w:color="auto"/>
              <w:bottom w:val="single" w:sz="4" w:space="0" w:color="auto"/>
              <w:right w:val="single" w:sz="4" w:space="0" w:color="auto"/>
            </w:tcBorders>
            <w:shd w:val="clear" w:color="auto" w:fill="auto"/>
            <w:noWrap/>
            <w:vAlign w:val="center"/>
            <w:hideMark/>
          </w:tcPr>
          <w:p w14:paraId="1EA4DF1F" w14:textId="77777777" w:rsidR="00F80F84" w:rsidRPr="007A66CF" w:rsidRDefault="00F80F84" w:rsidP="006C603F">
            <w:pPr>
              <w:spacing w:line="240" w:lineRule="auto"/>
              <w:rPr>
                <w:rFonts w:ascii="Times New Roman" w:hAnsi="Times New Roman"/>
                <w:color w:val="000000"/>
              </w:rPr>
            </w:pPr>
            <w:r w:rsidRPr="007A66CF">
              <w:rPr>
                <w:rFonts w:ascii="Times New Roman" w:hAnsi="Times New Roman"/>
                <w:color w:val="000000"/>
              </w:rPr>
              <w:t>50</w:t>
            </w:r>
          </w:p>
        </w:tc>
        <w:tc>
          <w:tcPr>
            <w:tcW w:w="2805" w:type="dxa"/>
            <w:vMerge/>
            <w:tcBorders>
              <w:top w:val="single" w:sz="4" w:space="0" w:color="auto"/>
              <w:left w:val="single" w:sz="4" w:space="0" w:color="auto"/>
              <w:bottom w:val="single" w:sz="4" w:space="0" w:color="000000"/>
              <w:right w:val="single" w:sz="4" w:space="0" w:color="auto"/>
            </w:tcBorders>
            <w:vAlign w:val="center"/>
            <w:hideMark/>
          </w:tcPr>
          <w:p w14:paraId="361079A3" w14:textId="77777777" w:rsidR="00F80F84" w:rsidRPr="007A66CF" w:rsidRDefault="00F80F84" w:rsidP="006C603F">
            <w:pPr>
              <w:spacing w:line="240" w:lineRule="auto"/>
              <w:rPr>
                <w:rFonts w:ascii="Times New Roman" w:hAnsi="Times New Roman"/>
                <w:color w:val="000000"/>
              </w:rPr>
            </w:pPr>
          </w:p>
        </w:tc>
        <w:tc>
          <w:tcPr>
            <w:tcW w:w="3945" w:type="dxa"/>
            <w:tcBorders>
              <w:top w:val="nil"/>
              <w:left w:val="nil"/>
              <w:bottom w:val="single" w:sz="4" w:space="0" w:color="auto"/>
              <w:right w:val="single" w:sz="4" w:space="0" w:color="auto"/>
            </w:tcBorders>
            <w:shd w:val="clear" w:color="auto" w:fill="auto"/>
            <w:noWrap/>
            <w:vAlign w:val="center"/>
            <w:hideMark/>
          </w:tcPr>
          <w:p w14:paraId="31171FBB" w14:textId="77777777" w:rsidR="00F80F84" w:rsidRPr="007A66CF" w:rsidRDefault="00F80F84" w:rsidP="006C603F">
            <w:pPr>
              <w:spacing w:line="240" w:lineRule="auto"/>
              <w:rPr>
                <w:rFonts w:ascii="Times New Roman" w:hAnsi="Times New Roman"/>
                <w:color w:val="454545"/>
              </w:rPr>
            </w:pPr>
            <w:r w:rsidRPr="007A66CF">
              <w:rPr>
                <w:rFonts w:ascii="Times New Roman" w:hAnsi="Times New Roman"/>
                <w:color w:val="454545"/>
              </w:rPr>
              <w:t xml:space="preserve">Bank </w:t>
            </w:r>
            <w:proofErr w:type="spellStart"/>
            <w:r w:rsidRPr="007A66CF">
              <w:rPr>
                <w:rFonts w:ascii="Times New Roman" w:hAnsi="Times New Roman"/>
                <w:color w:val="454545"/>
              </w:rPr>
              <w:t>Agris</w:t>
            </w:r>
            <w:proofErr w:type="spellEnd"/>
          </w:p>
        </w:tc>
      </w:tr>
      <w:tr w:rsidR="007E11F5" w:rsidRPr="007064F3" w14:paraId="587E0B54" w14:textId="77777777" w:rsidTr="007E11F5">
        <w:trPr>
          <w:trHeight w:val="154"/>
        </w:trPr>
        <w:tc>
          <w:tcPr>
            <w:tcW w:w="1512" w:type="dxa"/>
            <w:tcBorders>
              <w:top w:val="nil"/>
              <w:left w:val="single" w:sz="4" w:space="0" w:color="auto"/>
              <w:bottom w:val="single" w:sz="4" w:space="0" w:color="auto"/>
              <w:right w:val="single" w:sz="4" w:space="0" w:color="auto"/>
            </w:tcBorders>
            <w:shd w:val="clear" w:color="auto" w:fill="auto"/>
            <w:noWrap/>
            <w:vAlign w:val="center"/>
            <w:hideMark/>
          </w:tcPr>
          <w:p w14:paraId="48E2AF32" w14:textId="77777777" w:rsidR="00F80F84" w:rsidRPr="007A66CF" w:rsidRDefault="00F80F84" w:rsidP="006C603F">
            <w:pPr>
              <w:spacing w:line="240" w:lineRule="auto"/>
              <w:rPr>
                <w:rFonts w:ascii="Times New Roman" w:hAnsi="Times New Roman"/>
                <w:color w:val="000000"/>
              </w:rPr>
            </w:pPr>
            <w:r w:rsidRPr="007A66CF">
              <w:rPr>
                <w:rFonts w:ascii="Times New Roman" w:hAnsi="Times New Roman"/>
                <w:color w:val="000000"/>
              </w:rPr>
              <w:t>51</w:t>
            </w:r>
          </w:p>
        </w:tc>
        <w:tc>
          <w:tcPr>
            <w:tcW w:w="2805" w:type="dxa"/>
            <w:vMerge/>
            <w:tcBorders>
              <w:top w:val="single" w:sz="4" w:space="0" w:color="auto"/>
              <w:left w:val="single" w:sz="4" w:space="0" w:color="auto"/>
              <w:bottom w:val="single" w:sz="4" w:space="0" w:color="000000"/>
              <w:right w:val="single" w:sz="4" w:space="0" w:color="auto"/>
            </w:tcBorders>
            <w:vAlign w:val="center"/>
            <w:hideMark/>
          </w:tcPr>
          <w:p w14:paraId="3B67EB3A" w14:textId="77777777" w:rsidR="00F80F84" w:rsidRPr="007A66CF" w:rsidRDefault="00F80F84" w:rsidP="006C603F">
            <w:pPr>
              <w:spacing w:line="240" w:lineRule="auto"/>
              <w:rPr>
                <w:rFonts w:ascii="Times New Roman" w:hAnsi="Times New Roman"/>
                <w:color w:val="000000"/>
              </w:rPr>
            </w:pPr>
          </w:p>
        </w:tc>
        <w:tc>
          <w:tcPr>
            <w:tcW w:w="3945" w:type="dxa"/>
            <w:tcBorders>
              <w:top w:val="nil"/>
              <w:left w:val="nil"/>
              <w:bottom w:val="single" w:sz="4" w:space="0" w:color="auto"/>
              <w:right w:val="single" w:sz="4" w:space="0" w:color="auto"/>
            </w:tcBorders>
            <w:shd w:val="clear" w:color="000000" w:fill="FFFFFF"/>
            <w:noWrap/>
            <w:vAlign w:val="center"/>
            <w:hideMark/>
          </w:tcPr>
          <w:p w14:paraId="1CB7F6A6" w14:textId="77777777" w:rsidR="00F80F84" w:rsidRPr="007A66CF" w:rsidRDefault="00F80F84" w:rsidP="006C603F">
            <w:pPr>
              <w:spacing w:line="240" w:lineRule="auto"/>
              <w:rPr>
                <w:rFonts w:ascii="Times New Roman" w:hAnsi="Times New Roman"/>
                <w:color w:val="000000"/>
              </w:rPr>
            </w:pPr>
            <w:r w:rsidRPr="007A66CF">
              <w:rPr>
                <w:rFonts w:ascii="Times New Roman" w:hAnsi="Times New Roman"/>
                <w:color w:val="000000"/>
              </w:rPr>
              <w:t>Prima Master Bank</w:t>
            </w:r>
          </w:p>
        </w:tc>
      </w:tr>
      <w:tr w:rsidR="007E11F5" w:rsidRPr="007064F3" w14:paraId="3CB2CBA0" w14:textId="77777777" w:rsidTr="007E11F5">
        <w:trPr>
          <w:trHeight w:val="154"/>
        </w:trPr>
        <w:tc>
          <w:tcPr>
            <w:tcW w:w="1512" w:type="dxa"/>
            <w:tcBorders>
              <w:top w:val="nil"/>
              <w:left w:val="single" w:sz="4" w:space="0" w:color="auto"/>
              <w:bottom w:val="single" w:sz="4" w:space="0" w:color="auto"/>
              <w:right w:val="single" w:sz="4" w:space="0" w:color="auto"/>
            </w:tcBorders>
            <w:shd w:val="clear" w:color="auto" w:fill="auto"/>
            <w:noWrap/>
            <w:vAlign w:val="center"/>
            <w:hideMark/>
          </w:tcPr>
          <w:p w14:paraId="76858B3A" w14:textId="77777777" w:rsidR="00F80F84" w:rsidRPr="007A66CF" w:rsidRDefault="00F80F84" w:rsidP="006C603F">
            <w:pPr>
              <w:spacing w:line="240" w:lineRule="auto"/>
              <w:rPr>
                <w:rFonts w:ascii="Times New Roman" w:hAnsi="Times New Roman"/>
                <w:color w:val="000000"/>
              </w:rPr>
            </w:pPr>
            <w:r w:rsidRPr="007A66CF">
              <w:rPr>
                <w:rFonts w:ascii="Times New Roman" w:hAnsi="Times New Roman"/>
                <w:color w:val="000000"/>
              </w:rPr>
              <w:t>52</w:t>
            </w:r>
          </w:p>
        </w:tc>
        <w:tc>
          <w:tcPr>
            <w:tcW w:w="2805" w:type="dxa"/>
            <w:vMerge/>
            <w:tcBorders>
              <w:top w:val="single" w:sz="4" w:space="0" w:color="auto"/>
              <w:left w:val="single" w:sz="4" w:space="0" w:color="auto"/>
              <w:bottom w:val="single" w:sz="4" w:space="0" w:color="000000"/>
              <w:right w:val="single" w:sz="4" w:space="0" w:color="auto"/>
            </w:tcBorders>
            <w:vAlign w:val="center"/>
            <w:hideMark/>
          </w:tcPr>
          <w:p w14:paraId="7C3B179E" w14:textId="77777777" w:rsidR="00F80F84" w:rsidRPr="007A66CF" w:rsidRDefault="00F80F84" w:rsidP="006C603F">
            <w:pPr>
              <w:spacing w:line="240" w:lineRule="auto"/>
              <w:rPr>
                <w:rFonts w:ascii="Times New Roman" w:hAnsi="Times New Roman"/>
                <w:color w:val="000000"/>
              </w:rPr>
            </w:pPr>
          </w:p>
        </w:tc>
        <w:tc>
          <w:tcPr>
            <w:tcW w:w="3945" w:type="dxa"/>
            <w:tcBorders>
              <w:top w:val="nil"/>
              <w:left w:val="nil"/>
              <w:bottom w:val="single" w:sz="4" w:space="0" w:color="auto"/>
              <w:right w:val="single" w:sz="4" w:space="0" w:color="auto"/>
            </w:tcBorders>
            <w:shd w:val="clear" w:color="auto" w:fill="auto"/>
            <w:noWrap/>
            <w:vAlign w:val="center"/>
            <w:hideMark/>
          </w:tcPr>
          <w:p w14:paraId="020609CE" w14:textId="77777777" w:rsidR="00F80F84" w:rsidRPr="007A66CF" w:rsidRDefault="00F80F84" w:rsidP="006C603F">
            <w:pPr>
              <w:spacing w:line="240" w:lineRule="auto"/>
              <w:rPr>
                <w:rFonts w:ascii="Times New Roman" w:hAnsi="Times New Roman"/>
                <w:color w:val="454545"/>
              </w:rPr>
            </w:pPr>
            <w:r w:rsidRPr="007A66CF">
              <w:rPr>
                <w:rFonts w:ascii="Times New Roman" w:hAnsi="Times New Roman"/>
                <w:color w:val="454545"/>
              </w:rPr>
              <w:t xml:space="preserve">Bank </w:t>
            </w:r>
            <w:proofErr w:type="spellStart"/>
            <w:r w:rsidRPr="007A66CF">
              <w:rPr>
                <w:rFonts w:ascii="Times New Roman" w:hAnsi="Times New Roman"/>
                <w:color w:val="454545"/>
              </w:rPr>
              <w:t>Mitraniaga</w:t>
            </w:r>
            <w:proofErr w:type="spellEnd"/>
          </w:p>
        </w:tc>
      </w:tr>
      <w:tr w:rsidR="007E11F5" w:rsidRPr="007064F3" w14:paraId="696505E1" w14:textId="77777777" w:rsidTr="007E11F5">
        <w:trPr>
          <w:trHeight w:val="154"/>
        </w:trPr>
        <w:tc>
          <w:tcPr>
            <w:tcW w:w="1512" w:type="dxa"/>
            <w:tcBorders>
              <w:top w:val="nil"/>
              <w:left w:val="single" w:sz="4" w:space="0" w:color="auto"/>
              <w:bottom w:val="single" w:sz="4" w:space="0" w:color="auto"/>
              <w:right w:val="single" w:sz="4" w:space="0" w:color="auto"/>
            </w:tcBorders>
            <w:shd w:val="clear" w:color="auto" w:fill="auto"/>
            <w:noWrap/>
            <w:vAlign w:val="center"/>
            <w:hideMark/>
          </w:tcPr>
          <w:p w14:paraId="323A7DEA" w14:textId="77777777" w:rsidR="00F80F84" w:rsidRPr="007A66CF" w:rsidRDefault="00F80F84" w:rsidP="006C603F">
            <w:pPr>
              <w:spacing w:line="240" w:lineRule="auto"/>
              <w:rPr>
                <w:rFonts w:ascii="Times New Roman" w:hAnsi="Times New Roman"/>
                <w:color w:val="000000"/>
              </w:rPr>
            </w:pPr>
            <w:r w:rsidRPr="007A66CF">
              <w:rPr>
                <w:rFonts w:ascii="Times New Roman" w:hAnsi="Times New Roman"/>
                <w:color w:val="000000"/>
              </w:rPr>
              <w:t>53</w:t>
            </w:r>
          </w:p>
        </w:tc>
        <w:tc>
          <w:tcPr>
            <w:tcW w:w="2805" w:type="dxa"/>
            <w:vMerge/>
            <w:tcBorders>
              <w:top w:val="single" w:sz="4" w:space="0" w:color="auto"/>
              <w:left w:val="single" w:sz="4" w:space="0" w:color="auto"/>
              <w:bottom w:val="single" w:sz="4" w:space="0" w:color="000000"/>
              <w:right w:val="single" w:sz="4" w:space="0" w:color="auto"/>
            </w:tcBorders>
            <w:vAlign w:val="center"/>
            <w:hideMark/>
          </w:tcPr>
          <w:p w14:paraId="08FD3AC0" w14:textId="77777777" w:rsidR="00F80F84" w:rsidRPr="007A66CF" w:rsidRDefault="00F80F84" w:rsidP="006C603F">
            <w:pPr>
              <w:spacing w:line="240" w:lineRule="auto"/>
              <w:rPr>
                <w:rFonts w:ascii="Times New Roman" w:hAnsi="Times New Roman"/>
                <w:color w:val="000000"/>
              </w:rPr>
            </w:pPr>
          </w:p>
        </w:tc>
        <w:tc>
          <w:tcPr>
            <w:tcW w:w="3945" w:type="dxa"/>
            <w:tcBorders>
              <w:top w:val="nil"/>
              <w:left w:val="nil"/>
              <w:bottom w:val="single" w:sz="4" w:space="0" w:color="auto"/>
              <w:right w:val="single" w:sz="4" w:space="0" w:color="auto"/>
            </w:tcBorders>
            <w:shd w:val="clear" w:color="auto" w:fill="auto"/>
            <w:noWrap/>
            <w:vAlign w:val="center"/>
            <w:hideMark/>
          </w:tcPr>
          <w:p w14:paraId="75C388D3" w14:textId="77777777" w:rsidR="00F80F84" w:rsidRPr="007A66CF" w:rsidRDefault="00F80F84" w:rsidP="006C603F">
            <w:pPr>
              <w:spacing w:line="240" w:lineRule="auto"/>
              <w:rPr>
                <w:rFonts w:ascii="Times New Roman" w:hAnsi="Times New Roman"/>
                <w:color w:val="454545"/>
              </w:rPr>
            </w:pPr>
            <w:r w:rsidRPr="007A66CF">
              <w:rPr>
                <w:rFonts w:ascii="Times New Roman" w:hAnsi="Times New Roman"/>
                <w:color w:val="454545"/>
              </w:rPr>
              <w:t xml:space="preserve">Bank </w:t>
            </w:r>
            <w:proofErr w:type="spellStart"/>
            <w:r w:rsidRPr="007A66CF">
              <w:rPr>
                <w:rFonts w:ascii="Times New Roman" w:hAnsi="Times New Roman"/>
                <w:color w:val="454545"/>
              </w:rPr>
              <w:t>Harda</w:t>
            </w:r>
            <w:proofErr w:type="spellEnd"/>
            <w:r w:rsidRPr="007A66CF">
              <w:rPr>
                <w:rFonts w:ascii="Times New Roman" w:hAnsi="Times New Roman"/>
                <w:color w:val="454545"/>
              </w:rPr>
              <w:t xml:space="preserve"> International</w:t>
            </w:r>
          </w:p>
        </w:tc>
      </w:tr>
      <w:tr w:rsidR="007E11F5" w:rsidRPr="007064F3" w14:paraId="52DEB52C" w14:textId="77777777" w:rsidTr="007E11F5">
        <w:trPr>
          <w:trHeight w:val="154"/>
        </w:trPr>
        <w:tc>
          <w:tcPr>
            <w:tcW w:w="1512" w:type="dxa"/>
            <w:tcBorders>
              <w:top w:val="nil"/>
              <w:left w:val="single" w:sz="4" w:space="0" w:color="auto"/>
              <w:bottom w:val="single" w:sz="4" w:space="0" w:color="auto"/>
              <w:right w:val="single" w:sz="4" w:space="0" w:color="auto"/>
            </w:tcBorders>
            <w:shd w:val="clear" w:color="auto" w:fill="auto"/>
            <w:noWrap/>
            <w:vAlign w:val="center"/>
            <w:hideMark/>
          </w:tcPr>
          <w:p w14:paraId="639F730F" w14:textId="77777777" w:rsidR="00F80F84" w:rsidRPr="007A66CF" w:rsidRDefault="00F80F84" w:rsidP="006C603F">
            <w:pPr>
              <w:spacing w:line="240" w:lineRule="auto"/>
              <w:rPr>
                <w:rFonts w:ascii="Times New Roman" w:hAnsi="Times New Roman"/>
                <w:color w:val="000000"/>
              </w:rPr>
            </w:pPr>
            <w:r w:rsidRPr="007A66CF">
              <w:rPr>
                <w:rFonts w:ascii="Times New Roman" w:hAnsi="Times New Roman"/>
                <w:color w:val="000000"/>
              </w:rPr>
              <w:t>54</w:t>
            </w:r>
          </w:p>
        </w:tc>
        <w:tc>
          <w:tcPr>
            <w:tcW w:w="2805" w:type="dxa"/>
            <w:vMerge/>
            <w:tcBorders>
              <w:top w:val="single" w:sz="4" w:space="0" w:color="auto"/>
              <w:left w:val="single" w:sz="4" w:space="0" w:color="auto"/>
              <w:bottom w:val="single" w:sz="4" w:space="0" w:color="000000"/>
              <w:right w:val="single" w:sz="4" w:space="0" w:color="auto"/>
            </w:tcBorders>
            <w:vAlign w:val="center"/>
            <w:hideMark/>
          </w:tcPr>
          <w:p w14:paraId="770DFCFC" w14:textId="77777777" w:rsidR="00F80F84" w:rsidRPr="007A66CF" w:rsidRDefault="00F80F84" w:rsidP="006C603F">
            <w:pPr>
              <w:spacing w:line="240" w:lineRule="auto"/>
              <w:rPr>
                <w:rFonts w:ascii="Times New Roman" w:hAnsi="Times New Roman"/>
                <w:color w:val="000000"/>
              </w:rPr>
            </w:pPr>
          </w:p>
        </w:tc>
        <w:tc>
          <w:tcPr>
            <w:tcW w:w="3945" w:type="dxa"/>
            <w:tcBorders>
              <w:top w:val="nil"/>
              <w:left w:val="nil"/>
              <w:bottom w:val="single" w:sz="4" w:space="0" w:color="auto"/>
              <w:right w:val="single" w:sz="4" w:space="0" w:color="auto"/>
            </w:tcBorders>
            <w:shd w:val="clear" w:color="auto" w:fill="auto"/>
            <w:noWrap/>
            <w:vAlign w:val="center"/>
            <w:hideMark/>
          </w:tcPr>
          <w:p w14:paraId="6EAF3705" w14:textId="77777777" w:rsidR="00F80F84" w:rsidRPr="007A66CF" w:rsidRDefault="00F80F84" w:rsidP="006C603F">
            <w:pPr>
              <w:spacing w:line="240" w:lineRule="auto"/>
              <w:rPr>
                <w:rFonts w:ascii="Times New Roman" w:hAnsi="Times New Roman"/>
                <w:color w:val="454545"/>
              </w:rPr>
            </w:pPr>
            <w:r w:rsidRPr="007A66CF">
              <w:rPr>
                <w:rFonts w:ascii="Times New Roman" w:hAnsi="Times New Roman"/>
                <w:color w:val="454545"/>
              </w:rPr>
              <w:t xml:space="preserve">Bank </w:t>
            </w:r>
            <w:proofErr w:type="spellStart"/>
            <w:r w:rsidRPr="007A66CF">
              <w:rPr>
                <w:rFonts w:ascii="Times New Roman" w:hAnsi="Times New Roman"/>
                <w:color w:val="454545"/>
              </w:rPr>
              <w:t>Andara</w:t>
            </w:r>
            <w:proofErr w:type="spellEnd"/>
          </w:p>
        </w:tc>
      </w:tr>
      <w:tr w:rsidR="007E11F5" w:rsidRPr="007064F3" w14:paraId="3ED4B234" w14:textId="77777777" w:rsidTr="007E11F5">
        <w:trPr>
          <w:trHeight w:val="154"/>
        </w:trPr>
        <w:tc>
          <w:tcPr>
            <w:tcW w:w="1512" w:type="dxa"/>
            <w:tcBorders>
              <w:top w:val="nil"/>
              <w:left w:val="single" w:sz="4" w:space="0" w:color="auto"/>
              <w:bottom w:val="single" w:sz="4" w:space="0" w:color="auto"/>
              <w:right w:val="single" w:sz="4" w:space="0" w:color="auto"/>
            </w:tcBorders>
            <w:shd w:val="clear" w:color="auto" w:fill="auto"/>
            <w:noWrap/>
            <w:vAlign w:val="center"/>
            <w:hideMark/>
          </w:tcPr>
          <w:p w14:paraId="44D94AA7" w14:textId="77777777" w:rsidR="00F80F84" w:rsidRPr="007A66CF" w:rsidRDefault="00F80F84" w:rsidP="006C603F">
            <w:pPr>
              <w:spacing w:line="240" w:lineRule="auto"/>
              <w:rPr>
                <w:rFonts w:ascii="Times New Roman" w:hAnsi="Times New Roman"/>
                <w:color w:val="000000"/>
              </w:rPr>
            </w:pPr>
            <w:r w:rsidRPr="007A66CF">
              <w:rPr>
                <w:rFonts w:ascii="Times New Roman" w:hAnsi="Times New Roman"/>
                <w:color w:val="000000"/>
              </w:rPr>
              <w:t>55</w:t>
            </w:r>
          </w:p>
        </w:tc>
        <w:tc>
          <w:tcPr>
            <w:tcW w:w="2805" w:type="dxa"/>
            <w:vMerge/>
            <w:tcBorders>
              <w:top w:val="single" w:sz="4" w:space="0" w:color="auto"/>
              <w:left w:val="single" w:sz="4" w:space="0" w:color="auto"/>
              <w:bottom w:val="single" w:sz="4" w:space="0" w:color="000000"/>
              <w:right w:val="single" w:sz="4" w:space="0" w:color="auto"/>
            </w:tcBorders>
            <w:vAlign w:val="center"/>
            <w:hideMark/>
          </w:tcPr>
          <w:p w14:paraId="5F11B132" w14:textId="77777777" w:rsidR="00F80F84" w:rsidRPr="007A66CF" w:rsidRDefault="00F80F84" w:rsidP="006C603F">
            <w:pPr>
              <w:spacing w:line="240" w:lineRule="auto"/>
              <w:rPr>
                <w:rFonts w:ascii="Times New Roman" w:hAnsi="Times New Roman"/>
                <w:color w:val="000000"/>
              </w:rPr>
            </w:pPr>
          </w:p>
        </w:tc>
        <w:tc>
          <w:tcPr>
            <w:tcW w:w="3945" w:type="dxa"/>
            <w:tcBorders>
              <w:top w:val="nil"/>
              <w:left w:val="nil"/>
              <w:bottom w:val="single" w:sz="4" w:space="0" w:color="auto"/>
              <w:right w:val="single" w:sz="4" w:space="0" w:color="auto"/>
            </w:tcBorders>
            <w:shd w:val="clear" w:color="auto" w:fill="auto"/>
            <w:noWrap/>
            <w:vAlign w:val="center"/>
            <w:hideMark/>
          </w:tcPr>
          <w:p w14:paraId="44C7C4C6" w14:textId="77777777" w:rsidR="00F80F84" w:rsidRPr="007A66CF" w:rsidRDefault="00F80F84" w:rsidP="006C603F">
            <w:pPr>
              <w:spacing w:line="240" w:lineRule="auto"/>
              <w:rPr>
                <w:rFonts w:ascii="Times New Roman" w:hAnsi="Times New Roman"/>
                <w:color w:val="454545"/>
              </w:rPr>
            </w:pPr>
            <w:r w:rsidRPr="007A66CF">
              <w:rPr>
                <w:rFonts w:ascii="Times New Roman" w:hAnsi="Times New Roman"/>
                <w:color w:val="454545"/>
              </w:rPr>
              <w:t>Royal Bank</w:t>
            </w:r>
          </w:p>
        </w:tc>
      </w:tr>
      <w:tr w:rsidR="007E11F5" w:rsidRPr="007064F3" w14:paraId="78694EC2" w14:textId="77777777" w:rsidTr="007E11F5">
        <w:trPr>
          <w:trHeight w:val="154"/>
        </w:trPr>
        <w:tc>
          <w:tcPr>
            <w:tcW w:w="1512" w:type="dxa"/>
            <w:tcBorders>
              <w:top w:val="nil"/>
              <w:left w:val="single" w:sz="4" w:space="0" w:color="auto"/>
              <w:bottom w:val="single" w:sz="4" w:space="0" w:color="auto"/>
              <w:right w:val="single" w:sz="4" w:space="0" w:color="auto"/>
            </w:tcBorders>
            <w:shd w:val="clear" w:color="auto" w:fill="auto"/>
            <w:noWrap/>
            <w:vAlign w:val="center"/>
            <w:hideMark/>
          </w:tcPr>
          <w:p w14:paraId="00C5394E" w14:textId="77777777" w:rsidR="00F80F84" w:rsidRPr="007A66CF" w:rsidRDefault="00F80F84" w:rsidP="006C603F">
            <w:pPr>
              <w:spacing w:line="240" w:lineRule="auto"/>
              <w:rPr>
                <w:rFonts w:ascii="Times New Roman" w:hAnsi="Times New Roman"/>
                <w:color w:val="000000"/>
              </w:rPr>
            </w:pPr>
            <w:r w:rsidRPr="007A66CF">
              <w:rPr>
                <w:rFonts w:ascii="Times New Roman" w:hAnsi="Times New Roman"/>
                <w:color w:val="000000"/>
              </w:rPr>
              <w:t>56</w:t>
            </w:r>
          </w:p>
        </w:tc>
        <w:tc>
          <w:tcPr>
            <w:tcW w:w="2805" w:type="dxa"/>
            <w:vMerge/>
            <w:tcBorders>
              <w:top w:val="single" w:sz="4" w:space="0" w:color="auto"/>
              <w:left w:val="single" w:sz="4" w:space="0" w:color="auto"/>
              <w:bottom w:val="single" w:sz="4" w:space="0" w:color="000000"/>
              <w:right w:val="single" w:sz="4" w:space="0" w:color="auto"/>
            </w:tcBorders>
            <w:vAlign w:val="center"/>
            <w:hideMark/>
          </w:tcPr>
          <w:p w14:paraId="29341298" w14:textId="77777777" w:rsidR="00F80F84" w:rsidRPr="007A66CF" w:rsidRDefault="00F80F84" w:rsidP="006C603F">
            <w:pPr>
              <w:spacing w:line="240" w:lineRule="auto"/>
              <w:rPr>
                <w:rFonts w:ascii="Times New Roman" w:hAnsi="Times New Roman"/>
                <w:color w:val="000000"/>
              </w:rPr>
            </w:pPr>
          </w:p>
        </w:tc>
        <w:tc>
          <w:tcPr>
            <w:tcW w:w="3945" w:type="dxa"/>
            <w:tcBorders>
              <w:top w:val="nil"/>
              <w:left w:val="nil"/>
              <w:bottom w:val="single" w:sz="4" w:space="0" w:color="auto"/>
              <w:right w:val="single" w:sz="4" w:space="0" w:color="auto"/>
            </w:tcBorders>
            <w:shd w:val="clear" w:color="auto" w:fill="auto"/>
            <w:noWrap/>
            <w:vAlign w:val="center"/>
            <w:hideMark/>
          </w:tcPr>
          <w:p w14:paraId="4DBA1FF8" w14:textId="77777777" w:rsidR="00F80F84" w:rsidRPr="007A66CF" w:rsidRDefault="00F80F84" w:rsidP="006C603F">
            <w:pPr>
              <w:spacing w:line="240" w:lineRule="auto"/>
              <w:rPr>
                <w:rFonts w:ascii="Times New Roman" w:hAnsi="Times New Roman"/>
                <w:color w:val="454545"/>
              </w:rPr>
            </w:pPr>
            <w:r w:rsidRPr="007A66CF">
              <w:rPr>
                <w:rFonts w:ascii="Times New Roman" w:hAnsi="Times New Roman"/>
                <w:color w:val="454545"/>
              </w:rPr>
              <w:t xml:space="preserve">Bank </w:t>
            </w:r>
            <w:proofErr w:type="spellStart"/>
            <w:r w:rsidRPr="007A66CF">
              <w:rPr>
                <w:rFonts w:ascii="Times New Roman" w:hAnsi="Times New Roman"/>
                <w:color w:val="454545"/>
              </w:rPr>
              <w:t>Artos</w:t>
            </w:r>
            <w:proofErr w:type="spellEnd"/>
          </w:p>
        </w:tc>
      </w:tr>
      <w:tr w:rsidR="007E11F5" w:rsidRPr="007064F3" w14:paraId="7A3602A5" w14:textId="77777777" w:rsidTr="007E11F5">
        <w:trPr>
          <w:trHeight w:val="30"/>
        </w:trPr>
        <w:tc>
          <w:tcPr>
            <w:tcW w:w="1512" w:type="dxa"/>
            <w:tcBorders>
              <w:top w:val="nil"/>
              <w:left w:val="single" w:sz="4" w:space="0" w:color="auto"/>
              <w:bottom w:val="single" w:sz="4" w:space="0" w:color="auto"/>
              <w:right w:val="single" w:sz="4" w:space="0" w:color="auto"/>
            </w:tcBorders>
            <w:shd w:val="clear" w:color="auto" w:fill="auto"/>
            <w:noWrap/>
            <w:vAlign w:val="center"/>
            <w:hideMark/>
          </w:tcPr>
          <w:p w14:paraId="7AFF72F1" w14:textId="77777777" w:rsidR="00F80F84" w:rsidRPr="007A66CF" w:rsidRDefault="00F80F84" w:rsidP="006C603F">
            <w:pPr>
              <w:spacing w:line="240" w:lineRule="auto"/>
              <w:rPr>
                <w:rFonts w:ascii="Times New Roman" w:hAnsi="Times New Roman"/>
                <w:color w:val="000000"/>
              </w:rPr>
            </w:pPr>
            <w:r w:rsidRPr="007A66CF">
              <w:rPr>
                <w:rFonts w:ascii="Times New Roman" w:hAnsi="Times New Roman"/>
                <w:color w:val="000000"/>
              </w:rPr>
              <w:t>57</w:t>
            </w:r>
          </w:p>
        </w:tc>
        <w:tc>
          <w:tcPr>
            <w:tcW w:w="2805" w:type="dxa"/>
            <w:vMerge/>
            <w:tcBorders>
              <w:top w:val="single" w:sz="4" w:space="0" w:color="auto"/>
              <w:left w:val="single" w:sz="4" w:space="0" w:color="auto"/>
              <w:bottom w:val="single" w:sz="4" w:space="0" w:color="000000"/>
              <w:right w:val="single" w:sz="4" w:space="0" w:color="auto"/>
            </w:tcBorders>
            <w:vAlign w:val="center"/>
            <w:hideMark/>
          </w:tcPr>
          <w:p w14:paraId="34E97B2B" w14:textId="77777777" w:rsidR="00F80F84" w:rsidRPr="007A66CF" w:rsidRDefault="00F80F84" w:rsidP="006C603F">
            <w:pPr>
              <w:spacing w:line="240" w:lineRule="auto"/>
              <w:rPr>
                <w:rFonts w:ascii="Times New Roman" w:hAnsi="Times New Roman"/>
                <w:color w:val="000000"/>
              </w:rPr>
            </w:pPr>
          </w:p>
        </w:tc>
        <w:tc>
          <w:tcPr>
            <w:tcW w:w="3945" w:type="dxa"/>
            <w:tcBorders>
              <w:top w:val="nil"/>
              <w:left w:val="nil"/>
              <w:bottom w:val="single" w:sz="4" w:space="0" w:color="auto"/>
              <w:right w:val="single" w:sz="4" w:space="0" w:color="auto"/>
            </w:tcBorders>
            <w:shd w:val="clear" w:color="auto" w:fill="auto"/>
            <w:noWrap/>
            <w:vAlign w:val="center"/>
            <w:hideMark/>
          </w:tcPr>
          <w:p w14:paraId="7C26DE95" w14:textId="77777777" w:rsidR="00F80F84" w:rsidRPr="007A66CF" w:rsidRDefault="00F80F84" w:rsidP="006C603F">
            <w:pPr>
              <w:spacing w:line="240" w:lineRule="auto"/>
              <w:rPr>
                <w:rFonts w:ascii="Times New Roman" w:hAnsi="Times New Roman"/>
                <w:color w:val="454545"/>
              </w:rPr>
            </w:pPr>
            <w:r w:rsidRPr="007A66CF">
              <w:rPr>
                <w:rFonts w:ascii="Times New Roman" w:hAnsi="Times New Roman"/>
                <w:color w:val="454545"/>
              </w:rPr>
              <w:t>Bank Amar Indonesia</w:t>
            </w:r>
          </w:p>
        </w:tc>
      </w:tr>
    </w:tbl>
    <w:p w14:paraId="05107259" w14:textId="77777777" w:rsidR="00F80F84" w:rsidRDefault="00F80F84" w:rsidP="00F80F84">
      <w:pPr>
        <w:spacing w:line="360" w:lineRule="auto"/>
        <w:ind w:firstLine="0"/>
        <w:rPr>
          <w:rFonts w:ascii="Times New Roman" w:hAnsi="Times New Roman"/>
          <w:color w:val="000000" w:themeColor="text1"/>
          <w:sz w:val="24"/>
          <w:szCs w:val="24"/>
        </w:rPr>
      </w:pPr>
    </w:p>
    <w:p w14:paraId="62FF844A" w14:textId="77777777" w:rsidR="00F80F84" w:rsidRPr="007064F3" w:rsidRDefault="00F80F84" w:rsidP="00A743E0">
      <w:pPr>
        <w:spacing w:line="360" w:lineRule="auto"/>
        <w:ind w:firstLine="0"/>
        <w:rPr>
          <w:rFonts w:ascii="Times New Roman" w:hAnsi="Times New Roman"/>
          <w:color w:val="000000" w:themeColor="text1"/>
          <w:sz w:val="24"/>
          <w:szCs w:val="24"/>
        </w:rPr>
      </w:pPr>
      <w:r w:rsidRPr="007064F3">
        <w:rPr>
          <w:rFonts w:ascii="Times New Roman" w:hAnsi="Times New Roman"/>
          <w:color w:val="000000" w:themeColor="text1"/>
          <w:sz w:val="24"/>
          <w:szCs w:val="24"/>
        </w:rPr>
        <w:t xml:space="preserve">According to </w:t>
      </w:r>
      <w:proofErr w:type="spellStart"/>
      <w:r w:rsidRPr="007064F3">
        <w:rPr>
          <w:rFonts w:ascii="Times New Roman" w:hAnsi="Times New Roman"/>
          <w:color w:val="000000" w:themeColor="text1"/>
          <w:sz w:val="24"/>
          <w:szCs w:val="24"/>
        </w:rPr>
        <w:t>Charnes</w:t>
      </w:r>
      <w:proofErr w:type="spellEnd"/>
      <w:r w:rsidRPr="007064F3">
        <w:rPr>
          <w:rFonts w:ascii="Times New Roman" w:hAnsi="Times New Roman"/>
          <w:color w:val="000000" w:themeColor="text1"/>
          <w:sz w:val="24"/>
          <w:szCs w:val="24"/>
        </w:rPr>
        <w:t xml:space="preserve"> et al (1978), DEA use linier programming that build a joining unit that every decision making unit (DMU) is measured relatively toward other DMU </w:t>
      </w:r>
      <w:r w:rsidRPr="007064F3">
        <w:rPr>
          <w:rFonts w:ascii="Times New Roman" w:hAnsi="Times New Roman"/>
          <w:color w:val="000000" w:themeColor="text1"/>
          <w:sz w:val="24"/>
          <w:szCs w:val="24"/>
        </w:rPr>
        <w:lastRenderedPageBreak/>
        <w:t xml:space="preserve">performance. The joining unit is practically the most efficient DMUs or the best practice. In input orientation the DEA model attempt to minimize input, and a DMU is efficient if there is no other DMU or joining linier unit that produce the same vector output with the smallest vector input. Generally, according to </w:t>
      </w:r>
      <w:proofErr w:type="spellStart"/>
      <w:r w:rsidRPr="007064F3">
        <w:rPr>
          <w:rFonts w:ascii="Times New Roman" w:hAnsi="Times New Roman"/>
          <w:color w:val="000000" w:themeColor="text1"/>
          <w:sz w:val="24"/>
          <w:szCs w:val="24"/>
        </w:rPr>
        <w:t>Purwantoro</w:t>
      </w:r>
      <w:proofErr w:type="spellEnd"/>
      <w:r w:rsidRPr="007064F3">
        <w:rPr>
          <w:rFonts w:ascii="Times New Roman" w:hAnsi="Times New Roman"/>
          <w:color w:val="000000" w:themeColor="text1"/>
          <w:sz w:val="24"/>
          <w:szCs w:val="24"/>
        </w:rPr>
        <w:t xml:space="preserve"> &amp; </w:t>
      </w:r>
      <w:proofErr w:type="spellStart"/>
      <w:r w:rsidRPr="007064F3">
        <w:rPr>
          <w:rFonts w:ascii="Times New Roman" w:hAnsi="Times New Roman"/>
          <w:color w:val="000000" w:themeColor="text1"/>
          <w:sz w:val="24"/>
          <w:szCs w:val="24"/>
        </w:rPr>
        <w:t>Ferdian</w:t>
      </w:r>
      <w:proofErr w:type="spellEnd"/>
      <w:r w:rsidRPr="007064F3">
        <w:rPr>
          <w:rFonts w:ascii="Times New Roman" w:hAnsi="Times New Roman"/>
          <w:color w:val="000000" w:themeColor="text1"/>
          <w:sz w:val="24"/>
          <w:szCs w:val="24"/>
        </w:rPr>
        <w:t xml:space="preserve"> (2006), efficiency measurement can be stated as follow</w:t>
      </w:r>
    </w:p>
    <w:p w14:paraId="7F83016A" w14:textId="77777777" w:rsidR="00F80F84" w:rsidRPr="007064F3" w:rsidRDefault="00F80F84" w:rsidP="00A743E0">
      <w:pPr>
        <w:spacing w:line="360" w:lineRule="auto"/>
        <w:rPr>
          <w:rFonts w:ascii="Times New Roman" w:hAnsi="Times New Roman"/>
          <w:color w:val="000000" w:themeColor="text1"/>
          <w:sz w:val="24"/>
          <w:szCs w:val="24"/>
        </w:rPr>
      </w:pPr>
      <w:r w:rsidRPr="007064F3">
        <w:rPr>
          <w:rFonts w:ascii="Times New Roman" w:hAnsi="Times New Roman"/>
          <w:color w:val="000000" w:themeColor="text1"/>
          <w:sz w:val="24"/>
          <w:szCs w:val="24"/>
        </w:rPr>
        <w:t>                                           </w:t>
      </w:r>
      <w:r w:rsidRPr="007064F3">
        <w:rPr>
          <w:rFonts w:ascii="Times New Roman" w:hAnsi="Times New Roman"/>
          <w:color w:val="000000" w:themeColor="text1"/>
          <w:sz w:val="24"/>
          <w:szCs w:val="24"/>
        </w:rPr>
        <w:tab/>
        <w:t>Efficiency =</w:t>
      </w:r>
      <m:oMath>
        <m:f>
          <m:fPr>
            <m:ctrlPr>
              <w:rPr>
                <w:rFonts w:ascii="Cambria Math" w:hAnsi="Cambria Math"/>
                <w:i/>
                <w:color w:val="000000" w:themeColor="text1"/>
                <w:sz w:val="24"/>
                <w:szCs w:val="24"/>
              </w:rPr>
            </m:ctrlPr>
          </m:fPr>
          <m:num>
            <m:r>
              <w:rPr>
                <w:rFonts w:ascii="Cambria Math" w:hAnsi="Cambria Math"/>
                <w:color w:val="000000" w:themeColor="text1"/>
                <w:sz w:val="24"/>
                <w:szCs w:val="24"/>
              </w:rPr>
              <m:t>Output</m:t>
            </m:r>
          </m:num>
          <m:den>
            <m:r>
              <w:rPr>
                <w:rFonts w:ascii="Cambria Math" w:hAnsi="Cambria Math"/>
                <w:color w:val="000000" w:themeColor="text1"/>
                <w:sz w:val="24"/>
                <w:szCs w:val="24"/>
              </w:rPr>
              <m:t>Input</m:t>
            </m:r>
          </m:den>
        </m:f>
      </m:oMath>
    </w:p>
    <w:p w14:paraId="5FDA4D58" w14:textId="77777777" w:rsidR="00F80F84" w:rsidRPr="007064F3" w:rsidRDefault="00F80F84" w:rsidP="00A743E0">
      <w:pPr>
        <w:spacing w:line="360" w:lineRule="auto"/>
        <w:rPr>
          <w:rFonts w:ascii="Times New Roman" w:hAnsi="Times New Roman"/>
          <w:color w:val="000000" w:themeColor="text1"/>
          <w:sz w:val="24"/>
          <w:szCs w:val="24"/>
        </w:rPr>
      </w:pPr>
      <w:r w:rsidRPr="007064F3">
        <w:rPr>
          <w:rFonts w:ascii="Times New Roman" w:hAnsi="Times New Roman"/>
          <w:color w:val="000000" w:themeColor="text1"/>
          <w:sz w:val="24"/>
          <w:szCs w:val="24"/>
        </w:rPr>
        <w:t xml:space="preserve">However, according to Maharani (2012) the formula above </w:t>
      </w:r>
      <w:proofErr w:type="spellStart"/>
      <w:r w:rsidRPr="007064F3">
        <w:rPr>
          <w:rFonts w:ascii="Times New Roman" w:hAnsi="Times New Roman"/>
          <w:color w:val="000000" w:themeColor="text1"/>
          <w:sz w:val="24"/>
          <w:szCs w:val="24"/>
        </w:rPr>
        <w:t>can not</w:t>
      </w:r>
      <w:proofErr w:type="spellEnd"/>
      <w:r w:rsidRPr="007064F3">
        <w:rPr>
          <w:rFonts w:ascii="Times New Roman" w:hAnsi="Times New Roman"/>
          <w:color w:val="000000" w:themeColor="text1"/>
          <w:sz w:val="24"/>
          <w:szCs w:val="24"/>
        </w:rPr>
        <w:t xml:space="preserve"> accommodate many inputs and output. So that usually the measurement of efficiency relatively stated as </w:t>
      </w:r>
      <w:proofErr w:type="gramStart"/>
      <w:r w:rsidRPr="007064F3">
        <w:rPr>
          <w:rFonts w:ascii="Times New Roman" w:hAnsi="Times New Roman"/>
          <w:color w:val="000000" w:themeColor="text1"/>
          <w:sz w:val="24"/>
          <w:szCs w:val="24"/>
        </w:rPr>
        <w:t>follow :</w:t>
      </w:r>
      <w:proofErr w:type="gramEnd"/>
    </w:p>
    <w:p w14:paraId="54D62353" w14:textId="77777777" w:rsidR="00F80F84" w:rsidRPr="007064F3" w:rsidRDefault="00F80F84" w:rsidP="00A743E0">
      <w:pPr>
        <w:spacing w:line="360" w:lineRule="auto"/>
        <w:rPr>
          <w:rFonts w:ascii="Times New Roman" w:hAnsi="Times New Roman"/>
          <w:color w:val="000000" w:themeColor="text1"/>
          <w:sz w:val="24"/>
          <w:szCs w:val="24"/>
        </w:rPr>
      </w:pPr>
      <w:r w:rsidRPr="007064F3">
        <w:rPr>
          <w:rFonts w:ascii="Times New Roman" w:hAnsi="Times New Roman"/>
          <w:color w:val="000000" w:themeColor="text1"/>
          <w:sz w:val="24"/>
          <w:szCs w:val="24"/>
        </w:rPr>
        <w:t>                                           </w:t>
      </w:r>
      <w:r w:rsidRPr="007064F3">
        <w:rPr>
          <w:rFonts w:ascii="Times New Roman" w:hAnsi="Times New Roman"/>
          <w:color w:val="000000" w:themeColor="text1"/>
          <w:sz w:val="24"/>
          <w:szCs w:val="24"/>
        </w:rPr>
        <w:tab/>
        <w:t xml:space="preserve">Efficiency of DMU = </w:t>
      </w:r>
      <m:oMath>
        <m:f>
          <m:fPr>
            <m:ctrlPr>
              <w:rPr>
                <w:rFonts w:ascii="Cambria Math" w:hAnsi="Cambria Math"/>
                <w:i/>
                <w:color w:val="000000" w:themeColor="text1"/>
                <w:sz w:val="24"/>
                <w:szCs w:val="24"/>
              </w:rPr>
            </m:ctrlPr>
          </m:fPr>
          <m:num>
            <m:nary>
              <m:naryPr>
                <m:chr m:val="∑"/>
                <m:limLoc m:val="undOvr"/>
                <m:ctrlPr>
                  <w:rPr>
                    <w:rFonts w:ascii="Cambria Math" w:hAnsi="Cambria Math"/>
                    <w:i/>
                    <w:color w:val="000000" w:themeColor="text1"/>
                    <w:sz w:val="24"/>
                    <w:szCs w:val="24"/>
                  </w:rPr>
                </m:ctrlPr>
              </m:naryPr>
              <m:sub>
                <m:r>
                  <w:rPr>
                    <w:rFonts w:ascii="Cambria Math" w:hAnsi="Cambria Math"/>
                    <w:color w:val="000000" w:themeColor="text1"/>
                    <w:sz w:val="24"/>
                    <w:szCs w:val="24"/>
                  </w:rPr>
                  <m:t>r=1</m:t>
                </m:r>
              </m:sub>
              <m:sup>
                <m:r>
                  <w:rPr>
                    <w:rFonts w:ascii="Cambria Math" w:hAnsi="Cambria Math"/>
                    <w:color w:val="000000" w:themeColor="text1"/>
                    <w:sz w:val="24"/>
                    <w:szCs w:val="24"/>
                  </w:rPr>
                  <m:t>s</m:t>
                </m:r>
              </m:sup>
              <m:e>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u</m:t>
                    </m:r>
                  </m:e>
                  <m:sub>
                    <m:r>
                      <w:rPr>
                        <w:rFonts w:ascii="Cambria Math" w:hAnsi="Cambria Math"/>
                        <w:color w:val="000000" w:themeColor="text1"/>
                        <w:sz w:val="24"/>
                        <w:szCs w:val="24"/>
                      </w:rPr>
                      <m:t>r</m:t>
                    </m:r>
                  </m:sub>
                </m:sSub>
              </m:e>
            </m:nary>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y</m:t>
                </m:r>
              </m:e>
              <m:sub>
                <m:r>
                  <w:rPr>
                    <w:rFonts w:ascii="Cambria Math" w:hAnsi="Cambria Math"/>
                    <w:color w:val="000000" w:themeColor="text1"/>
                    <w:sz w:val="24"/>
                    <w:szCs w:val="24"/>
                  </w:rPr>
                  <m:t>rj</m:t>
                </m:r>
              </m:sub>
            </m:sSub>
          </m:num>
          <m:den>
            <m:nary>
              <m:naryPr>
                <m:chr m:val="∑"/>
                <m:limLoc m:val="undOvr"/>
                <m:ctrlPr>
                  <w:rPr>
                    <w:rFonts w:ascii="Cambria Math" w:hAnsi="Cambria Math"/>
                    <w:i/>
                    <w:color w:val="000000" w:themeColor="text1"/>
                    <w:sz w:val="24"/>
                    <w:szCs w:val="24"/>
                  </w:rPr>
                </m:ctrlPr>
              </m:naryPr>
              <m:sub>
                <m:r>
                  <w:rPr>
                    <w:rFonts w:ascii="Cambria Math" w:hAnsi="Cambria Math"/>
                    <w:color w:val="000000" w:themeColor="text1"/>
                    <w:sz w:val="24"/>
                    <w:szCs w:val="24"/>
                  </w:rPr>
                  <m:t>i=1</m:t>
                </m:r>
              </m:sub>
              <m:sup>
                <m:r>
                  <w:rPr>
                    <w:rFonts w:ascii="Cambria Math" w:hAnsi="Cambria Math"/>
                    <w:color w:val="000000" w:themeColor="text1"/>
                    <w:sz w:val="24"/>
                    <w:szCs w:val="24"/>
                  </w:rPr>
                  <m:t>m</m:t>
                </m:r>
              </m:sup>
              <m:e>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v</m:t>
                    </m:r>
                  </m:e>
                  <m:sub>
                    <m:r>
                      <w:rPr>
                        <w:rFonts w:ascii="Cambria Math" w:hAnsi="Cambria Math"/>
                        <w:color w:val="000000" w:themeColor="text1"/>
                        <w:sz w:val="24"/>
                        <w:szCs w:val="24"/>
                      </w:rPr>
                      <m:t>i</m:t>
                    </m:r>
                  </m:sub>
                </m:sSub>
              </m:e>
            </m:nary>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x</m:t>
                </m:r>
              </m:e>
              <m:sub>
                <m:r>
                  <w:rPr>
                    <w:rFonts w:ascii="Cambria Math" w:hAnsi="Cambria Math"/>
                    <w:color w:val="000000" w:themeColor="text1"/>
                    <w:sz w:val="24"/>
                    <w:szCs w:val="24"/>
                  </w:rPr>
                  <m:t>ij</m:t>
                </m:r>
              </m:sub>
            </m:sSub>
          </m:den>
        </m:f>
      </m:oMath>
    </w:p>
    <w:p w14:paraId="361618BF" w14:textId="77777777" w:rsidR="00F80F84" w:rsidRPr="007064F3" w:rsidRDefault="00F80F84" w:rsidP="00A743E0">
      <w:pPr>
        <w:spacing w:line="360" w:lineRule="auto"/>
        <w:rPr>
          <w:rFonts w:ascii="Times New Roman" w:hAnsi="Times New Roman"/>
          <w:color w:val="000000" w:themeColor="text1"/>
          <w:sz w:val="24"/>
          <w:szCs w:val="24"/>
        </w:rPr>
      </w:pPr>
      <w:r w:rsidRPr="007064F3">
        <w:rPr>
          <w:rFonts w:ascii="Times New Roman" w:hAnsi="Times New Roman"/>
          <w:color w:val="000000" w:themeColor="text1"/>
          <w:sz w:val="24"/>
          <w:szCs w:val="24"/>
        </w:rPr>
        <w:t>Where</w:t>
      </w:r>
    </w:p>
    <w:p w14:paraId="08C018F4" w14:textId="77777777" w:rsidR="00F80F84" w:rsidRPr="007064F3" w:rsidRDefault="00F80F84" w:rsidP="00A743E0">
      <w:pPr>
        <w:spacing w:line="360" w:lineRule="auto"/>
        <w:rPr>
          <w:rFonts w:ascii="Times New Roman" w:hAnsi="Times New Roman"/>
          <w:color w:val="000000" w:themeColor="text1"/>
          <w:sz w:val="24"/>
          <w:szCs w:val="24"/>
        </w:rPr>
      </w:pPr>
      <w:proofErr w:type="spellStart"/>
      <w:r w:rsidRPr="007064F3">
        <w:rPr>
          <w:rFonts w:ascii="Times New Roman" w:hAnsi="Times New Roman"/>
          <w:color w:val="000000" w:themeColor="text1"/>
          <w:sz w:val="24"/>
          <w:szCs w:val="24"/>
        </w:rPr>
        <w:t>y</w:t>
      </w:r>
      <w:r w:rsidRPr="007064F3">
        <w:rPr>
          <w:rFonts w:ascii="Times New Roman" w:hAnsi="Times New Roman"/>
          <w:color w:val="000000" w:themeColor="text1"/>
          <w:sz w:val="24"/>
          <w:szCs w:val="24"/>
          <w:vertAlign w:val="subscript"/>
        </w:rPr>
        <w:t>rj</w:t>
      </w:r>
      <w:proofErr w:type="spellEnd"/>
      <w:r w:rsidRPr="007064F3">
        <w:rPr>
          <w:rFonts w:ascii="Times New Roman" w:hAnsi="Times New Roman"/>
          <w:color w:val="000000" w:themeColor="text1"/>
          <w:sz w:val="24"/>
          <w:szCs w:val="24"/>
        </w:rPr>
        <w:t xml:space="preserve">                 </w:t>
      </w:r>
      <w:r w:rsidRPr="007064F3">
        <w:rPr>
          <w:rFonts w:ascii="Times New Roman" w:hAnsi="Times New Roman"/>
          <w:color w:val="000000" w:themeColor="text1"/>
          <w:sz w:val="24"/>
          <w:szCs w:val="24"/>
        </w:rPr>
        <w:tab/>
        <w:t>=      </w:t>
      </w:r>
      <w:r w:rsidRPr="007064F3">
        <w:rPr>
          <w:rFonts w:ascii="Times New Roman" w:hAnsi="Times New Roman"/>
          <w:color w:val="000000" w:themeColor="text1"/>
          <w:sz w:val="24"/>
          <w:szCs w:val="24"/>
        </w:rPr>
        <w:tab/>
        <w:t>the value of output r from bank j</w:t>
      </w:r>
    </w:p>
    <w:p w14:paraId="4C89F9A5" w14:textId="77777777" w:rsidR="00F80F84" w:rsidRPr="007064F3" w:rsidRDefault="00F80F84" w:rsidP="00A743E0">
      <w:pPr>
        <w:spacing w:line="360" w:lineRule="auto"/>
        <w:rPr>
          <w:rFonts w:ascii="Times New Roman" w:hAnsi="Times New Roman"/>
          <w:color w:val="000000" w:themeColor="text1"/>
          <w:sz w:val="24"/>
          <w:szCs w:val="24"/>
        </w:rPr>
      </w:pPr>
      <w:proofErr w:type="spellStart"/>
      <w:r w:rsidRPr="007064F3">
        <w:rPr>
          <w:rFonts w:ascii="Times New Roman" w:hAnsi="Times New Roman"/>
          <w:b/>
          <w:bCs/>
          <w:color w:val="000000" w:themeColor="text1"/>
          <w:sz w:val="24"/>
          <w:szCs w:val="24"/>
        </w:rPr>
        <w:t>x</w:t>
      </w:r>
      <w:r w:rsidRPr="007064F3">
        <w:rPr>
          <w:rFonts w:ascii="Times New Roman" w:hAnsi="Times New Roman"/>
          <w:color w:val="000000" w:themeColor="text1"/>
          <w:sz w:val="24"/>
          <w:szCs w:val="24"/>
          <w:vertAlign w:val="subscript"/>
        </w:rPr>
        <w:t>ij</w:t>
      </w:r>
      <w:proofErr w:type="spellEnd"/>
      <w:r w:rsidRPr="007064F3">
        <w:rPr>
          <w:rFonts w:ascii="Times New Roman" w:hAnsi="Times New Roman"/>
          <w:color w:val="000000" w:themeColor="text1"/>
          <w:sz w:val="24"/>
          <w:szCs w:val="24"/>
          <w:vertAlign w:val="subscript"/>
        </w:rPr>
        <w:t xml:space="preserve">                           </w:t>
      </w:r>
      <w:r w:rsidRPr="007064F3">
        <w:rPr>
          <w:rFonts w:ascii="Times New Roman" w:hAnsi="Times New Roman"/>
          <w:color w:val="000000" w:themeColor="text1"/>
          <w:sz w:val="24"/>
          <w:szCs w:val="24"/>
          <w:vertAlign w:val="subscript"/>
        </w:rPr>
        <w:tab/>
      </w:r>
      <w:r w:rsidRPr="007064F3">
        <w:rPr>
          <w:rFonts w:ascii="Times New Roman" w:hAnsi="Times New Roman"/>
          <w:color w:val="000000" w:themeColor="text1"/>
          <w:sz w:val="24"/>
          <w:szCs w:val="24"/>
        </w:rPr>
        <w:t>=      </w:t>
      </w:r>
      <w:r w:rsidRPr="007064F3">
        <w:rPr>
          <w:rFonts w:ascii="Times New Roman" w:hAnsi="Times New Roman"/>
          <w:color w:val="000000" w:themeColor="text1"/>
          <w:sz w:val="24"/>
          <w:szCs w:val="24"/>
        </w:rPr>
        <w:tab/>
        <w:t>the value of input I from bank j</w:t>
      </w:r>
    </w:p>
    <w:p w14:paraId="643B00D6" w14:textId="77777777" w:rsidR="00F80F84" w:rsidRPr="007064F3" w:rsidRDefault="00F80F84" w:rsidP="00A743E0">
      <w:pPr>
        <w:spacing w:line="360" w:lineRule="auto"/>
        <w:rPr>
          <w:rFonts w:ascii="Times New Roman" w:hAnsi="Times New Roman"/>
          <w:color w:val="000000" w:themeColor="text1"/>
          <w:sz w:val="24"/>
          <w:szCs w:val="24"/>
        </w:rPr>
      </w:pPr>
      <w:proofErr w:type="spellStart"/>
      <w:r w:rsidRPr="007064F3">
        <w:rPr>
          <w:rFonts w:ascii="Times New Roman" w:hAnsi="Times New Roman"/>
          <w:color w:val="000000" w:themeColor="text1"/>
          <w:sz w:val="24"/>
          <w:szCs w:val="24"/>
        </w:rPr>
        <w:t>u</w:t>
      </w:r>
      <w:r w:rsidRPr="007064F3">
        <w:rPr>
          <w:rFonts w:ascii="Times New Roman" w:hAnsi="Times New Roman"/>
          <w:color w:val="000000" w:themeColor="text1"/>
          <w:sz w:val="24"/>
          <w:szCs w:val="24"/>
          <w:vertAlign w:val="subscript"/>
        </w:rPr>
        <w:t>r</w:t>
      </w:r>
      <w:proofErr w:type="spellEnd"/>
      <w:r w:rsidRPr="007064F3">
        <w:rPr>
          <w:rFonts w:ascii="Times New Roman" w:hAnsi="Times New Roman"/>
          <w:color w:val="000000" w:themeColor="text1"/>
          <w:sz w:val="24"/>
          <w:szCs w:val="24"/>
          <w:vertAlign w:val="subscript"/>
        </w:rPr>
        <w:t xml:space="preserve">                            </w:t>
      </w:r>
      <w:r w:rsidRPr="007064F3">
        <w:rPr>
          <w:rFonts w:ascii="Times New Roman" w:hAnsi="Times New Roman"/>
          <w:color w:val="000000" w:themeColor="text1"/>
          <w:sz w:val="24"/>
          <w:szCs w:val="24"/>
          <w:vertAlign w:val="subscript"/>
        </w:rPr>
        <w:tab/>
      </w:r>
      <w:r w:rsidRPr="007064F3">
        <w:rPr>
          <w:rFonts w:ascii="Times New Roman" w:hAnsi="Times New Roman"/>
          <w:color w:val="000000" w:themeColor="text1"/>
          <w:sz w:val="24"/>
          <w:szCs w:val="24"/>
        </w:rPr>
        <w:t>=      </w:t>
      </w:r>
      <w:r w:rsidRPr="007064F3">
        <w:rPr>
          <w:rFonts w:ascii="Times New Roman" w:hAnsi="Times New Roman"/>
          <w:color w:val="000000" w:themeColor="text1"/>
          <w:sz w:val="24"/>
          <w:szCs w:val="24"/>
        </w:rPr>
        <w:tab/>
        <w:t>the weighted for output r</w:t>
      </w:r>
    </w:p>
    <w:p w14:paraId="469C0009" w14:textId="77777777" w:rsidR="00F80F84" w:rsidRPr="007064F3" w:rsidRDefault="00F80F84" w:rsidP="00A743E0">
      <w:pPr>
        <w:spacing w:line="360" w:lineRule="auto"/>
        <w:rPr>
          <w:rFonts w:ascii="Times New Roman" w:hAnsi="Times New Roman"/>
          <w:color w:val="000000" w:themeColor="text1"/>
          <w:sz w:val="24"/>
          <w:szCs w:val="24"/>
        </w:rPr>
      </w:pPr>
      <w:r w:rsidRPr="007064F3">
        <w:rPr>
          <w:rFonts w:ascii="Times New Roman" w:hAnsi="Times New Roman"/>
          <w:color w:val="000000" w:themeColor="text1"/>
          <w:sz w:val="24"/>
          <w:szCs w:val="24"/>
        </w:rPr>
        <w:t>v</w:t>
      </w:r>
      <w:r w:rsidRPr="007064F3">
        <w:rPr>
          <w:rFonts w:ascii="Times New Roman" w:hAnsi="Times New Roman"/>
          <w:color w:val="000000" w:themeColor="text1"/>
          <w:sz w:val="24"/>
          <w:szCs w:val="24"/>
          <w:vertAlign w:val="subscript"/>
        </w:rPr>
        <w:t>i</w:t>
      </w:r>
      <w:r w:rsidRPr="007064F3">
        <w:rPr>
          <w:rFonts w:ascii="Times New Roman" w:hAnsi="Times New Roman"/>
          <w:color w:val="000000" w:themeColor="text1"/>
          <w:sz w:val="24"/>
          <w:szCs w:val="24"/>
        </w:rPr>
        <w:t xml:space="preserve">                 </w:t>
      </w:r>
      <w:r w:rsidRPr="007064F3">
        <w:rPr>
          <w:rFonts w:ascii="Times New Roman" w:hAnsi="Times New Roman"/>
          <w:color w:val="000000" w:themeColor="text1"/>
          <w:sz w:val="24"/>
          <w:szCs w:val="24"/>
        </w:rPr>
        <w:tab/>
        <w:t>=      </w:t>
      </w:r>
      <w:r w:rsidRPr="007064F3">
        <w:rPr>
          <w:rFonts w:ascii="Times New Roman" w:hAnsi="Times New Roman"/>
          <w:color w:val="000000" w:themeColor="text1"/>
          <w:sz w:val="24"/>
          <w:szCs w:val="24"/>
        </w:rPr>
        <w:tab/>
        <w:t xml:space="preserve">the weighted for input </w:t>
      </w:r>
      <w:proofErr w:type="spellStart"/>
      <w:r w:rsidRPr="007064F3">
        <w:rPr>
          <w:rFonts w:ascii="Times New Roman" w:hAnsi="Times New Roman"/>
          <w:color w:val="000000" w:themeColor="text1"/>
          <w:sz w:val="24"/>
          <w:szCs w:val="24"/>
        </w:rPr>
        <w:t>i</w:t>
      </w:r>
      <w:proofErr w:type="spellEnd"/>
    </w:p>
    <w:p w14:paraId="69BA417E" w14:textId="77777777" w:rsidR="00F80F84" w:rsidRPr="007064F3" w:rsidRDefault="00F80F84" w:rsidP="00A743E0">
      <w:pPr>
        <w:spacing w:line="360" w:lineRule="auto"/>
        <w:rPr>
          <w:rFonts w:ascii="Times New Roman" w:hAnsi="Times New Roman"/>
          <w:color w:val="000000" w:themeColor="text1"/>
          <w:sz w:val="24"/>
          <w:szCs w:val="24"/>
        </w:rPr>
      </w:pPr>
      <w:proofErr w:type="spellStart"/>
      <w:r w:rsidRPr="007064F3">
        <w:rPr>
          <w:rFonts w:ascii="Times New Roman" w:hAnsi="Times New Roman"/>
          <w:color w:val="000000" w:themeColor="text1"/>
          <w:sz w:val="24"/>
          <w:szCs w:val="24"/>
        </w:rPr>
        <w:t>s</w:t>
      </w:r>
      <w:proofErr w:type="spellEnd"/>
      <w:r w:rsidRPr="007064F3">
        <w:rPr>
          <w:rFonts w:ascii="Times New Roman" w:hAnsi="Times New Roman"/>
          <w:color w:val="000000" w:themeColor="text1"/>
          <w:sz w:val="24"/>
          <w:szCs w:val="24"/>
        </w:rPr>
        <w:t xml:space="preserve">                  </w:t>
      </w:r>
      <w:r w:rsidRPr="007064F3">
        <w:rPr>
          <w:rFonts w:ascii="Times New Roman" w:hAnsi="Times New Roman"/>
          <w:color w:val="000000" w:themeColor="text1"/>
          <w:sz w:val="24"/>
          <w:szCs w:val="24"/>
        </w:rPr>
        <w:tab/>
        <w:t>=      </w:t>
      </w:r>
      <w:r w:rsidRPr="007064F3">
        <w:rPr>
          <w:rFonts w:ascii="Times New Roman" w:hAnsi="Times New Roman"/>
          <w:color w:val="000000" w:themeColor="text1"/>
          <w:sz w:val="24"/>
          <w:szCs w:val="24"/>
        </w:rPr>
        <w:tab/>
        <w:t>the number of output</w:t>
      </w:r>
    </w:p>
    <w:p w14:paraId="296F7204" w14:textId="77777777" w:rsidR="00F80F84" w:rsidRPr="007064F3" w:rsidRDefault="00F80F84" w:rsidP="00A743E0">
      <w:pPr>
        <w:spacing w:line="360" w:lineRule="auto"/>
        <w:rPr>
          <w:rFonts w:ascii="Times New Roman" w:hAnsi="Times New Roman"/>
          <w:color w:val="000000" w:themeColor="text1"/>
          <w:sz w:val="24"/>
          <w:szCs w:val="24"/>
        </w:rPr>
      </w:pPr>
      <w:r w:rsidRPr="007064F3">
        <w:rPr>
          <w:rFonts w:ascii="Times New Roman" w:hAnsi="Times New Roman"/>
          <w:color w:val="000000" w:themeColor="text1"/>
          <w:sz w:val="24"/>
          <w:szCs w:val="24"/>
        </w:rPr>
        <w:t>m                 </w:t>
      </w:r>
      <w:r w:rsidRPr="007064F3">
        <w:rPr>
          <w:rFonts w:ascii="Times New Roman" w:hAnsi="Times New Roman"/>
          <w:color w:val="000000" w:themeColor="text1"/>
          <w:sz w:val="24"/>
          <w:szCs w:val="24"/>
        </w:rPr>
        <w:tab/>
        <w:t>=      </w:t>
      </w:r>
      <w:r w:rsidRPr="007064F3">
        <w:rPr>
          <w:rFonts w:ascii="Times New Roman" w:hAnsi="Times New Roman"/>
          <w:color w:val="000000" w:themeColor="text1"/>
          <w:sz w:val="24"/>
          <w:szCs w:val="24"/>
        </w:rPr>
        <w:tab/>
        <w:t>the number of input</w:t>
      </w:r>
    </w:p>
    <w:p w14:paraId="3375C4DE" w14:textId="77777777" w:rsidR="00F80F84" w:rsidRPr="007064F3" w:rsidRDefault="00F80F84" w:rsidP="00A743E0">
      <w:pPr>
        <w:spacing w:line="360" w:lineRule="auto"/>
        <w:rPr>
          <w:rFonts w:ascii="Times New Roman" w:hAnsi="Times New Roman"/>
          <w:color w:val="000000" w:themeColor="text1"/>
          <w:sz w:val="24"/>
          <w:szCs w:val="24"/>
        </w:rPr>
      </w:pPr>
      <w:r w:rsidRPr="007064F3">
        <w:rPr>
          <w:rFonts w:ascii="Times New Roman" w:hAnsi="Times New Roman"/>
          <w:color w:val="000000" w:themeColor="text1"/>
          <w:sz w:val="24"/>
          <w:szCs w:val="24"/>
        </w:rPr>
        <w:tab/>
      </w:r>
      <w:r w:rsidRPr="007064F3">
        <w:rPr>
          <w:rFonts w:ascii="Times New Roman" w:hAnsi="Times New Roman"/>
          <w:color w:val="000000" w:themeColor="text1"/>
          <w:sz w:val="24"/>
          <w:szCs w:val="24"/>
        </w:rPr>
        <w:tab/>
      </w:r>
      <w:r w:rsidRPr="007064F3">
        <w:rPr>
          <w:rFonts w:ascii="Times New Roman" w:hAnsi="Times New Roman"/>
          <w:color w:val="000000" w:themeColor="text1"/>
          <w:sz w:val="24"/>
          <w:szCs w:val="24"/>
        </w:rPr>
        <w:tab/>
      </w:r>
      <w:r w:rsidRPr="007064F3">
        <w:rPr>
          <w:rFonts w:ascii="Times New Roman" w:hAnsi="Times New Roman"/>
          <w:color w:val="000000" w:themeColor="text1"/>
          <w:sz w:val="24"/>
          <w:szCs w:val="24"/>
        </w:rPr>
        <w:tab/>
      </w:r>
      <m:oMath>
        <m:sSub>
          <m:sSubPr>
            <m:ctrlPr>
              <w:rPr>
                <w:rFonts w:ascii="Cambria Math" w:hAnsi="Cambria Math"/>
                <w:i/>
                <w:color w:val="000000" w:themeColor="text1"/>
                <w:sz w:val="24"/>
                <w:szCs w:val="24"/>
              </w:rPr>
            </m:ctrlPr>
          </m:sSubPr>
          <m:e>
            <m:eqArr>
              <m:eqArrPr>
                <m:ctrlPr>
                  <w:rPr>
                    <w:rFonts w:ascii="Cambria Math" w:hAnsi="Cambria Math"/>
                    <w:i/>
                    <w:color w:val="000000" w:themeColor="text1"/>
                    <w:sz w:val="24"/>
                    <w:szCs w:val="24"/>
                  </w:rPr>
                </m:ctrlPr>
              </m:eqArrPr>
              <m:e>
                <m:func>
                  <m:funcPr>
                    <m:ctrlPr>
                      <w:rPr>
                        <w:rFonts w:ascii="Cambria Math" w:hAnsi="Cambria Math"/>
                        <w:i/>
                        <w:color w:val="000000" w:themeColor="text1"/>
                        <w:sz w:val="24"/>
                        <w:szCs w:val="24"/>
                      </w:rPr>
                    </m:ctrlPr>
                  </m:funcPr>
                  <m:fName>
                    <m:r>
                      <m:rPr>
                        <m:sty m:val="p"/>
                      </m:rPr>
                      <w:rPr>
                        <w:rFonts w:ascii="Cambria Math" w:hAnsi="Cambria Math"/>
                        <w:color w:val="000000" w:themeColor="text1"/>
                        <w:sz w:val="24"/>
                        <w:szCs w:val="24"/>
                      </w:rPr>
                      <m:t>min</m:t>
                    </m:r>
                  </m:fName>
                  <m:e>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z</m:t>
                        </m:r>
                      </m:e>
                      <m:sub>
                        <m:r>
                          <w:rPr>
                            <w:rFonts w:ascii="Cambria Math" w:hAnsi="Cambria Math"/>
                            <w:color w:val="000000" w:themeColor="text1"/>
                            <w:sz w:val="24"/>
                            <w:szCs w:val="24"/>
                          </w:rPr>
                          <m:t>0</m:t>
                        </m:r>
                      </m:sub>
                    </m:sSub>
                  </m:e>
                </m:func>
              </m:e>
              <m:e>
                <m:r>
                  <w:rPr>
                    <w:rFonts w:ascii="Cambria Math" w:hAnsi="Cambria Math"/>
                    <w:color w:val="000000" w:themeColor="text1"/>
                    <w:sz w:val="24"/>
                    <w:szCs w:val="24"/>
                  </w:rPr>
                  <m:t>λ</m:t>
                </m:r>
              </m:e>
            </m:eqArr>
            <m:r>
              <w:rPr>
                <w:rFonts w:ascii="Cambria Math" w:hAnsi="Cambria Math"/>
                <w:color w:val="000000" w:themeColor="text1"/>
                <w:sz w:val="24"/>
                <w:szCs w:val="24"/>
              </w:rPr>
              <m:t>=</m:t>
            </m:r>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θ</m:t>
                </m:r>
              </m:e>
              <m:sub>
                <m:r>
                  <w:rPr>
                    <w:rFonts w:ascii="Cambria Math" w:hAnsi="Cambria Math"/>
                    <w:color w:val="000000" w:themeColor="text1"/>
                    <w:sz w:val="24"/>
                    <w:szCs w:val="24"/>
                  </w:rPr>
                  <m:t>0</m:t>
                </m:r>
              </m:sub>
            </m:sSub>
          </m:e>
          <m:sub/>
        </m:sSub>
      </m:oMath>
    </w:p>
    <w:p w14:paraId="480E4214" w14:textId="77777777" w:rsidR="00F80F84" w:rsidRPr="007064F3" w:rsidRDefault="00F80F84" w:rsidP="00A743E0">
      <w:pPr>
        <w:spacing w:line="360" w:lineRule="auto"/>
        <w:rPr>
          <w:rFonts w:ascii="Times New Roman" w:hAnsi="Times New Roman"/>
          <w:color w:val="000000" w:themeColor="text1"/>
          <w:sz w:val="24"/>
          <w:szCs w:val="24"/>
        </w:rPr>
      </w:pPr>
      <w:r w:rsidRPr="007064F3">
        <w:rPr>
          <w:rFonts w:ascii="Times New Roman" w:hAnsi="Times New Roman"/>
          <w:color w:val="000000" w:themeColor="text1"/>
          <w:sz w:val="24"/>
          <w:szCs w:val="24"/>
        </w:rPr>
        <w:t>With constraints</w:t>
      </w:r>
    </w:p>
    <w:p w14:paraId="6609D367" w14:textId="77777777" w:rsidR="00F80F84" w:rsidRPr="007064F3" w:rsidRDefault="00F80F84" w:rsidP="00A743E0">
      <w:pPr>
        <w:spacing w:line="360" w:lineRule="auto"/>
        <w:ind w:left="720" w:firstLine="720"/>
        <w:rPr>
          <w:rFonts w:ascii="Times New Roman" w:hAnsi="Times New Roman"/>
          <w:color w:val="000000" w:themeColor="text1"/>
          <w:sz w:val="24"/>
          <w:szCs w:val="24"/>
        </w:rPr>
      </w:pPr>
      <w:r w:rsidRPr="007064F3">
        <w:rPr>
          <w:rFonts w:ascii="Times New Roman" w:hAnsi="Times New Roman"/>
          <w:color w:val="000000" w:themeColor="text1"/>
          <w:sz w:val="24"/>
          <w:szCs w:val="24"/>
        </w:rPr>
        <w:tab/>
      </w:r>
      <m:oMath>
        <m:nary>
          <m:naryPr>
            <m:chr m:val="∑"/>
            <m:limLoc m:val="undOvr"/>
            <m:ctrlPr>
              <w:rPr>
                <w:rFonts w:ascii="Cambria Math" w:hAnsi="Cambria Math"/>
                <w:i/>
                <w:color w:val="000000" w:themeColor="text1"/>
                <w:sz w:val="24"/>
                <w:szCs w:val="24"/>
              </w:rPr>
            </m:ctrlPr>
          </m:naryPr>
          <m:sub>
            <m:r>
              <w:rPr>
                <w:rFonts w:ascii="Cambria Math" w:hAnsi="Cambria Math"/>
                <w:color w:val="000000" w:themeColor="text1"/>
                <w:sz w:val="24"/>
                <w:szCs w:val="24"/>
              </w:rPr>
              <m:t>j=1</m:t>
            </m:r>
          </m:sub>
          <m:sup>
            <m:r>
              <w:rPr>
                <w:rFonts w:ascii="Cambria Math" w:hAnsi="Cambria Math"/>
                <w:color w:val="000000" w:themeColor="text1"/>
                <w:sz w:val="24"/>
                <w:szCs w:val="24"/>
              </w:rPr>
              <m:t>n</m:t>
            </m:r>
          </m:sup>
          <m:e>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λ</m:t>
                </m:r>
              </m:e>
              <m:sub>
                <m:r>
                  <w:rPr>
                    <w:rFonts w:ascii="Cambria Math" w:hAnsi="Cambria Math"/>
                    <w:color w:val="000000" w:themeColor="text1"/>
                    <w:sz w:val="24"/>
                    <w:szCs w:val="24"/>
                  </w:rPr>
                  <m:t>j</m:t>
                </m:r>
              </m:sub>
            </m:sSub>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y</m:t>
                </m:r>
              </m:e>
              <m:sub>
                <m:r>
                  <w:rPr>
                    <w:rFonts w:ascii="Cambria Math" w:hAnsi="Cambria Math"/>
                    <w:color w:val="000000" w:themeColor="text1"/>
                    <w:sz w:val="24"/>
                    <w:szCs w:val="24"/>
                  </w:rPr>
                  <m:t>rj</m:t>
                </m:r>
              </m:sub>
            </m:sSub>
            <m:r>
              <w:rPr>
                <w:rFonts w:ascii="Cambria Math" w:hAnsi="Cambria Math"/>
                <w:color w:val="000000" w:themeColor="text1"/>
                <w:sz w:val="24"/>
                <w:szCs w:val="24"/>
              </w:rPr>
              <m:t>≥</m:t>
            </m:r>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y</m:t>
                </m:r>
              </m:e>
              <m:sub>
                <m:r>
                  <w:rPr>
                    <w:rFonts w:ascii="Cambria Math" w:hAnsi="Cambria Math"/>
                    <w:color w:val="000000" w:themeColor="text1"/>
                    <w:sz w:val="24"/>
                    <w:szCs w:val="24"/>
                  </w:rPr>
                  <m:t>r0</m:t>
                </m:r>
              </m:sub>
            </m:sSub>
            <m:r>
              <w:rPr>
                <w:rFonts w:ascii="Cambria Math" w:hAnsi="Cambria Math"/>
                <w:color w:val="000000" w:themeColor="text1"/>
                <w:sz w:val="24"/>
                <w:szCs w:val="24"/>
              </w:rPr>
              <m:t xml:space="preserve">            r=1,2…,s</m:t>
            </m:r>
          </m:e>
        </m:nary>
      </m:oMath>
    </w:p>
    <w:p w14:paraId="220003F7" w14:textId="77777777" w:rsidR="00F80F84" w:rsidRPr="007064F3" w:rsidRDefault="00F80F84" w:rsidP="00A743E0">
      <w:pPr>
        <w:spacing w:line="360" w:lineRule="auto"/>
        <w:ind w:left="720" w:firstLine="720"/>
        <w:rPr>
          <w:rFonts w:ascii="Times New Roman" w:hAnsi="Times New Roman"/>
          <w:color w:val="000000" w:themeColor="text1"/>
          <w:sz w:val="24"/>
          <w:szCs w:val="24"/>
        </w:rPr>
      </w:pPr>
      <w:r w:rsidRPr="007064F3">
        <w:rPr>
          <w:rFonts w:ascii="Times New Roman" w:hAnsi="Times New Roman"/>
          <w:color w:val="000000" w:themeColor="text1"/>
          <w:sz w:val="24"/>
          <w:szCs w:val="24"/>
        </w:rPr>
        <w:t>ß</w:t>
      </w:r>
      <w:r w:rsidRPr="007064F3">
        <w:rPr>
          <w:rFonts w:ascii="Times New Roman" w:hAnsi="Times New Roman"/>
          <w:color w:val="000000" w:themeColor="text1"/>
          <w:sz w:val="24"/>
          <w:szCs w:val="24"/>
        </w:rPr>
        <w:tab/>
      </w:r>
      <m:oMath>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θ</m:t>
            </m:r>
          </m:e>
          <m:sub>
            <m:r>
              <w:rPr>
                <w:rFonts w:ascii="Cambria Math" w:hAnsi="Cambria Math"/>
                <w:color w:val="000000" w:themeColor="text1"/>
                <w:sz w:val="24"/>
                <w:szCs w:val="24"/>
              </w:rPr>
              <m:t>0</m:t>
            </m:r>
          </m:sub>
        </m:sSub>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x</m:t>
            </m:r>
          </m:e>
          <m:sub>
            <m:r>
              <w:rPr>
                <w:rFonts w:ascii="Cambria Math" w:hAnsi="Cambria Math"/>
                <w:color w:val="000000" w:themeColor="text1"/>
                <w:sz w:val="24"/>
                <w:szCs w:val="24"/>
              </w:rPr>
              <m:t>i0</m:t>
            </m:r>
          </m:sub>
        </m:sSub>
        <m:r>
          <w:rPr>
            <w:rFonts w:ascii="Cambria Math" w:hAnsi="Cambria Math"/>
            <w:color w:val="000000" w:themeColor="text1"/>
            <w:sz w:val="24"/>
            <w:szCs w:val="24"/>
          </w:rPr>
          <m:t>-</m:t>
        </m:r>
        <m:nary>
          <m:naryPr>
            <m:chr m:val="∑"/>
            <m:limLoc m:val="subSup"/>
            <m:ctrlPr>
              <w:rPr>
                <w:rFonts w:ascii="Cambria Math" w:hAnsi="Cambria Math"/>
                <w:i/>
                <w:color w:val="000000" w:themeColor="text1"/>
                <w:sz w:val="24"/>
                <w:szCs w:val="24"/>
              </w:rPr>
            </m:ctrlPr>
          </m:naryPr>
          <m:sub>
            <m:r>
              <w:rPr>
                <w:rFonts w:ascii="Cambria Math" w:hAnsi="Cambria Math"/>
                <w:color w:val="000000" w:themeColor="text1"/>
                <w:sz w:val="24"/>
                <w:szCs w:val="24"/>
              </w:rPr>
              <m:t>j=1</m:t>
            </m:r>
          </m:sub>
          <m:sup>
            <m:r>
              <w:rPr>
                <w:rFonts w:ascii="Cambria Math" w:hAnsi="Cambria Math"/>
                <w:color w:val="000000" w:themeColor="text1"/>
                <w:sz w:val="24"/>
                <w:szCs w:val="24"/>
              </w:rPr>
              <m:t>n</m:t>
            </m:r>
          </m:sup>
          <m:e>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λ</m:t>
                </m:r>
              </m:e>
              <m:sub>
                <m:r>
                  <w:rPr>
                    <w:rFonts w:ascii="Cambria Math" w:hAnsi="Cambria Math"/>
                    <w:color w:val="000000" w:themeColor="text1"/>
                    <w:sz w:val="24"/>
                    <w:szCs w:val="24"/>
                  </w:rPr>
                  <m:t>j</m:t>
                </m:r>
              </m:sub>
            </m:sSub>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x</m:t>
                </m:r>
              </m:e>
              <m:sub>
                <m:r>
                  <w:rPr>
                    <w:rFonts w:ascii="Cambria Math" w:hAnsi="Cambria Math"/>
                    <w:color w:val="000000" w:themeColor="text1"/>
                    <w:sz w:val="24"/>
                    <w:szCs w:val="24"/>
                  </w:rPr>
                  <m:t>ij</m:t>
                </m:r>
              </m:sub>
            </m:sSub>
            <m:r>
              <w:rPr>
                <w:rFonts w:ascii="Cambria Math" w:hAnsi="Cambria Math"/>
                <w:color w:val="000000" w:themeColor="text1"/>
                <w:sz w:val="24"/>
                <w:szCs w:val="24"/>
              </w:rPr>
              <m:t xml:space="preserve"> ≥0,    i=1,2,…,m</m:t>
            </m:r>
          </m:e>
        </m:nary>
      </m:oMath>
    </w:p>
    <w:p w14:paraId="75A4E3A2" w14:textId="77777777" w:rsidR="00F80F84" w:rsidRPr="007064F3" w:rsidRDefault="00F80F84" w:rsidP="00A743E0">
      <w:pPr>
        <w:spacing w:line="360" w:lineRule="auto"/>
        <w:rPr>
          <w:rFonts w:ascii="Times New Roman" w:hAnsi="Times New Roman"/>
          <w:color w:val="000000" w:themeColor="text1"/>
          <w:sz w:val="24"/>
          <w:szCs w:val="24"/>
        </w:rPr>
      </w:pPr>
      <w:r w:rsidRPr="007064F3">
        <w:rPr>
          <w:rFonts w:ascii="Times New Roman" w:hAnsi="Times New Roman"/>
          <w:color w:val="000000" w:themeColor="text1"/>
          <w:sz w:val="24"/>
          <w:szCs w:val="24"/>
        </w:rPr>
        <w:tab/>
      </w:r>
      <w:r w:rsidRPr="007064F3">
        <w:rPr>
          <w:rFonts w:ascii="Times New Roman" w:hAnsi="Times New Roman"/>
          <w:color w:val="000000" w:themeColor="text1"/>
          <w:sz w:val="24"/>
          <w:szCs w:val="24"/>
        </w:rPr>
        <w:tab/>
      </w:r>
      <w:r w:rsidRPr="007064F3">
        <w:rPr>
          <w:rFonts w:ascii="Times New Roman" w:hAnsi="Times New Roman"/>
          <w:color w:val="000000" w:themeColor="text1"/>
          <w:sz w:val="24"/>
          <w:szCs w:val="24"/>
        </w:rPr>
        <w:tab/>
      </w:r>
      <w:r w:rsidRPr="007064F3">
        <w:rPr>
          <w:rFonts w:ascii="Times New Roman" w:hAnsi="Times New Roman"/>
          <w:color w:val="000000" w:themeColor="text1"/>
          <w:sz w:val="24"/>
          <w:szCs w:val="24"/>
        </w:rPr>
        <w:tab/>
      </w:r>
      <w:r w:rsidRPr="007064F3">
        <w:rPr>
          <w:rFonts w:ascii="Times New Roman" w:hAnsi="Times New Roman"/>
          <w:color w:val="000000" w:themeColor="text1"/>
          <w:sz w:val="24"/>
          <w:szCs w:val="24"/>
        </w:rPr>
        <w:tab/>
      </w:r>
      <m:oMath>
        <m:nary>
          <m:naryPr>
            <m:chr m:val="∑"/>
            <m:limLoc m:val="undOvr"/>
            <m:ctrlPr>
              <w:rPr>
                <w:rFonts w:ascii="Cambria Math" w:hAnsi="Cambria Math"/>
                <w:i/>
                <w:color w:val="000000" w:themeColor="text1"/>
                <w:sz w:val="24"/>
                <w:szCs w:val="24"/>
              </w:rPr>
            </m:ctrlPr>
          </m:naryPr>
          <m:sub>
            <m:r>
              <w:rPr>
                <w:rFonts w:ascii="Cambria Math" w:hAnsi="Cambria Math"/>
                <w:color w:val="000000" w:themeColor="text1"/>
                <w:sz w:val="24"/>
                <w:szCs w:val="24"/>
              </w:rPr>
              <m:t>j=1</m:t>
            </m:r>
          </m:sub>
          <m:sup>
            <m:r>
              <w:rPr>
                <w:rFonts w:ascii="Cambria Math" w:hAnsi="Cambria Math"/>
                <w:color w:val="000000" w:themeColor="text1"/>
                <w:sz w:val="24"/>
                <w:szCs w:val="24"/>
              </w:rPr>
              <m:t>n</m:t>
            </m:r>
          </m:sup>
          <m:e>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λ</m:t>
                </m:r>
              </m:e>
              <m:sub>
                <m:r>
                  <w:rPr>
                    <w:rFonts w:ascii="Cambria Math" w:hAnsi="Cambria Math"/>
                    <w:color w:val="000000" w:themeColor="text1"/>
                    <w:sz w:val="24"/>
                    <w:szCs w:val="24"/>
                  </w:rPr>
                  <m:t>j</m:t>
                </m:r>
              </m:sub>
            </m:sSub>
            <m:r>
              <w:rPr>
                <w:rFonts w:ascii="Cambria Math" w:hAnsi="Cambria Math"/>
                <w:color w:val="000000" w:themeColor="text1"/>
                <w:sz w:val="24"/>
                <w:szCs w:val="24"/>
              </w:rPr>
              <m:t>=1</m:t>
            </m:r>
          </m:e>
        </m:nary>
      </m:oMath>
    </w:p>
    <w:p w14:paraId="51BDB3F0" w14:textId="77777777" w:rsidR="00F80F84" w:rsidRPr="007064F3" w:rsidRDefault="00F80F84" w:rsidP="00A743E0">
      <w:pPr>
        <w:spacing w:line="360" w:lineRule="auto"/>
        <w:ind w:firstLine="720"/>
        <w:rPr>
          <w:rFonts w:ascii="Times New Roman" w:hAnsi="Times New Roman"/>
          <w:color w:val="000000" w:themeColor="text1"/>
          <w:sz w:val="24"/>
          <w:szCs w:val="24"/>
        </w:rPr>
      </w:pPr>
      <w:r w:rsidRPr="007064F3">
        <w:rPr>
          <w:rFonts w:ascii="Times New Roman" w:hAnsi="Times New Roman"/>
          <w:color w:val="000000" w:themeColor="text1"/>
          <w:sz w:val="24"/>
          <w:szCs w:val="24"/>
        </w:rPr>
        <w:tab/>
      </w:r>
      <m:oMath>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λ</m:t>
            </m:r>
          </m:e>
          <m:sub>
            <m:r>
              <w:rPr>
                <w:rFonts w:ascii="Cambria Math" w:hAnsi="Cambria Math"/>
                <w:color w:val="000000" w:themeColor="text1"/>
                <w:sz w:val="24"/>
                <w:szCs w:val="24"/>
              </w:rPr>
              <m:t>j</m:t>
            </m:r>
          </m:sub>
        </m:sSub>
        <m:r>
          <w:rPr>
            <w:rFonts w:ascii="Cambria Math" w:hAnsi="Cambria Math"/>
            <w:color w:val="000000" w:themeColor="text1"/>
            <w:sz w:val="24"/>
            <w:szCs w:val="24"/>
          </w:rPr>
          <m:t>≥0,</m:t>
        </m:r>
      </m:oMath>
      <w:r w:rsidRPr="007064F3">
        <w:rPr>
          <w:rFonts w:ascii="Times New Roman" w:hAnsi="Times New Roman"/>
          <w:color w:val="000000" w:themeColor="text1"/>
          <w:sz w:val="24"/>
          <w:szCs w:val="24"/>
        </w:rPr>
        <w:t>                                           </w:t>
      </w:r>
      <w:r w:rsidRPr="007064F3">
        <w:rPr>
          <w:rFonts w:ascii="Times New Roman" w:hAnsi="Times New Roman"/>
          <w:color w:val="000000" w:themeColor="text1"/>
          <w:sz w:val="24"/>
          <w:szCs w:val="24"/>
        </w:rPr>
        <w:tab/>
        <w:t xml:space="preserve">              </w:t>
      </w:r>
      <w:r w:rsidRPr="007064F3">
        <w:rPr>
          <w:rFonts w:ascii="Times New Roman" w:hAnsi="Times New Roman"/>
          <w:color w:val="000000" w:themeColor="text1"/>
          <w:sz w:val="24"/>
          <w:szCs w:val="24"/>
        </w:rPr>
        <w:tab/>
        <w:t xml:space="preserve">j = </w:t>
      </w:r>
      <w:proofErr w:type="gramStart"/>
      <w:r w:rsidRPr="007064F3">
        <w:rPr>
          <w:rFonts w:ascii="Times New Roman" w:hAnsi="Times New Roman"/>
          <w:color w:val="000000" w:themeColor="text1"/>
          <w:sz w:val="24"/>
          <w:szCs w:val="24"/>
        </w:rPr>
        <w:t>1,2,…</w:t>
      </w:r>
      <w:proofErr w:type="gramEnd"/>
      <w:r w:rsidRPr="007064F3">
        <w:rPr>
          <w:rFonts w:ascii="Times New Roman" w:hAnsi="Times New Roman"/>
          <w:color w:val="000000" w:themeColor="text1"/>
          <w:sz w:val="24"/>
          <w:szCs w:val="24"/>
        </w:rPr>
        <w:t>,n</w:t>
      </w:r>
    </w:p>
    <w:p w14:paraId="046F44A1" w14:textId="6ACF30B8" w:rsidR="00F80F84" w:rsidRDefault="00F80F84" w:rsidP="00A743E0">
      <w:pPr>
        <w:spacing w:line="360" w:lineRule="auto"/>
        <w:rPr>
          <w:rFonts w:ascii="Times New Roman" w:hAnsi="Times New Roman"/>
          <w:color w:val="000000" w:themeColor="text1"/>
          <w:sz w:val="24"/>
          <w:szCs w:val="24"/>
        </w:rPr>
      </w:pPr>
      <m:oMath>
        <m:r>
          <w:rPr>
            <w:rFonts w:ascii="Cambria Math" w:hAnsi="Cambria Math"/>
            <w:color w:val="000000" w:themeColor="text1"/>
            <w:sz w:val="24"/>
            <w:szCs w:val="24"/>
          </w:rPr>
          <m:t>θ</m:t>
        </m:r>
      </m:oMath>
      <w:r w:rsidRPr="007064F3">
        <w:rPr>
          <w:rFonts w:ascii="Times New Roman" w:hAnsi="Times New Roman"/>
          <w:color w:val="000000" w:themeColor="text1"/>
          <w:sz w:val="24"/>
          <w:szCs w:val="24"/>
        </w:rPr>
        <w:t> is technical efficiency, x</w:t>
      </w:r>
      <w:proofErr w:type="spellStart"/>
      <w:r w:rsidRPr="007064F3">
        <w:rPr>
          <w:rFonts w:ascii="Times New Roman" w:hAnsi="Times New Roman"/>
          <w:color w:val="000000" w:themeColor="text1"/>
          <w:sz w:val="24"/>
          <w:szCs w:val="24"/>
          <w:vertAlign w:val="subscript"/>
        </w:rPr>
        <w:t>ij</w:t>
      </w:r>
      <w:proofErr w:type="spellEnd"/>
      <w:r w:rsidRPr="007064F3">
        <w:rPr>
          <w:rFonts w:ascii="Times New Roman" w:hAnsi="Times New Roman"/>
          <w:color w:val="000000" w:themeColor="text1"/>
          <w:sz w:val="24"/>
          <w:szCs w:val="24"/>
        </w:rPr>
        <w:t xml:space="preserve"> is the input type </w:t>
      </w:r>
      <w:proofErr w:type="spellStart"/>
      <w:r w:rsidRPr="007064F3">
        <w:rPr>
          <w:rFonts w:ascii="Times New Roman" w:hAnsi="Times New Roman"/>
          <w:color w:val="000000" w:themeColor="text1"/>
          <w:sz w:val="24"/>
          <w:szCs w:val="24"/>
        </w:rPr>
        <w:t>i</w:t>
      </w:r>
      <w:r w:rsidRPr="007064F3">
        <w:rPr>
          <w:rFonts w:ascii="Times New Roman" w:hAnsi="Times New Roman"/>
          <w:color w:val="000000" w:themeColor="text1"/>
          <w:sz w:val="24"/>
          <w:szCs w:val="24"/>
          <w:vertAlign w:val="superscript"/>
        </w:rPr>
        <w:t>th</w:t>
      </w:r>
      <w:proofErr w:type="spellEnd"/>
      <w:r w:rsidRPr="007064F3">
        <w:rPr>
          <w:rFonts w:ascii="Times New Roman" w:hAnsi="Times New Roman"/>
          <w:color w:val="000000" w:themeColor="text1"/>
          <w:sz w:val="24"/>
          <w:szCs w:val="24"/>
          <w:vertAlign w:val="superscript"/>
        </w:rPr>
        <w:t xml:space="preserve"> </w:t>
      </w:r>
      <w:r w:rsidRPr="007064F3">
        <w:rPr>
          <w:rFonts w:ascii="Times New Roman" w:hAnsi="Times New Roman"/>
          <w:color w:val="000000" w:themeColor="text1"/>
          <w:sz w:val="24"/>
          <w:szCs w:val="24"/>
        </w:rPr>
        <w:t xml:space="preserve">from DMU </w:t>
      </w:r>
      <w:proofErr w:type="spellStart"/>
      <w:r w:rsidRPr="007064F3">
        <w:rPr>
          <w:rFonts w:ascii="Times New Roman" w:hAnsi="Times New Roman"/>
          <w:color w:val="000000" w:themeColor="text1"/>
          <w:sz w:val="24"/>
          <w:szCs w:val="24"/>
        </w:rPr>
        <w:t>j</w:t>
      </w:r>
      <w:r w:rsidRPr="007064F3">
        <w:rPr>
          <w:rFonts w:ascii="Times New Roman" w:hAnsi="Times New Roman"/>
          <w:color w:val="000000" w:themeColor="text1"/>
          <w:sz w:val="24"/>
          <w:szCs w:val="24"/>
          <w:vertAlign w:val="superscript"/>
        </w:rPr>
        <w:t>th</w:t>
      </w:r>
      <w:proofErr w:type="spellEnd"/>
      <w:r w:rsidRPr="007064F3">
        <w:rPr>
          <w:rFonts w:ascii="Times New Roman" w:hAnsi="Times New Roman"/>
          <w:color w:val="000000" w:themeColor="text1"/>
          <w:sz w:val="24"/>
          <w:szCs w:val="24"/>
        </w:rPr>
        <w:t xml:space="preserve">. Meanwhile </w:t>
      </w:r>
      <w:proofErr w:type="spellStart"/>
      <w:r w:rsidRPr="007064F3">
        <w:rPr>
          <w:rFonts w:ascii="Times New Roman" w:hAnsi="Times New Roman"/>
          <w:color w:val="000000" w:themeColor="text1"/>
          <w:sz w:val="24"/>
          <w:szCs w:val="24"/>
        </w:rPr>
        <w:t>y</w:t>
      </w:r>
      <w:r w:rsidRPr="007064F3">
        <w:rPr>
          <w:rFonts w:ascii="Times New Roman" w:hAnsi="Times New Roman"/>
          <w:color w:val="000000" w:themeColor="text1"/>
          <w:sz w:val="24"/>
          <w:szCs w:val="24"/>
          <w:vertAlign w:val="subscript"/>
        </w:rPr>
        <w:t>rj</w:t>
      </w:r>
      <w:proofErr w:type="spellEnd"/>
      <w:r w:rsidRPr="007064F3">
        <w:rPr>
          <w:rFonts w:ascii="Times New Roman" w:hAnsi="Times New Roman"/>
          <w:color w:val="000000" w:themeColor="text1"/>
          <w:sz w:val="24"/>
          <w:szCs w:val="24"/>
          <w:vertAlign w:val="subscript"/>
        </w:rPr>
        <w:t xml:space="preserve"> </w:t>
      </w:r>
      <w:r w:rsidRPr="007064F3">
        <w:rPr>
          <w:rFonts w:ascii="Times New Roman" w:hAnsi="Times New Roman"/>
          <w:color w:val="000000" w:themeColor="text1"/>
          <w:sz w:val="24"/>
          <w:szCs w:val="24"/>
        </w:rPr>
        <w:t xml:space="preserve">is output type </w:t>
      </w:r>
      <w:proofErr w:type="spellStart"/>
      <w:r w:rsidRPr="007064F3">
        <w:rPr>
          <w:rFonts w:ascii="Times New Roman" w:hAnsi="Times New Roman"/>
          <w:color w:val="000000" w:themeColor="text1"/>
          <w:sz w:val="24"/>
          <w:szCs w:val="24"/>
        </w:rPr>
        <w:t>r</w:t>
      </w:r>
      <w:r w:rsidRPr="007064F3">
        <w:rPr>
          <w:rFonts w:ascii="Times New Roman" w:hAnsi="Times New Roman"/>
          <w:color w:val="000000" w:themeColor="text1"/>
          <w:sz w:val="24"/>
          <w:szCs w:val="24"/>
          <w:vertAlign w:val="superscript"/>
        </w:rPr>
        <w:t>th</w:t>
      </w:r>
      <w:proofErr w:type="spellEnd"/>
      <w:r w:rsidRPr="007064F3">
        <w:rPr>
          <w:rFonts w:ascii="Times New Roman" w:hAnsi="Times New Roman"/>
          <w:color w:val="000000" w:themeColor="text1"/>
          <w:sz w:val="24"/>
          <w:szCs w:val="24"/>
          <w:vertAlign w:val="superscript"/>
        </w:rPr>
        <w:t xml:space="preserve"> </w:t>
      </w:r>
      <w:r w:rsidRPr="007064F3">
        <w:rPr>
          <w:rFonts w:ascii="Times New Roman" w:hAnsi="Times New Roman"/>
          <w:color w:val="000000" w:themeColor="text1"/>
          <w:sz w:val="24"/>
          <w:szCs w:val="24"/>
        </w:rPr>
        <w:t xml:space="preserve">from DMU </w:t>
      </w:r>
      <w:proofErr w:type="spellStart"/>
      <w:r w:rsidRPr="007064F3">
        <w:rPr>
          <w:rFonts w:ascii="Times New Roman" w:hAnsi="Times New Roman"/>
          <w:color w:val="000000" w:themeColor="text1"/>
          <w:sz w:val="24"/>
          <w:szCs w:val="24"/>
        </w:rPr>
        <w:t>j</w:t>
      </w:r>
      <w:r w:rsidRPr="007064F3">
        <w:rPr>
          <w:rFonts w:ascii="Times New Roman" w:hAnsi="Times New Roman"/>
          <w:color w:val="000000" w:themeColor="text1"/>
          <w:sz w:val="24"/>
          <w:szCs w:val="24"/>
          <w:vertAlign w:val="superscript"/>
        </w:rPr>
        <w:t>th</w:t>
      </w:r>
      <w:proofErr w:type="spellEnd"/>
      <w:r w:rsidRPr="007064F3">
        <w:rPr>
          <w:rFonts w:ascii="Times New Roman" w:hAnsi="Times New Roman"/>
          <w:color w:val="000000" w:themeColor="text1"/>
          <w:sz w:val="24"/>
          <w:szCs w:val="24"/>
        </w:rPr>
        <w:t xml:space="preserve">. The value of always less than or equal to 1. DMU with means inefficient, meanwhile DMU with means efficient. This research use variable </w:t>
      </w:r>
      <w:proofErr w:type="gramStart"/>
      <w:r w:rsidRPr="007064F3">
        <w:rPr>
          <w:rFonts w:ascii="Times New Roman" w:hAnsi="Times New Roman"/>
          <w:color w:val="000000" w:themeColor="text1"/>
          <w:sz w:val="24"/>
          <w:szCs w:val="24"/>
        </w:rPr>
        <w:t>return</w:t>
      </w:r>
      <w:proofErr w:type="gramEnd"/>
      <w:r w:rsidRPr="007064F3">
        <w:rPr>
          <w:rFonts w:ascii="Times New Roman" w:hAnsi="Times New Roman"/>
          <w:color w:val="000000" w:themeColor="text1"/>
          <w:sz w:val="24"/>
          <w:szCs w:val="24"/>
        </w:rPr>
        <w:t xml:space="preserve"> to scale because the fact that it is almost impossible for the banks to operate in optimal scale due to high competition and other factors. This research also </w:t>
      </w:r>
      <w:proofErr w:type="gramStart"/>
      <w:r w:rsidRPr="007064F3">
        <w:rPr>
          <w:rFonts w:ascii="Times New Roman" w:hAnsi="Times New Roman"/>
          <w:color w:val="000000" w:themeColor="text1"/>
          <w:sz w:val="24"/>
          <w:szCs w:val="24"/>
        </w:rPr>
        <w:t>use</w:t>
      </w:r>
      <w:proofErr w:type="gramEnd"/>
      <w:r w:rsidRPr="007064F3">
        <w:rPr>
          <w:rFonts w:ascii="Times New Roman" w:hAnsi="Times New Roman"/>
          <w:color w:val="000000" w:themeColor="text1"/>
          <w:sz w:val="24"/>
          <w:szCs w:val="24"/>
        </w:rPr>
        <w:t xml:space="preserve"> input orientation </w:t>
      </w:r>
      <w:r w:rsidRPr="007064F3">
        <w:rPr>
          <w:rFonts w:ascii="Times New Roman" w:hAnsi="Times New Roman"/>
          <w:color w:val="000000" w:themeColor="text1"/>
          <w:sz w:val="24"/>
          <w:szCs w:val="24"/>
        </w:rPr>
        <w:lastRenderedPageBreak/>
        <w:t>because the bank management can control more to the input than the output (</w:t>
      </w:r>
      <w:proofErr w:type="spellStart"/>
      <w:r w:rsidRPr="007064F3">
        <w:rPr>
          <w:rFonts w:ascii="Times New Roman" w:hAnsi="Times New Roman"/>
          <w:color w:val="000000" w:themeColor="text1"/>
          <w:sz w:val="24"/>
          <w:szCs w:val="24"/>
        </w:rPr>
        <w:t>Fethi</w:t>
      </w:r>
      <w:proofErr w:type="spellEnd"/>
      <w:r w:rsidRPr="007064F3">
        <w:rPr>
          <w:rFonts w:ascii="Times New Roman" w:hAnsi="Times New Roman"/>
          <w:color w:val="000000" w:themeColor="text1"/>
          <w:sz w:val="24"/>
          <w:szCs w:val="24"/>
        </w:rPr>
        <w:t xml:space="preserve"> &amp;</w:t>
      </w:r>
      <w:proofErr w:type="spellStart"/>
      <w:r w:rsidRPr="007064F3">
        <w:rPr>
          <w:rFonts w:ascii="Times New Roman" w:hAnsi="Times New Roman"/>
          <w:color w:val="000000" w:themeColor="text1"/>
          <w:sz w:val="24"/>
          <w:szCs w:val="24"/>
        </w:rPr>
        <w:t>Pasiouras</w:t>
      </w:r>
      <w:proofErr w:type="spellEnd"/>
      <w:r w:rsidRPr="007064F3">
        <w:rPr>
          <w:rFonts w:ascii="Times New Roman" w:hAnsi="Times New Roman"/>
          <w:color w:val="000000" w:themeColor="text1"/>
          <w:sz w:val="24"/>
          <w:szCs w:val="24"/>
        </w:rPr>
        <w:t xml:space="preserve"> 2010). DEA calculate technical efficiency for all the unit, the efficiency score for every unit is relative, or depend on </w:t>
      </w:r>
      <w:r w:rsidR="001D16E8">
        <w:rPr>
          <w:rFonts w:ascii="Times New Roman" w:hAnsi="Times New Roman"/>
          <w:color w:val="000000" w:themeColor="text1"/>
          <w:sz w:val="24"/>
          <w:szCs w:val="24"/>
        </w:rPr>
        <w:t xml:space="preserve">other </w:t>
      </w:r>
      <w:proofErr w:type="gramStart"/>
      <w:r w:rsidR="001D16E8">
        <w:rPr>
          <w:rFonts w:ascii="Times New Roman" w:hAnsi="Times New Roman"/>
          <w:color w:val="000000" w:themeColor="text1"/>
          <w:sz w:val="24"/>
          <w:szCs w:val="24"/>
        </w:rPr>
        <w:t>units</w:t>
      </w:r>
      <w:proofErr w:type="gramEnd"/>
      <w:r w:rsidR="001D16E8">
        <w:rPr>
          <w:rFonts w:ascii="Times New Roman" w:hAnsi="Times New Roman"/>
          <w:color w:val="000000" w:themeColor="text1"/>
          <w:sz w:val="24"/>
          <w:szCs w:val="24"/>
        </w:rPr>
        <w:t xml:space="preserve"> efficiency level. E</w:t>
      </w:r>
      <w:r w:rsidRPr="007064F3">
        <w:rPr>
          <w:rFonts w:ascii="Times New Roman" w:hAnsi="Times New Roman"/>
          <w:color w:val="000000" w:themeColor="text1"/>
          <w:sz w:val="24"/>
          <w:szCs w:val="24"/>
        </w:rPr>
        <w:t>very unit is assumed to have non-negative efficiency with value between 0 until 1, where 1 is perfect efficiency score or then show the efficient unit/bank.</w:t>
      </w:r>
    </w:p>
    <w:p w14:paraId="298CE66D" w14:textId="77777777" w:rsidR="00A743E0" w:rsidRPr="007064F3" w:rsidRDefault="00A743E0" w:rsidP="00A743E0">
      <w:pPr>
        <w:spacing w:line="360" w:lineRule="auto"/>
        <w:rPr>
          <w:rFonts w:ascii="Times New Roman" w:hAnsi="Times New Roman"/>
          <w:color w:val="000000" w:themeColor="text1"/>
          <w:sz w:val="24"/>
          <w:szCs w:val="24"/>
        </w:rPr>
      </w:pPr>
    </w:p>
    <w:p w14:paraId="3BA896A7" w14:textId="77C71A40" w:rsidR="00F80F84" w:rsidRPr="00A743E0" w:rsidRDefault="00A743E0" w:rsidP="00A743E0">
      <w:pPr>
        <w:pStyle w:val="Heading1"/>
        <w:spacing w:line="360" w:lineRule="auto"/>
        <w:rPr>
          <w:rFonts w:ascii="Times New Roman" w:hAnsi="Times New Roman"/>
          <w:sz w:val="24"/>
        </w:rPr>
      </w:pPr>
      <w:r w:rsidRPr="00A743E0">
        <w:rPr>
          <w:rFonts w:ascii="Times New Roman" w:hAnsi="Times New Roman"/>
          <w:sz w:val="24"/>
        </w:rPr>
        <w:t>ANALYSIS AND RESULT</w:t>
      </w:r>
    </w:p>
    <w:p w14:paraId="4DA8470E" w14:textId="3CE65171" w:rsidR="00F80F84" w:rsidRPr="00A743E0" w:rsidRDefault="00A743E0" w:rsidP="00A743E0">
      <w:pPr>
        <w:pStyle w:val="Heading2"/>
        <w:spacing w:line="360" w:lineRule="auto"/>
        <w:rPr>
          <w:rFonts w:ascii="Times New Roman" w:hAnsi="Times New Roman"/>
        </w:rPr>
      </w:pPr>
      <w:bookmarkStart w:id="8" w:name="_Toc486801147"/>
      <w:r w:rsidRPr="00A743E0">
        <w:rPr>
          <w:rFonts w:ascii="Times New Roman" w:hAnsi="Times New Roman"/>
        </w:rPr>
        <w:t>EFFICIENCY SCORE</w:t>
      </w:r>
      <w:bookmarkEnd w:id="8"/>
    </w:p>
    <w:p w14:paraId="4E17EB09" w14:textId="16B5A472" w:rsidR="00F80F84" w:rsidRPr="00F80F84" w:rsidRDefault="00F80F84" w:rsidP="00A743E0">
      <w:pPr>
        <w:spacing w:after="240" w:line="360" w:lineRule="auto"/>
        <w:ind w:firstLine="0"/>
        <w:rPr>
          <w:rFonts w:ascii="Times New Roman" w:eastAsiaTheme="majorEastAsia" w:hAnsi="Times New Roman"/>
          <w:b/>
          <w:color w:val="000000" w:themeColor="text1"/>
          <w:sz w:val="24"/>
          <w:szCs w:val="24"/>
        </w:rPr>
      </w:pPr>
      <w:r w:rsidRPr="007064F3">
        <w:rPr>
          <w:rFonts w:ascii="Times New Roman" w:hAnsi="Times New Roman"/>
          <w:color w:val="000000" w:themeColor="text1"/>
          <w:sz w:val="24"/>
          <w:szCs w:val="24"/>
        </w:rPr>
        <w:t>T</w:t>
      </w:r>
      <w:r>
        <w:rPr>
          <w:rFonts w:ascii="Times New Roman" w:hAnsi="Times New Roman"/>
          <w:color w:val="000000" w:themeColor="text1"/>
          <w:sz w:val="24"/>
          <w:szCs w:val="24"/>
        </w:rPr>
        <w:t>he efficient banks of BUKU 4</w:t>
      </w:r>
      <w:r w:rsidRPr="007064F3">
        <w:rPr>
          <w:rFonts w:ascii="Times New Roman" w:hAnsi="Times New Roman"/>
          <w:color w:val="000000" w:themeColor="text1"/>
          <w:sz w:val="24"/>
          <w:szCs w:val="24"/>
        </w:rPr>
        <w:t xml:space="preserve"> category are Bank </w:t>
      </w:r>
      <w:proofErr w:type="spellStart"/>
      <w:r w:rsidRPr="007064F3">
        <w:rPr>
          <w:rFonts w:ascii="Times New Roman" w:hAnsi="Times New Roman"/>
          <w:color w:val="000000" w:themeColor="text1"/>
          <w:sz w:val="24"/>
          <w:szCs w:val="24"/>
        </w:rPr>
        <w:t>Mandiri</w:t>
      </w:r>
      <w:proofErr w:type="spellEnd"/>
      <w:r w:rsidRPr="007064F3">
        <w:rPr>
          <w:rFonts w:ascii="Times New Roman" w:hAnsi="Times New Roman"/>
          <w:color w:val="000000" w:themeColor="text1"/>
          <w:sz w:val="24"/>
          <w:szCs w:val="24"/>
        </w:rPr>
        <w:t>, Bank Rakyat Indonesia, and Bank Central Asia. The three banks have perfect efficiency score of 1 or 100%. The perfect score from three banks indicate that they have good input management in producing their assets so that there is no waste. Meanwhile the only inefficient bank in this category is Bank Negara Indonesia with score of 0.985 or 98.5%. This score indicates that the bank does not optimally manage its input that lead to waste of 1.5% (100% - 98.5%).</w:t>
      </w:r>
      <w:r w:rsidRPr="007064F3">
        <w:tab/>
      </w:r>
    </w:p>
    <w:p w14:paraId="0FAAB586" w14:textId="5172705F" w:rsidR="00F80F84" w:rsidRPr="007064F3" w:rsidRDefault="00F80F84" w:rsidP="00A743E0">
      <w:pPr>
        <w:spacing w:after="240" w:line="360" w:lineRule="auto"/>
        <w:ind w:firstLine="0"/>
        <w:rPr>
          <w:rFonts w:ascii="Times New Roman" w:hAnsi="Times New Roman"/>
          <w:color w:val="000000" w:themeColor="text1"/>
          <w:sz w:val="24"/>
          <w:szCs w:val="24"/>
        </w:rPr>
      </w:pPr>
      <w:r w:rsidRPr="007064F3">
        <w:rPr>
          <w:rFonts w:ascii="Times New Roman" w:hAnsi="Times New Roman"/>
          <w:color w:val="000000" w:themeColor="text1"/>
          <w:sz w:val="24"/>
          <w:szCs w:val="24"/>
        </w:rPr>
        <w:t xml:space="preserve">Half of total banks from BUKU 3 category have perfect score of 1 or 100%, and are categorized as efficient. Those banks are Bank CIMB </w:t>
      </w:r>
      <w:proofErr w:type="spellStart"/>
      <w:r w:rsidRPr="007064F3">
        <w:rPr>
          <w:rFonts w:ascii="Times New Roman" w:hAnsi="Times New Roman"/>
          <w:color w:val="000000" w:themeColor="text1"/>
          <w:sz w:val="24"/>
          <w:szCs w:val="24"/>
        </w:rPr>
        <w:t>Niaga</w:t>
      </w:r>
      <w:proofErr w:type="spellEnd"/>
      <w:r w:rsidRPr="007064F3">
        <w:rPr>
          <w:rFonts w:ascii="Times New Roman" w:hAnsi="Times New Roman"/>
          <w:color w:val="000000" w:themeColor="text1"/>
          <w:sz w:val="24"/>
          <w:szCs w:val="24"/>
        </w:rPr>
        <w:t xml:space="preserve">, Bank Tabungan Negara, Bank </w:t>
      </w:r>
      <w:proofErr w:type="spellStart"/>
      <w:r w:rsidRPr="007064F3">
        <w:rPr>
          <w:rFonts w:ascii="Times New Roman" w:hAnsi="Times New Roman"/>
          <w:color w:val="000000" w:themeColor="text1"/>
          <w:sz w:val="24"/>
          <w:szCs w:val="24"/>
        </w:rPr>
        <w:t>Panin</w:t>
      </w:r>
      <w:proofErr w:type="spellEnd"/>
      <w:r w:rsidRPr="007064F3">
        <w:rPr>
          <w:rFonts w:ascii="Times New Roman" w:hAnsi="Times New Roman"/>
          <w:color w:val="000000" w:themeColor="text1"/>
          <w:sz w:val="24"/>
          <w:szCs w:val="24"/>
        </w:rPr>
        <w:t xml:space="preserve">, Bank OCBC NISP, Bank Tabungan </w:t>
      </w:r>
      <w:proofErr w:type="spellStart"/>
      <w:r w:rsidRPr="007064F3">
        <w:rPr>
          <w:rFonts w:ascii="Times New Roman" w:hAnsi="Times New Roman"/>
          <w:color w:val="000000" w:themeColor="text1"/>
          <w:sz w:val="24"/>
          <w:szCs w:val="24"/>
        </w:rPr>
        <w:t>Pensiunan</w:t>
      </w:r>
      <w:proofErr w:type="spellEnd"/>
      <w:r w:rsidRPr="007064F3">
        <w:rPr>
          <w:rFonts w:ascii="Times New Roman" w:hAnsi="Times New Roman"/>
          <w:color w:val="000000" w:themeColor="text1"/>
          <w:sz w:val="24"/>
          <w:szCs w:val="24"/>
        </w:rPr>
        <w:t xml:space="preserve"> Nasional, Bank Sumitomo Mitsui Indonesia, and Bank Mega. Meanwhile the other 7 banks are inefficient, which are Bank </w:t>
      </w:r>
      <w:proofErr w:type="spellStart"/>
      <w:r w:rsidRPr="007064F3">
        <w:rPr>
          <w:rFonts w:ascii="Times New Roman" w:hAnsi="Times New Roman"/>
          <w:color w:val="000000" w:themeColor="text1"/>
          <w:sz w:val="24"/>
          <w:szCs w:val="24"/>
        </w:rPr>
        <w:t>Danamon</w:t>
      </w:r>
      <w:proofErr w:type="spellEnd"/>
      <w:r w:rsidRPr="007064F3">
        <w:rPr>
          <w:rFonts w:ascii="Times New Roman" w:hAnsi="Times New Roman"/>
          <w:color w:val="000000" w:themeColor="text1"/>
          <w:sz w:val="24"/>
          <w:szCs w:val="24"/>
        </w:rPr>
        <w:t xml:space="preserve"> Indonesia 85.8%, Bank </w:t>
      </w:r>
      <w:proofErr w:type="spellStart"/>
      <w:r w:rsidRPr="007064F3">
        <w:rPr>
          <w:rFonts w:ascii="Times New Roman" w:hAnsi="Times New Roman"/>
          <w:color w:val="000000" w:themeColor="text1"/>
          <w:sz w:val="24"/>
          <w:szCs w:val="24"/>
        </w:rPr>
        <w:t>Permata</w:t>
      </w:r>
      <w:proofErr w:type="spellEnd"/>
      <w:r w:rsidRPr="007064F3">
        <w:rPr>
          <w:rFonts w:ascii="Times New Roman" w:hAnsi="Times New Roman"/>
          <w:color w:val="000000" w:themeColor="text1"/>
          <w:sz w:val="24"/>
          <w:szCs w:val="24"/>
        </w:rPr>
        <w:t xml:space="preserve"> 82.4%, Bank Maybank Indonesia 96.9%, Bank </w:t>
      </w:r>
      <w:proofErr w:type="spellStart"/>
      <w:r w:rsidRPr="007064F3">
        <w:rPr>
          <w:rFonts w:ascii="Times New Roman" w:hAnsi="Times New Roman"/>
          <w:color w:val="000000" w:themeColor="text1"/>
          <w:sz w:val="24"/>
          <w:szCs w:val="24"/>
        </w:rPr>
        <w:t>Bukopin</w:t>
      </w:r>
      <w:proofErr w:type="spellEnd"/>
      <w:r w:rsidRPr="007064F3">
        <w:rPr>
          <w:rFonts w:ascii="Times New Roman" w:hAnsi="Times New Roman"/>
          <w:color w:val="000000" w:themeColor="text1"/>
          <w:sz w:val="24"/>
          <w:szCs w:val="24"/>
        </w:rPr>
        <w:t>, 59.4</w:t>
      </w:r>
      <w:proofErr w:type="gramStart"/>
      <w:r w:rsidRPr="007064F3">
        <w:rPr>
          <w:rFonts w:ascii="Times New Roman" w:hAnsi="Times New Roman"/>
          <w:color w:val="000000" w:themeColor="text1"/>
          <w:sz w:val="24"/>
          <w:szCs w:val="24"/>
        </w:rPr>
        <w:t>%  Bank</w:t>
      </w:r>
      <w:proofErr w:type="gramEnd"/>
      <w:r w:rsidRPr="007064F3">
        <w:rPr>
          <w:rFonts w:ascii="Times New Roman" w:hAnsi="Times New Roman"/>
          <w:color w:val="000000" w:themeColor="text1"/>
          <w:sz w:val="24"/>
          <w:szCs w:val="24"/>
        </w:rPr>
        <w:t xml:space="preserve"> </w:t>
      </w:r>
      <w:proofErr w:type="spellStart"/>
      <w:r w:rsidRPr="007064F3">
        <w:rPr>
          <w:rFonts w:ascii="Times New Roman" w:hAnsi="Times New Roman"/>
          <w:color w:val="000000" w:themeColor="text1"/>
          <w:sz w:val="24"/>
          <w:szCs w:val="24"/>
        </w:rPr>
        <w:t>Jawa</w:t>
      </w:r>
      <w:proofErr w:type="spellEnd"/>
      <w:r w:rsidRPr="007064F3">
        <w:rPr>
          <w:rFonts w:ascii="Times New Roman" w:hAnsi="Times New Roman"/>
          <w:color w:val="000000" w:themeColor="text1"/>
          <w:sz w:val="24"/>
          <w:szCs w:val="24"/>
        </w:rPr>
        <w:t xml:space="preserve"> Barat </w:t>
      </w:r>
      <w:proofErr w:type="spellStart"/>
      <w:r w:rsidRPr="007064F3">
        <w:rPr>
          <w:rFonts w:ascii="Times New Roman" w:hAnsi="Times New Roman"/>
          <w:color w:val="000000" w:themeColor="text1"/>
          <w:sz w:val="24"/>
          <w:szCs w:val="24"/>
        </w:rPr>
        <w:t>dan</w:t>
      </w:r>
      <w:proofErr w:type="spellEnd"/>
      <w:r w:rsidRPr="007064F3">
        <w:rPr>
          <w:rFonts w:ascii="Times New Roman" w:hAnsi="Times New Roman"/>
          <w:color w:val="000000" w:themeColor="text1"/>
          <w:sz w:val="24"/>
          <w:szCs w:val="24"/>
        </w:rPr>
        <w:t xml:space="preserve"> </w:t>
      </w:r>
      <w:proofErr w:type="spellStart"/>
      <w:r w:rsidRPr="007064F3">
        <w:rPr>
          <w:rFonts w:ascii="Times New Roman" w:hAnsi="Times New Roman"/>
          <w:color w:val="000000" w:themeColor="text1"/>
          <w:sz w:val="24"/>
          <w:szCs w:val="24"/>
        </w:rPr>
        <w:t>Banten</w:t>
      </w:r>
      <w:proofErr w:type="spellEnd"/>
      <w:r w:rsidRPr="007064F3">
        <w:rPr>
          <w:rFonts w:ascii="Times New Roman" w:hAnsi="Times New Roman"/>
          <w:color w:val="000000" w:themeColor="text1"/>
          <w:sz w:val="24"/>
          <w:szCs w:val="24"/>
        </w:rPr>
        <w:t xml:space="preserve"> 60%, Bank UOB Indonesia 77.2%, and DBS Bank Indonesia 69.3%. The scores indicate that there </w:t>
      </w:r>
      <w:proofErr w:type="gramStart"/>
      <w:r w:rsidRPr="007064F3">
        <w:rPr>
          <w:rFonts w:ascii="Times New Roman" w:hAnsi="Times New Roman"/>
          <w:color w:val="000000" w:themeColor="text1"/>
          <w:sz w:val="24"/>
          <w:szCs w:val="24"/>
        </w:rPr>
        <w:t>are</w:t>
      </w:r>
      <w:proofErr w:type="gramEnd"/>
      <w:r w:rsidRPr="007064F3">
        <w:rPr>
          <w:rFonts w:ascii="Times New Roman" w:hAnsi="Times New Roman"/>
          <w:color w:val="000000" w:themeColor="text1"/>
          <w:sz w:val="24"/>
          <w:szCs w:val="24"/>
        </w:rPr>
        <w:t xml:space="preserve"> waste in utilizing input as much as 14.2%, 17.6%, 3.1%, 40.6%, 40.5%, 32.8%, and 30.7% for those inefficient banks respectively. </w:t>
      </w:r>
    </w:p>
    <w:p w14:paraId="4C8D8ED8" w14:textId="2E4DC6E0" w:rsidR="00F80F84" w:rsidRPr="007064F3" w:rsidRDefault="00F80F84" w:rsidP="00A743E0">
      <w:pPr>
        <w:spacing w:after="240" w:line="360" w:lineRule="auto"/>
        <w:ind w:firstLine="0"/>
        <w:rPr>
          <w:rFonts w:ascii="Times New Roman" w:hAnsi="Times New Roman"/>
          <w:color w:val="000000" w:themeColor="text1"/>
          <w:sz w:val="24"/>
          <w:szCs w:val="24"/>
        </w:rPr>
      </w:pPr>
      <w:r w:rsidRPr="007064F3">
        <w:rPr>
          <w:rFonts w:ascii="Times New Roman" w:hAnsi="Times New Roman"/>
          <w:color w:val="000000" w:themeColor="text1"/>
          <w:sz w:val="24"/>
          <w:szCs w:val="24"/>
        </w:rPr>
        <w:t xml:space="preserve">BUKU 2 category has 6 banks whose efficiency score is 1 or 100%. Those banks are Bank </w:t>
      </w:r>
      <w:proofErr w:type="spellStart"/>
      <w:r w:rsidRPr="007064F3">
        <w:rPr>
          <w:rFonts w:ascii="Times New Roman" w:hAnsi="Times New Roman"/>
          <w:color w:val="000000" w:themeColor="text1"/>
          <w:sz w:val="24"/>
          <w:szCs w:val="24"/>
        </w:rPr>
        <w:t>Mayapada</w:t>
      </w:r>
      <w:proofErr w:type="spellEnd"/>
      <w:r w:rsidRPr="007064F3">
        <w:rPr>
          <w:rFonts w:ascii="Times New Roman" w:hAnsi="Times New Roman"/>
          <w:color w:val="000000" w:themeColor="text1"/>
          <w:sz w:val="24"/>
          <w:szCs w:val="24"/>
        </w:rPr>
        <w:t xml:space="preserve"> International, Bank ICBC, KEB Hana Bank, Bank </w:t>
      </w:r>
      <w:proofErr w:type="spellStart"/>
      <w:r w:rsidRPr="007064F3">
        <w:rPr>
          <w:rFonts w:ascii="Times New Roman" w:hAnsi="Times New Roman"/>
          <w:color w:val="000000" w:themeColor="text1"/>
          <w:sz w:val="24"/>
          <w:szCs w:val="24"/>
        </w:rPr>
        <w:t>Ekonomi</w:t>
      </w:r>
      <w:proofErr w:type="spellEnd"/>
      <w:r w:rsidRPr="007064F3">
        <w:rPr>
          <w:rFonts w:ascii="Times New Roman" w:hAnsi="Times New Roman"/>
          <w:color w:val="000000" w:themeColor="text1"/>
          <w:sz w:val="24"/>
          <w:szCs w:val="24"/>
        </w:rPr>
        <w:t xml:space="preserve">, Bank Victoria International, Bank BNP Paribas, and Rabobank International Indonesia. Other </w:t>
      </w:r>
      <w:r w:rsidRPr="007064F3">
        <w:rPr>
          <w:rFonts w:ascii="Times New Roman" w:hAnsi="Times New Roman"/>
          <w:color w:val="000000" w:themeColor="text1"/>
          <w:sz w:val="24"/>
          <w:szCs w:val="24"/>
        </w:rPr>
        <w:lastRenderedPageBreak/>
        <w:t xml:space="preserve">18 banks are inefficient which are Bank </w:t>
      </w:r>
      <w:proofErr w:type="spellStart"/>
      <w:r w:rsidRPr="007064F3">
        <w:rPr>
          <w:rFonts w:ascii="Times New Roman" w:hAnsi="Times New Roman"/>
          <w:color w:val="000000" w:themeColor="text1"/>
          <w:sz w:val="24"/>
          <w:szCs w:val="24"/>
        </w:rPr>
        <w:t>Sinarmas</w:t>
      </w:r>
      <w:proofErr w:type="spellEnd"/>
      <w:r w:rsidRPr="007064F3">
        <w:rPr>
          <w:rFonts w:ascii="Times New Roman" w:hAnsi="Times New Roman"/>
          <w:color w:val="000000" w:themeColor="text1"/>
          <w:sz w:val="24"/>
          <w:szCs w:val="24"/>
        </w:rPr>
        <w:t xml:space="preserve"> 63.3%, Bank </w:t>
      </w:r>
      <w:proofErr w:type="spellStart"/>
      <w:r w:rsidRPr="007064F3">
        <w:rPr>
          <w:rFonts w:ascii="Times New Roman" w:hAnsi="Times New Roman"/>
          <w:color w:val="000000" w:themeColor="text1"/>
          <w:sz w:val="24"/>
          <w:szCs w:val="24"/>
        </w:rPr>
        <w:t>Artha</w:t>
      </w:r>
      <w:proofErr w:type="spellEnd"/>
      <w:r w:rsidRPr="007064F3">
        <w:rPr>
          <w:rFonts w:ascii="Times New Roman" w:hAnsi="Times New Roman"/>
          <w:color w:val="000000" w:themeColor="text1"/>
          <w:sz w:val="24"/>
          <w:szCs w:val="24"/>
        </w:rPr>
        <w:t xml:space="preserve"> </w:t>
      </w:r>
      <w:proofErr w:type="spellStart"/>
      <w:r w:rsidRPr="007064F3">
        <w:rPr>
          <w:rFonts w:ascii="Times New Roman" w:hAnsi="Times New Roman"/>
          <w:color w:val="000000" w:themeColor="text1"/>
          <w:sz w:val="24"/>
          <w:szCs w:val="24"/>
        </w:rPr>
        <w:t>Graha</w:t>
      </w:r>
      <w:proofErr w:type="spellEnd"/>
      <w:r w:rsidRPr="007064F3">
        <w:rPr>
          <w:rFonts w:ascii="Times New Roman" w:hAnsi="Times New Roman"/>
          <w:color w:val="000000" w:themeColor="text1"/>
          <w:sz w:val="24"/>
          <w:szCs w:val="24"/>
        </w:rPr>
        <w:t xml:space="preserve"> International 43.7%, Bank WNB </w:t>
      </w:r>
      <w:proofErr w:type="spellStart"/>
      <w:r w:rsidRPr="007064F3">
        <w:rPr>
          <w:rFonts w:ascii="Times New Roman" w:hAnsi="Times New Roman"/>
          <w:color w:val="000000" w:themeColor="text1"/>
          <w:sz w:val="24"/>
          <w:szCs w:val="24"/>
        </w:rPr>
        <w:t>Kesawan</w:t>
      </w:r>
      <w:proofErr w:type="spellEnd"/>
      <w:r w:rsidRPr="007064F3">
        <w:rPr>
          <w:rFonts w:ascii="Times New Roman" w:hAnsi="Times New Roman"/>
          <w:color w:val="000000" w:themeColor="text1"/>
          <w:sz w:val="24"/>
          <w:szCs w:val="24"/>
        </w:rPr>
        <w:t xml:space="preserve"> 38.9%, Bank Woori </w:t>
      </w:r>
      <w:proofErr w:type="spellStart"/>
      <w:r w:rsidRPr="007064F3">
        <w:rPr>
          <w:rFonts w:ascii="Times New Roman" w:hAnsi="Times New Roman"/>
          <w:color w:val="000000" w:themeColor="text1"/>
          <w:sz w:val="24"/>
          <w:szCs w:val="24"/>
        </w:rPr>
        <w:t>Saudara</w:t>
      </w:r>
      <w:proofErr w:type="spellEnd"/>
      <w:r w:rsidRPr="007064F3">
        <w:rPr>
          <w:rFonts w:ascii="Times New Roman" w:hAnsi="Times New Roman"/>
          <w:color w:val="000000" w:themeColor="text1"/>
          <w:sz w:val="24"/>
          <w:szCs w:val="24"/>
        </w:rPr>
        <w:t xml:space="preserve"> 49.3%, Commonwealth Bank 51.85, Bank J Trust Indonesia 34.3%, Bank Capital Indonesia 51.3%, Bank MNC International  39.9%, Bank China Construction 35.3%, Bank Rakyat Indonesia </w:t>
      </w:r>
      <w:proofErr w:type="spellStart"/>
      <w:r w:rsidRPr="007064F3">
        <w:rPr>
          <w:rFonts w:ascii="Times New Roman" w:hAnsi="Times New Roman"/>
          <w:color w:val="000000" w:themeColor="text1"/>
          <w:sz w:val="24"/>
          <w:szCs w:val="24"/>
        </w:rPr>
        <w:t>Agroniaga</w:t>
      </w:r>
      <w:proofErr w:type="spellEnd"/>
      <w:r w:rsidRPr="007064F3">
        <w:rPr>
          <w:rFonts w:ascii="Times New Roman" w:hAnsi="Times New Roman"/>
          <w:color w:val="000000" w:themeColor="text1"/>
          <w:sz w:val="24"/>
          <w:szCs w:val="24"/>
        </w:rPr>
        <w:t xml:space="preserve"> 53.1%,  </w:t>
      </w:r>
      <w:proofErr w:type="spellStart"/>
      <w:r w:rsidRPr="007064F3">
        <w:rPr>
          <w:rFonts w:ascii="Times New Roman" w:hAnsi="Times New Roman"/>
          <w:color w:val="000000" w:themeColor="text1"/>
          <w:sz w:val="24"/>
          <w:szCs w:val="24"/>
        </w:rPr>
        <w:t>Nobu</w:t>
      </w:r>
      <w:proofErr w:type="spellEnd"/>
      <w:r w:rsidRPr="007064F3">
        <w:rPr>
          <w:rFonts w:ascii="Times New Roman" w:hAnsi="Times New Roman"/>
          <w:color w:val="000000" w:themeColor="text1"/>
          <w:sz w:val="24"/>
          <w:szCs w:val="24"/>
        </w:rPr>
        <w:t xml:space="preserve"> National Bank 43.1%, Bank Nusantara </w:t>
      </w:r>
      <w:proofErr w:type="spellStart"/>
      <w:r w:rsidRPr="007064F3">
        <w:rPr>
          <w:rFonts w:ascii="Times New Roman" w:hAnsi="Times New Roman"/>
          <w:color w:val="000000" w:themeColor="text1"/>
          <w:sz w:val="24"/>
          <w:szCs w:val="24"/>
        </w:rPr>
        <w:t>Prahyangan</w:t>
      </w:r>
      <w:proofErr w:type="spellEnd"/>
      <w:r w:rsidRPr="007064F3">
        <w:rPr>
          <w:rFonts w:ascii="Times New Roman" w:hAnsi="Times New Roman"/>
          <w:color w:val="000000" w:themeColor="text1"/>
          <w:sz w:val="24"/>
          <w:szCs w:val="24"/>
        </w:rPr>
        <w:t xml:space="preserve"> 24.7%, Bank </w:t>
      </w:r>
      <w:proofErr w:type="spellStart"/>
      <w:r w:rsidRPr="007064F3">
        <w:rPr>
          <w:rFonts w:ascii="Times New Roman" w:hAnsi="Times New Roman"/>
          <w:color w:val="000000" w:themeColor="text1"/>
          <w:sz w:val="24"/>
          <w:szCs w:val="24"/>
        </w:rPr>
        <w:t>Sampoerna</w:t>
      </w:r>
      <w:proofErr w:type="spellEnd"/>
      <w:r w:rsidRPr="007064F3">
        <w:rPr>
          <w:rFonts w:ascii="Times New Roman" w:hAnsi="Times New Roman"/>
          <w:color w:val="000000" w:themeColor="text1"/>
          <w:sz w:val="24"/>
          <w:szCs w:val="24"/>
        </w:rPr>
        <w:t xml:space="preserve"> 24.1%, Bank MAS 54.2%, Bank </w:t>
      </w:r>
      <w:proofErr w:type="spellStart"/>
      <w:r w:rsidRPr="007064F3">
        <w:rPr>
          <w:rFonts w:ascii="Times New Roman" w:hAnsi="Times New Roman"/>
          <w:color w:val="000000" w:themeColor="text1"/>
          <w:sz w:val="24"/>
          <w:szCs w:val="24"/>
        </w:rPr>
        <w:t>Bumi</w:t>
      </w:r>
      <w:proofErr w:type="spellEnd"/>
      <w:r w:rsidRPr="007064F3">
        <w:rPr>
          <w:rFonts w:ascii="Times New Roman" w:hAnsi="Times New Roman"/>
          <w:color w:val="000000" w:themeColor="text1"/>
          <w:sz w:val="24"/>
          <w:szCs w:val="24"/>
        </w:rPr>
        <w:t xml:space="preserve"> Arta 37.1%, Bank of India Indonesia 60.4%,  and Bank </w:t>
      </w:r>
      <w:proofErr w:type="spellStart"/>
      <w:r w:rsidRPr="007064F3">
        <w:rPr>
          <w:rFonts w:ascii="Times New Roman" w:hAnsi="Times New Roman"/>
          <w:color w:val="000000" w:themeColor="text1"/>
          <w:sz w:val="24"/>
          <w:szCs w:val="24"/>
        </w:rPr>
        <w:t>Ganesha</w:t>
      </w:r>
      <w:proofErr w:type="spellEnd"/>
      <w:r w:rsidRPr="007064F3">
        <w:rPr>
          <w:rFonts w:ascii="Times New Roman" w:hAnsi="Times New Roman"/>
          <w:color w:val="000000" w:themeColor="text1"/>
          <w:sz w:val="24"/>
          <w:szCs w:val="24"/>
        </w:rPr>
        <w:t xml:space="preserve"> 36%. There are waste in those banks utilization of input as much </w:t>
      </w:r>
      <w:proofErr w:type="gramStart"/>
      <w:r w:rsidRPr="007064F3">
        <w:rPr>
          <w:rFonts w:ascii="Times New Roman" w:hAnsi="Times New Roman"/>
          <w:color w:val="000000" w:themeColor="text1"/>
          <w:sz w:val="24"/>
          <w:szCs w:val="24"/>
        </w:rPr>
        <w:t>as  36.7</w:t>
      </w:r>
      <w:proofErr w:type="gramEnd"/>
      <w:r w:rsidRPr="007064F3">
        <w:rPr>
          <w:rFonts w:ascii="Times New Roman" w:hAnsi="Times New Roman"/>
          <w:color w:val="000000" w:themeColor="text1"/>
          <w:sz w:val="24"/>
          <w:szCs w:val="24"/>
        </w:rPr>
        <w:t>%, 56.3%, 61.1%, 50.7%, 40.15%, 65.7%, 48.7%, 60.1%, 64.7%, 46.9%, 56.9%, 75.3%, 75.9%, 45.8%, 62.9%, 39.6%, and 64% respectively.</w:t>
      </w:r>
    </w:p>
    <w:p w14:paraId="6DADC457" w14:textId="77777777" w:rsidR="00F80F84" w:rsidRPr="007064F3" w:rsidRDefault="00F80F84" w:rsidP="00A743E0">
      <w:pPr>
        <w:spacing w:after="240" w:line="360" w:lineRule="auto"/>
        <w:ind w:firstLine="0"/>
        <w:rPr>
          <w:rFonts w:ascii="Times New Roman" w:hAnsi="Times New Roman"/>
          <w:color w:val="000000" w:themeColor="text1"/>
          <w:sz w:val="24"/>
          <w:szCs w:val="24"/>
        </w:rPr>
      </w:pPr>
      <w:r w:rsidRPr="007064F3">
        <w:rPr>
          <w:rFonts w:ascii="Times New Roman" w:hAnsi="Times New Roman"/>
          <w:color w:val="000000" w:themeColor="text1"/>
          <w:sz w:val="24"/>
          <w:szCs w:val="24"/>
        </w:rPr>
        <w:t xml:space="preserve">BUKU 1 category has 4 efficient banks which are Bank </w:t>
      </w:r>
      <w:proofErr w:type="spellStart"/>
      <w:r w:rsidRPr="007064F3">
        <w:rPr>
          <w:rFonts w:ascii="Times New Roman" w:hAnsi="Times New Roman"/>
          <w:color w:val="000000" w:themeColor="text1"/>
          <w:sz w:val="24"/>
          <w:szCs w:val="24"/>
        </w:rPr>
        <w:t>Mandiri</w:t>
      </w:r>
      <w:proofErr w:type="spellEnd"/>
      <w:r w:rsidRPr="007064F3">
        <w:rPr>
          <w:rFonts w:ascii="Times New Roman" w:hAnsi="Times New Roman"/>
          <w:color w:val="000000" w:themeColor="text1"/>
          <w:sz w:val="24"/>
          <w:szCs w:val="24"/>
        </w:rPr>
        <w:t xml:space="preserve"> </w:t>
      </w:r>
      <w:proofErr w:type="spellStart"/>
      <w:r w:rsidRPr="007064F3">
        <w:rPr>
          <w:rFonts w:ascii="Times New Roman" w:hAnsi="Times New Roman"/>
          <w:color w:val="000000" w:themeColor="text1"/>
          <w:sz w:val="24"/>
          <w:szCs w:val="24"/>
        </w:rPr>
        <w:t>Taspen</w:t>
      </w:r>
      <w:proofErr w:type="spellEnd"/>
      <w:r w:rsidRPr="007064F3">
        <w:rPr>
          <w:rFonts w:ascii="Times New Roman" w:hAnsi="Times New Roman"/>
          <w:color w:val="000000" w:themeColor="text1"/>
          <w:sz w:val="24"/>
          <w:szCs w:val="24"/>
        </w:rPr>
        <w:t xml:space="preserve"> </w:t>
      </w:r>
      <w:proofErr w:type="spellStart"/>
      <w:r w:rsidRPr="007064F3">
        <w:rPr>
          <w:rFonts w:ascii="Times New Roman" w:hAnsi="Times New Roman"/>
          <w:color w:val="000000" w:themeColor="text1"/>
          <w:sz w:val="24"/>
          <w:szCs w:val="24"/>
        </w:rPr>
        <w:t>Pos</w:t>
      </w:r>
      <w:proofErr w:type="spellEnd"/>
      <w:r w:rsidRPr="007064F3">
        <w:rPr>
          <w:rFonts w:ascii="Times New Roman" w:hAnsi="Times New Roman"/>
          <w:color w:val="000000" w:themeColor="text1"/>
          <w:sz w:val="24"/>
          <w:szCs w:val="24"/>
        </w:rPr>
        <w:t xml:space="preserve">, Bank Index </w:t>
      </w:r>
      <w:proofErr w:type="spellStart"/>
      <w:r w:rsidRPr="007064F3">
        <w:rPr>
          <w:rFonts w:ascii="Times New Roman" w:hAnsi="Times New Roman"/>
          <w:color w:val="000000" w:themeColor="text1"/>
          <w:sz w:val="24"/>
          <w:szCs w:val="24"/>
        </w:rPr>
        <w:t>Selindo</w:t>
      </w:r>
      <w:proofErr w:type="spellEnd"/>
      <w:r w:rsidRPr="007064F3">
        <w:rPr>
          <w:rFonts w:ascii="Times New Roman" w:hAnsi="Times New Roman"/>
          <w:color w:val="000000" w:themeColor="text1"/>
          <w:sz w:val="24"/>
          <w:szCs w:val="24"/>
        </w:rPr>
        <w:t xml:space="preserve">, Bank </w:t>
      </w:r>
      <w:proofErr w:type="spellStart"/>
      <w:r w:rsidRPr="007064F3">
        <w:rPr>
          <w:rFonts w:ascii="Times New Roman" w:hAnsi="Times New Roman"/>
          <w:color w:val="000000" w:themeColor="text1"/>
          <w:sz w:val="24"/>
          <w:szCs w:val="24"/>
        </w:rPr>
        <w:t>Jasa</w:t>
      </w:r>
      <w:proofErr w:type="spellEnd"/>
      <w:r w:rsidRPr="007064F3">
        <w:rPr>
          <w:rFonts w:ascii="Times New Roman" w:hAnsi="Times New Roman"/>
          <w:color w:val="000000" w:themeColor="text1"/>
          <w:sz w:val="24"/>
          <w:szCs w:val="24"/>
        </w:rPr>
        <w:t xml:space="preserve"> Jakarta, and SBI Indonesia. Meanwhile the other 11 banks are inefficient. Those banks are Bank Maspion 78.2%, Bank Pembangunan Daerah </w:t>
      </w:r>
      <w:proofErr w:type="spellStart"/>
      <w:r w:rsidRPr="007064F3">
        <w:rPr>
          <w:rFonts w:ascii="Times New Roman" w:hAnsi="Times New Roman"/>
          <w:color w:val="000000" w:themeColor="text1"/>
          <w:sz w:val="24"/>
          <w:szCs w:val="24"/>
        </w:rPr>
        <w:t>Banten</w:t>
      </w:r>
      <w:proofErr w:type="spellEnd"/>
      <w:r w:rsidRPr="007064F3">
        <w:rPr>
          <w:rFonts w:ascii="Times New Roman" w:hAnsi="Times New Roman"/>
          <w:color w:val="000000" w:themeColor="text1"/>
          <w:sz w:val="24"/>
          <w:szCs w:val="24"/>
        </w:rPr>
        <w:t xml:space="preserve"> 47.85, Bank </w:t>
      </w:r>
      <w:proofErr w:type="spellStart"/>
      <w:r w:rsidRPr="007064F3">
        <w:rPr>
          <w:rFonts w:ascii="Times New Roman" w:hAnsi="Times New Roman"/>
          <w:color w:val="000000" w:themeColor="text1"/>
          <w:sz w:val="24"/>
          <w:szCs w:val="24"/>
        </w:rPr>
        <w:t>Yudha</w:t>
      </w:r>
      <w:proofErr w:type="spellEnd"/>
      <w:r w:rsidRPr="007064F3">
        <w:rPr>
          <w:rFonts w:ascii="Times New Roman" w:hAnsi="Times New Roman"/>
          <w:color w:val="000000" w:themeColor="text1"/>
          <w:sz w:val="24"/>
          <w:szCs w:val="24"/>
        </w:rPr>
        <w:t xml:space="preserve"> Bhakti 71.2%, Bank </w:t>
      </w:r>
      <w:proofErr w:type="spellStart"/>
      <w:r w:rsidRPr="007064F3">
        <w:rPr>
          <w:rFonts w:ascii="Times New Roman" w:hAnsi="Times New Roman"/>
          <w:color w:val="000000" w:themeColor="text1"/>
          <w:sz w:val="24"/>
          <w:szCs w:val="24"/>
        </w:rPr>
        <w:t>Agris</w:t>
      </w:r>
      <w:proofErr w:type="spellEnd"/>
      <w:r w:rsidRPr="007064F3">
        <w:rPr>
          <w:rFonts w:ascii="Times New Roman" w:hAnsi="Times New Roman"/>
          <w:color w:val="000000" w:themeColor="text1"/>
          <w:sz w:val="24"/>
          <w:szCs w:val="24"/>
        </w:rPr>
        <w:t xml:space="preserve"> 73.6%, Bank 63.4%, Bank </w:t>
      </w:r>
      <w:proofErr w:type="spellStart"/>
      <w:proofErr w:type="gramStart"/>
      <w:r w:rsidRPr="007064F3">
        <w:rPr>
          <w:rFonts w:ascii="Times New Roman" w:hAnsi="Times New Roman"/>
          <w:color w:val="000000" w:themeColor="text1"/>
          <w:sz w:val="24"/>
          <w:szCs w:val="24"/>
        </w:rPr>
        <w:t>Mitraniaga</w:t>
      </w:r>
      <w:proofErr w:type="spellEnd"/>
      <w:r w:rsidRPr="007064F3">
        <w:rPr>
          <w:rFonts w:ascii="Times New Roman" w:hAnsi="Times New Roman"/>
          <w:color w:val="000000" w:themeColor="text1"/>
          <w:sz w:val="24"/>
          <w:szCs w:val="24"/>
        </w:rPr>
        <w:t xml:space="preserve">  73.6</w:t>
      </w:r>
      <w:proofErr w:type="gramEnd"/>
      <w:r w:rsidRPr="007064F3">
        <w:rPr>
          <w:rFonts w:ascii="Times New Roman" w:hAnsi="Times New Roman"/>
          <w:color w:val="000000" w:themeColor="text1"/>
          <w:sz w:val="24"/>
          <w:szCs w:val="24"/>
        </w:rPr>
        <w:t xml:space="preserve">%, Bank </w:t>
      </w:r>
      <w:proofErr w:type="spellStart"/>
      <w:r w:rsidRPr="007064F3">
        <w:rPr>
          <w:rFonts w:ascii="Times New Roman" w:hAnsi="Times New Roman"/>
          <w:color w:val="000000" w:themeColor="text1"/>
          <w:sz w:val="24"/>
          <w:szCs w:val="24"/>
        </w:rPr>
        <w:t>Harda</w:t>
      </w:r>
      <w:proofErr w:type="spellEnd"/>
      <w:r w:rsidRPr="007064F3">
        <w:rPr>
          <w:rFonts w:ascii="Times New Roman" w:hAnsi="Times New Roman"/>
          <w:color w:val="000000" w:themeColor="text1"/>
          <w:sz w:val="24"/>
          <w:szCs w:val="24"/>
        </w:rPr>
        <w:t xml:space="preserve"> International 63.3%, Bank </w:t>
      </w:r>
      <w:proofErr w:type="spellStart"/>
      <w:r w:rsidRPr="007064F3">
        <w:rPr>
          <w:rFonts w:ascii="Times New Roman" w:hAnsi="Times New Roman"/>
          <w:color w:val="000000" w:themeColor="text1"/>
          <w:sz w:val="24"/>
          <w:szCs w:val="24"/>
        </w:rPr>
        <w:t>Andara</w:t>
      </w:r>
      <w:proofErr w:type="spellEnd"/>
      <w:r w:rsidRPr="007064F3">
        <w:rPr>
          <w:rFonts w:ascii="Times New Roman" w:hAnsi="Times New Roman"/>
          <w:color w:val="000000" w:themeColor="text1"/>
          <w:sz w:val="24"/>
          <w:szCs w:val="24"/>
        </w:rPr>
        <w:t xml:space="preserve"> 57.1%, Royal Bank 73%, Bank </w:t>
      </w:r>
      <w:proofErr w:type="spellStart"/>
      <w:r w:rsidRPr="007064F3">
        <w:rPr>
          <w:rFonts w:ascii="Times New Roman" w:hAnsi="Times New Roman"/>
          <w:color w:val="000000" w:themeColor="text1"/>
          <w:sz w:val="24"/>
          <w:szCs w:val="24"/>
        </w:rPr>
        <w:t>Artos</w:t>
      </w:r>
      <w:proofErr w:type="spellEnd"/>
      <w:r w:rsidRPr="007064F3">
        <w:rPr>
          <w:rFonts w:ascii="Times New Roman" w:hAnsi="Times New Roman"/>
          <w:color w:val="000000" w:themeColor="text1"/>
          <w:sz w:val="24"/>
          <w:szCs w:val="24"/>
        </w:rPr>
        <w:t xml:space="preserve"> 61.8%, and Bank Amar Indonesia 69.1%. There </w:t>
      </w:r>
      <w:proofErr w:type="gramStart"/>
      <w:r w:rsidRPr="007064F3">
        <w:rPr>
          <w:rFonts w:ascii="Times New Roman" w:hAnsi="Times New Roman"/>
          <w:color w:val="000000" w:themeColor="text1"/>
          <w:sz w:val="24"/>
          <w:szCs w:val="24"/>
        </w:rPr>
        <w:t>are</w:t>
      </w:r>
      <w:proofErr w:type="gramEnd"/>
      <w:r w:rsidRPr="007064F3">
        <w:rPr>
          <w:rFonts w:ascii="Times New Roman" w:hAnsi="Times New Roman"/>
          <w:color w:val="000000" w:themeColor="text1"/>
          <w:sz w:val="24"/>
          <w:szCs w:val="24"/>
        </w:rPr>
        <w:t xml:space="preserve"> waste in utilizing input in producing output as much as 31.8%, 52.2%, 38.8%, 26.4%, 36.7%, 42.9%, 27%, 37.2%, and 30.9% respectively.</w:t>
      </w:r>
    </w:p>
    <w:p w14:paraId="0BB103F4" w14:textId="05B0AAF0" w:rsidR="00F80F84" w:rsidRPr="00A743E0" w:rsidRDefault="00A743E0" w:rsidP="00A743E0">
      <w:pPr>
        <w:pStyle w:val="Heading2"/>
        <w:spacing w:line="360" w:lineRule="auto"/>
        <w:rPr>
          <w:rFonts w:ascii="Times New Roman" w:hAnsi="Times New Roman"/>
        </w:rPr>
      </w:pPr>
      <w:bookmarkStart w:id="9" w:name="_Toc486801148"/>
      <w:r w:rsidRPr="00A743E0">
        <w:rPr>
          <w:rFonts w:ascii="Times New Roman" w:hAnsi="Times New Roman"/>
        </w:rPr>
        <w:t>INEFFICIENT AND BENCHMARK BANKS</w:t>
      </w:r>
      <w:bookmarkEnd w:id="9"/>
    </w:p>
    <w:p w14:paraId="7BA4CAFB" w14:textId="1E3AF749" w:rsidR="00F80F84" w:rsidRPr="005C0293" w:rsidRDefault="00F80F84" w:rsidP="00A743E0">
      <w:pPr>
        <w:spacing w:after="240" w:line="360" w:lineRule="auto"/>
        <w:rPr>
          <w:rFonts w:ascii="Times New Roman" w:hAnsi="Times New Roman"/>
          <w:color w:val="000000" w:themeColor="text1"/>
          <w:sz w:val="24"/>
          <w:szCs w:val="24"/>
        </w:rPr>
      </w:pPr>
      <w:r w:rsidRPr="007064F3">
        <w:rPr>
          <w:rFonts w:ascii="Times New Roman" w:hAnsi="Times New Roman"/>
          <w:color w:val="000000" w:themeColor="text1"/>
          <w:sz w:val="24"/>
          <w:szCs w:val="24"/>
        </w:rPr>
        <w:t xml:space="preserve">In order to be efficient the inefficient banks have to benchmark to efficient banks in managing input for producing output. DEA allows us to know the pairing of inefficient and efficient banks. </w:t>
      </w:r>
    </w:p>
    <w:p w14:paraId="7C0BEB01" w14:textId="6F7890BD" w:rsidR="00F80F84" w:rsidRPr="00A743E0" w:rsidRDefault="00A743E0" w:rsidP="00A743E0">
      <w:pPr>
        <w:pStyle w:val="Heading2"/>
        <w:spacing w:line="360" w:lineRule="auto"/>
        <w:rPr>
          <w:rFonts w:ascii="Times New Roman" w:hAnsi="Times New Roman"/>
        </w:rPr>
      </w:pPr>
      <w:bookmarkStart w:id="10" w:name="_Toc486801149"/>
      <w:r w:rsidRPr="00A743E0">
        <w:rPr>
          <w:rFonts w:ascii="Times New Roman" w:hAnsi="Times New Roman"/>
        </w:rPr>
        <w:t>SOURCE OF INEFFICIENCY AND POTENTIAL IMPROVEMENT</w:t>
      </w:r>
      <w:bookmarkEnd w:id="10"/>
    </w:p>
    <w:p w14:paraId="70436DE3" w14:textId="24ADB5B1" w:rsidR="00F80F84" w:rsidRPr="007064F3" w:rsidRDefault="00F80F84" w:rsidP="00A743E0">
      <w:pPr>
        <w:spacing w:after="240" w:line="360" w:lineRule="auto"/>
        <w:rPr>
          <w:rFonts w:ascii="Times New Roman" w:hAnsi="Times New Roman"/>
          <w:sz w:val="24"/>
          <w:szCs w:val="24"/>
        </w:rPr>
      </w:pPr>
      <w:r w:rsidRPr="007064F3">
        <w:rPr>
          <w:rFonts w:ascii="Times New Roman" w:hAnsi="Times New Roman"/>
          <w:sz w:val="24"/>
          <w:szCs w:val="24"/>
        </w:rPr>
        <w:t>DEA also allows us to know the source of inefficiency</w:t>
      </w:r>
      <w:r w:rsidR="005658A3">
        <w:rPr>
          <w:rFonts w:ascii="Times New Roman" w:hAnsi="Times New Roman"/>
          <w:sz w:val="24"/>
          <w:szCs w:val="24"/>
        </w:rPr>
        <w:t xml:space="preserve">. The source of inefficiencies of Indonesian conventional banks are price of fund and price of labor. Except for Bank Negara Indonesia, its source of inefficiency is only price of labor and for Maybank Indonesia, its source of inefficiency is only price of fund. </w:t>
      </w:r>
    </w:p>
    <w:p w14:paraId="65DB864A" w14:textId="23013C56" w:rsidR="00F80F84" w:rsidRPr="00A743E0" w:rsidRDefault="00A743E0" w:rsidP="00A743E0">
      <w:pPr>
        <w:pStyle w:val="Heading2"/>
        <w:spacing w:line="360" w:lineRule="auto"/>
        <w:rPr>
          <w:rFonts w:ascii="Times New Roman" w:hAnsi="Times New Roman"/>
        </w:rPr>
      </w:pPr>
      <w:bookmarkStart w:id="11" w:name="_Toc486801150"/>
      <w:r w:rsidRPr="00A743E0">
        <w:rPr>
          <w:rFonts w:ascii="Times New Roman" w:hAnsi="Times New Roman"/>
        </w:rPr>
        <w:lastRenderedPageBreak/>
        <w:t>DISCUSSION</w:t>
      </w:r>
      <w:bookmarkEnd w:id="11"/>
    </w:p>
    <w:p w14:paraId="06716920" w14:textId="77777777" w:rsidR="00F80F84" w:rsidRPr="007064F3" w:rsidRDefault="00F80F84" w:rsidP="00A743E0">
      <w:pPr>
        <w:spacing w:after="240" w:line="360" w:lineRule="auto"/>
        <w:ind w:firstLine="0"/>
        <w:rPr>
          <w:rFonts w:ascii="Times New Roman" w:hAnsi="Times New Roman"/>
          <w:sz w:val="24"/>
          <w:szCs w:val="24"/>
        </w:rPr>
      </w:pPr>
      <w:r w:rsidRPr="007064F3">
        <w:rPr>
          <w:rFonts w:ascii="Times New Roman" w:hAnsi="Times New Roman"/>
          <w:sz w:val="24"/>
          <w:szCs w:val="24"/>
        </w:rPr>
        <w:t>BUKU 4 has the highest percentage of efficient banks (75%), followed by BUKU 3 (43%), BUKU 2 (29%), and BUKU 1 (27%). In total there are 20 out of 57 efficient banks or (35%) of the population. The sources of Indonesian conventional bank inefficiency are miss-managed on price of labor and price of fund. The banks spend too much on personnel expense compare to its asset in producing its loans and securities. This action leads to waste in price of labor that makes the bank inefficient. The banks also spend too much money on interest expense compare to its liabilities in producing loans and securities. This action leads to inefficiency as well. The inefficient banks should lower their input at the same level of output to become efficient. However not all the banks have the causes of inefficiency from both price of labor and price of fund. Bank Negara Indonesia from BUKU 4 only has the source of inefficiency from price of labor since its original and projected input of price of fund are already the same. On the other hand, Maybank Indonesia’s source of efficiency is price of fund, since its original and projected input of price of labor are already the same.</w:t>
      </w:r>
    </w:p>
    <w:p w14:paraId="47DA9291" w14:textId="0B59E2F2" w:rsidR="00F80F84" w:rsidRPr="00A743E0" w:rsidRDefault="00A743E0" w:rsidP="00F80F84">
      <w:pPr>
        <w:pStyle w:val="Table0"/>
        <w:rPr>
          <w:b/>
        </w:rPr>
      </w:pPr>
      <w:bookmarkStart w:id="12" w:name="_Toc486812950"/>
      <w:r w:rsidRPr="00A743E0">
        <w:rPr>
          <w:b/>
        </w:rPr>
        <w:t xml:space="preserve">table </w:t>
      </w:r>
      <w:r w:rsidR="00F80F84" w:rsidRPr="00A743E0">
        <w:rPr>
          <w:b/>
        </w:rPr>
        <w:fldChar w:fldCharType="begin"/>
      </w:r>
      <w:r w:rsidR="00F80F84" w:rsidRPr="00A743E0">
        <w:rPr>
          <w:b/>
        </w:rPr>
        <w:instrText xml:space="preserve"> STYLEREF 1 \s </w:instrText>
      </w:r>
      <w:r w:rsidR="00F80F84" w:rsidRPr="00A743E0">
        <w:rPr>
          <w:b/>
        </w:rPr>
        <w:fldChar w:fldCharType="separate"/>
      </w:r>
      <w:r w:rsidRPr="00A743E0">
        <w:rPr>
          <w:b/>
          <w:noProof/>
        </w:rPr>
        <w:t>4</w:t>
      </w:r>
      <w:r w:rsidR="00F80F84" w:rsidRPr="00A743E0">
        <w:rPr>
          <w:b/>
        </w:rPr>
        <w:fldChar w:fldCharType="end"/>
      </w:r>
      <w:r w:rsidRPr="00A743E0">
        <w:rPr>
          <w:b/>
        </w:rPr>
        <w:t>.</w:t>
      </w:r>
      <w:r w:rsidR="00F80F84" w:rsidRPr="00A743E0">
        <w:rPr>
          <w:b/>
        </w:rPr>
        <w:fldChar w:fldCharType="begin"/>
      </w:r>
      <w:r w:rsidR="00F80F84" w:rsidRPr="00A743E0">
        <w:rPr>
          <w:b/>
        </w:rPr>
        <w:instrText xml:space="preserve"> SEQ Table \* ARABIC \s 1 </w:instrText>
      </w:r>
      <w:r w:rsidR="00F80F84" w:rsidRPr="00A743E0">
        <w:rPr>
          <w:b/>
        </w:rPr>
        <w:fldChar w:fldCharType="separate"/>
      </w:r>
      <w:r w:rsidRPr="00A743E0">
        <w:rPr>
          <w:b/>
          <w:noProof/>
        </w:rPr>
        <w:t>6</w:t>
      </w:r>
      <w:r w:rsidR="00F80F84" w:rsidRPr="00A743E0">
        <w:rPr>
          <w:b/>
        </w:rPr>
        <w:fldChar w:fldCharType="end"/>
      </w:r>
      <w:r w:rsidRPr="00A743E0">
        <w:rPr>
          <w:b/>
        </w:rPr>
        <w:t xml:space="preserve"> </w:t>
      </w:r>
      <w:proofErr w:type="spellStart"/>
      <w:r w:rsidRPr="00A743E0">
        <w:rPr>
          <w:b/>
        </w:rPr>
        <w:t>buku</w:t>
      </w:r>
      <w:proofErr w:type="spellEnd"/>
      <w:r w:rsidRPr="00A743E0">
        <w:rPr>
          <w:b/>
        </w:rPr>
        <w:t xml:space="preserve"> 1-4 average efficiency</w:t>
      </w:r>
      <w:bookmarkEnd w:id="12"/>
    </w:p>
    <w:tbl>
      <w:tblPr>
        <w:tblW w:w="8370" w:type="dxa"/>
        <w:tblLook w:val="04A0" w:firstRow="1" w:lastRow="0" w:firstColumn="1" w:lastColumn="0" w:noHBand="0" w:noVBand="1"/>
      </w:tblPr>
      <w:tblGrid>
        <w:gridCol w:w="1800"/>
        <w:gridCol w:w="1800"/>
        <w:gridCol w:w="1800"/>
        <w:gridCol w:w="1520"/>
        <w:gridCol w:w="1450"/>
      </w:tblGrid>
      <w:tr w:rsidR="00F80F84" w:rsidRPr="007064F3" w14:paraId="4E0CA1A5" w14:textId="77777777" w:rsidTr="007E11F5">
        <w:trPr>
          <w:trHeight w:val="320"/>
        </w:trPr>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35A962" w14:textId="77777777" w:rsidR="00F80F84" w:rsidRPr="007A66CF" w:rsidRDefault="00F80F84" w:rsidP="006C603F">
            <w:pPr>
              <w:spacing w:line="240" w:lineRule="auto"/>
              <w:rPr>
                <w:rFonts w:ascii="Times New Roman" w:hAnsi="Times New Roman"/>
                <w:color w:val="000000"/>
              </w:rPr>
            </w:pPr>
            <w:r w:rsidRPr="007A66CF">
              <w:rPr>
                <w:rFonts w:ascii="Times New Roman" w:hAnsi="Times New Roman"/>
                <w:color w:val="000000"/>
              </w:rPr>
              <w:t> </w:t>
            </w:r>
          </w:p>
        </w:tc>
        <w:tc>
          <w:tcPr>
            <w:tcW w:w="1800" w:type="dxa"/>
            <w:tcBorders>
              <w:top w:val="single" w:sz="4" w:space="0" w:color="auto"/>
              <w:left w:val="nil"/>
              <w:bottom w:val="single" w:sz="4" w:space="0" w:color="auto"/>
              <w:right w:val="single" w:sz="4" w:space="0" w:color="auto"/>
            </w:tcBorders>
            <w:shd w:val="clear" w:color="auto" w:fill="auto"/>
            <w:noWrap/>
            <w:vAlign w:val="bottom"/>
            <w:hideMark/>
          </w:tcPr>
          <w:p w14:paraId="50AFCCDF" w14:textId="77777777" w:rsidR="00F80F84" w:rsidRPr="007A66CF" w:rsidRDefault="00F80F84" w:rsidP="006C603F">
            <w:pPr>
              <w:spacing w:line="240" w:lineRule="auto"/>
              <w:rPr>
                <w:rFonts w:ascii="Times New Roman" w:hAnsi="Times New Roman"/>
                <w:b/>
                <w:color w:val="000000"/>
              </w:rPr>
            </w:pPr>
            <w:r w:rsidRPr="007A66CF">
              <w:rPr>
                <w:rFonts w:ascii="Times New Roman" w:hAnsi="Times New Roman"/>
                <w:b/>
                <w:color w:val="000000"/>
              </w:rPr>
              <w:t>BUKU 1</w:t>
            </w:r>
          </w:p>
        </w:tc>
        <w:tc>
          <w:tcPr>
            <w:tcW w:w="1800" w:type="dxa"/>
            <w:tcBorders>
              <w:top w:val="single" w:sz="4" w:space="0" w:color="auto"/>
              <w:left w:val="nil"/>
              <w:bottom w:val="single" w:sz="4" w:space="0" w:color="auto"/>
              <w:right w:val="single" w:sz="4" w:space="0" w:color="auto"/>
            </w:tcBorders>
            <w:shd w:val="clear" w:color="auto" w:fill="auto"/>
            <w:noWrap/>
            <w:vAlign w:val="bottom"/>
            <w:hideMark/>
          </w:tcPr>
          <w:p w14:paraId="035370AA" w14:textId="77777777" w:rsidR="00F80F84" w:rsidRPr="007A66CF" w:rsidRDefault="00F80F84" w:rsidP="006C603F">
            <w:pPr>
              <w:spacing w:line="240" w:lineRule="auto"/>
              <w:rPr>
                <w:rFonts w:ascii="Times New Roman" w:hAnsi="Times New Roman"/>
                <w:b/>
                <w:color w:val="000000"/>
              </w:rPr>
            </w:pPr>
            <w:r w:rsidRPr="007A66CF">
              <w:rPr>
                <w:rFonts w:ascii="Times New Roman" w:hAnsi="Times New Roman"/>
                <w:b/>
                <w:color w:val="000000"/>
              </w:rPr>
              <w:t>BUKU 2</w:t>
            </w:r>
          </w:p>
        </w:tc>
        <w:tc>
          <w:tcPr>
            <w:tcW w:w="1520" w:type="dxa"/>
            <w:tcBorders>
              <w:top w:val="single" w:sz="4" w:space="0" w:color="auto"/>
              <w:left w:val="nil"/>
              <w:bottom w:val="single" w:sz="4" w:space="0" w:color="auto"/>
              <w:right w:val="single" w:sz="4" w:space="0" w:color="auto"/>
            </w:tcBorders>
            <w:shd w:val="clear" w:color="auto" w:fill="auto"/>
            <w:noWrap/>
            <w:vAlign w:val="bottom"/>
            <w:hideMark/>
          </w:tcPr>
          <w:p w14:paraId="3315E195" w14:textId="77777777" w:rsidR="00F80F84" w:rsidRPr="007A66CF" w:rsidRDefault="00F80F84" w:rsidP="006C603F">
            <w:pPr>
              <w:spacing w:line="240" w:lineRule="auto"/>
              <w:rPr>
                <w:rFonts w:ascii="Times New Roman" w:hAnsi="Times New Roman"/>
                <w:b/>
                <w:color w:val="000000"/>
              </w:rPr>
            </w:pPr>
            <w:r w:rsidRPr="007A66CF">
              <w:rPr>
                <w:rFonts w:ascii="Times New Roman" w:hAnsi="Times New Roman"/>
                <w:b/>
                <w:color w:val="000000"/>
              </w:rPr>
              <w:t>BUKU 3</w:t>
            </w:r>
          </w:p>
        </w:tc>
        <w:tc>
          <w:tcPr>
            <w:tcW w:w="1450" w:type="dxa"/>
            <w:tcBorders>
              <w:top w:val="single" w:sz="4" w:space="0" w:color="auto"/>
              <w:left w:val="nil"/>
              <w:bottom w:val="single" w:sz="4" w:space="0" w:color="auto"/>
              <w:right w:val="single" w:sz="4" w:space="0" w:color="auto"/>
            </w:tcBorders>
            <w:shd w:val="clear" w:color="auto" w:fill="auto"/>
            <w:noWrap/>
            <w:vAlign w:val="bottom"/>
            <w:hideMark/>
          </w:tcPr>
          <w:p w14:paraId="697BD0F8" w14:textId="77777777" w:rsidR="00F80F84" w:rsidRPr="007A66CF" w:rsidRDefault="00F80F84" w:rsidP="006C603F">
            <w:pPr>
              <w:spacing w:line="240" w:lineRule="auto"/>
              <w:rPr>
                <w:rFonts w:ascii="Times New Roman" w:hAnsi="Times New Roman"/>
                <w:b/>
                <w:color w:val="000000"/>
              </w:rPr>
            </w:pPr>
            <w:r w:rsidRPr="007A66CF">
              <w:rPr>
                <w:rFonts w:ascii="Times New Roman" w:hAnsi="Times New Roman"/>
                <w:b/>
                <w:color w:val="000000"/>
              </w:rPr>
              <w:t>BUKU 4</w:t>
            </w:r>
          </w:p>
        </w:tc>
      </w:tr>
      <w:tr w:rsidR="00F80F84" w:rsidRPr="007064F3" w14:paraId="4E4006DA" w14:textId="77777777" w:rsidTr="007E11F5">
        <w:trPr>
          <w:trHeight w:val="320"/>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55A211D4" w14:textId="77777777" w:rsidR="00F80F84" w:rsidRPr="007A66CF" w:rsidRDefault="00F80F84" w:rsidP="006C603F">
            <w:pPr>
              <w:spacing w:line="240" w:lineRule="auto"/>
              <w:rPr>
                <w:rFonts w:ascii="Times New Roman" w:hAnsi="Times New Roman"/>
                <w:b/>
                <w:color w:val="000000"/>
              </w:rPr>
            </w:pPr>
            <w:r w:rsidRPr="007A66CF">
              <w:rPr>
                <w:rFonts w:ascii="Times New Roman" w:hAnsi="Times New Roman"/>
                <w:b/>
                <w:color w:val="000000"/>
              </w:rPr>
              <w:t>Mean</w:t>
            </w:r>
          </w:p>
        </w:tc>
        <w:tc>
          <w:tcPr>
            <w:tcW w:w="1800" w:type="dxa"/>
            <w:tcBorders>
              <w:top w:val="nil"/>
              <w:left w:val="nil"/>
              <w:bottom w:val="single" w:sz="4" w:space="0" w:color="auto"/>
              <w:right w:val="single" w:sz="4" w:space="0" w:color="auto"/>
            </w:tcBorders>
            <w:shd w:val="clear" w:color="auto" w:fill="auto"/>
            <w:noWrap/>
            <w:vAlign w:val="bottom"/>
            <w:hideMark/>
          </w:tcPr>
          <w:p w14:paraId="4592D884" w14:textId="77777777" w:rsidR="00F80F84" w:rsidRPr="007A66CF" w:rsidRDefault="00F80F84" w:rsidP="006C603F">
            <w:pPr>
              <w:spacing w:line="240" w:lineRule="auto"/>
              <w:rPr>
                <w:rFonts w:ascii="Times New Roman" w:hAnsi="Times New Roman"/>
                <w:color w:val="000000"/>
              </w:rPr>
            </w:pPr>
            <w:r w:rsidRPr="007A66CF">
              <w:rPr>
                <w:rFonts w:ascii="Times New Roman" w:hAnsi="Times New Roman"/>
                <w:color w:val="000000"/>
              </w:rPr>
              <w:t>0.75473</w:t>
            </w:r>
          </w:p>
        </w:tc>
        <w:tc>
          <w:tcPr>
            <w:tcW w:w="1800" w:type="dxa"/>
            <w:tcBorders>
              <w:top w:val="nil"/>
              <w:left w:val="nil"/>
              <w:bottom w:val="single" w:sz="4" w:space="0" w:color="auto"/>
              <w:right w:val="single" w:sz="4" w:space="0" w:color="auto"/>
            </w:tcBorders>
            <w:shd w:val="clear" w:color="auto" w:fill="auto"/>
            <w:noWrap/>
            <w:vAlign w:val="bottom"/>
            <w:hideMark/>
          </w:tcPr>
          <w:p w14:paraId="2D892C60" w14:textId="77777777" w:rsidR="00F80F84" w:rsidRPr="007A66CF" w:rsidRDefault="00F80F84" w:rsidP="006C603F">
            <w:pPr>
              <w:spacing w:line="240" w:lineRule="auto"/>
              <w:rPr>
                <w:rFonts w:ascii="Times New Roman" w:hAnsi="Times New Roman"/>
                <w:color w:val="000000"/>
              </w:rPr>
            </w:pPr>
            <w:r w:rsidRPr="007A66CF">
              <w:rPr>
                <w:rFonts w:ascii="Times New Roman" w:hAnsi="Times New Roman"/>
                <w:color w:val="000000"/>
              </w:rPr>
              <w:t>0.60033</w:t>
            </w:r>
          </w:p>
        </w:tc>
        <w:tc>
          <w:tcPr>
            <w:tcW w:w="1520" w:type="dxa"/>
            <w:tcBorders>
              <w:top w:val="nil"/>
              <w:left w:val="nil"/>
              <w:bottom w:val="single" w:sz="4" w:space="0" w:color="auto"/>
              <w:right w:val="single" w:sz="4" w:space="0" w:color="auto"/>
            </w:tcBorders>
            <w:shd w:val="clear" w:color="auto" w:fill="auto"/>
            <w:noWrap/>
            <w:vAlign w:val="bottom"/>
            <w:hideMark/>
          </w:tcPr>
          <w:p w14:paraId="02783259" w14:textId="77777777" w:rsidR="00F80F84" w:rsidRPr="007A66CF" w:rsidRDefault="00F80F84" w:rsidP="006C603F">
            <w:pPr>
              <w:spacing w:line="240" w:lineRule="auto"/>
              <w:rPr>
                <w:rFonts w:ascii="Times New Roman" w:hAnsi="Times New Roman"/>
                <w:color w:val="000000"/>
              </w:rPr>
            </w:pPr>
            <w:r w:rsidRPr="007A66CF">
              <w:rPr>
                <w:rFonts w:ascii="Times New Roman" w:hAnsi="Times New Roman"/>
                <w:color w:val="000000"/>
              </w:rPr>
              <w:t>0.87929</w:t>
            </w:r>
          </w:p>
        </w:tc>
        <w:tc>
          <w:tcPr>
            <w:tcW w:w="1450" w:type="dxa"/>
            <w:tcBorders>
              <w:top w:val="nil"/>
              <w:left w:val="nil"/>
              <w:bottom w:val="single" w:sz="4" w:space="0" w:color="auto"/>
              <w:right w:val="single" w:sz="4" w:space="0" w:color="auto"/>
            </w:tcBorders>
            <w:shd w:val="clear" w:color="auto" w:fill="auto"/>
            <w:noWrap/>
            <w:vAlign w:val="bottom"/>
            <w:hideMark/>
          </w:tcPr>
          <w:p w14:paraId="58304125" w14:textId="77777777" w:rsidR="00F80F84" w:rsidRPr="007A66CF" w:rsidRDefault="00F80F84" w:rsidP="006C603F">
            <w:pPr>
              <w:spacing w:line="240" w:lineRule="auto"/>
              <w:rPr>
                <w:rFonts w:ascii="Times New Roman" w:hAnsi="Times New Roman"/>
                <w:color w:val="000000"/>
              </w:rPr>
            </w:pPr>
            <w:r w:rsidRPr="007A66CF">
              <w:rPr>
                <w:rFonts w:ascii="Times New Roman" w:hAnsi="Times New Roman"/>
                <w:color w:val="000000"/>
              </w:rPr>
              <w:t>0.99625</w:t>
            </w:r>
          </w:p>
        </w:tc>
      </w:tr>
    </w:tbl>
    <w:p w14:paraId="0953C4F2" w14:textId="77777777" w:rsidR="00F80F84" w:rsidRPr="007064F3" w:rsidRDefault="00F80F84" w:rsidP="00F80F84">
      <w:pPr>
        <w:spacing w:line="360" w:lineRule="auto"/>
        <w:rPr>
          <w:rFonts w:ascii="Times New Roman" w:hAnsi="Times New Roman"/>
          <w:sz w:val="24"/>
          <w:szCs w:val="24"/>
        </w:rPr>
      </w:pPr>
    </w:p>
    <w:p w14:paraId="282D9FCF" w14:textId="71582FA9" w:rsidR="00F80F84" w:rsidRDefault="00F80F84" w:rsidP="00A743E0">
      <w:pPr>
        <w:spacing w:after="240" w:line="360" w:lineRule="auto"/>
        <w:ind w:firstLine="0"/>
        <w:rPr>
          <w:rFonts w:ascii="Times New Roman" w:hAnsi="Times New Roman"/>
          <w:sz w:val="24"/>
          <w:szCs w:val="24"/>
        </w:rPr>
      </w:pPr>
      <w:r w:rsidRPr="007064F3">
        <w:rPr>
          <w:rFonts w:ascii="Times New Roman" w:hAnsi="Times New Roman"/>
          <w:sz w:val="24"/>
          <w:szCs w:val="24"/>
        </w:rPr>
        <w:t xml:space="preserve">Looking at the average efficiency score, BUKU 4 has the highest efficiency score meanwhile BUKU 2 has the lowest efficiency score. </w:t>
      </w:r>
      <w:r>
        <w:rPr>
          <w:rFonts w:ascii="Times New Roman" w:hAnsi="Times New Roman"/>
          <w:sz w:val="24"/>
          <w:szCs w:val="24"/>
        </w:rPr>
        <w:t xml:space="preserve">It is affected by size of capital and number of BUKU category. </w:t>
      </w:r>
      <w:proofErr w:type="gramStart"/>
      <w:r w:rsidRPr="007064F3">
        <w:rPr>
          <w:rFonts w:ascii="Times New Roman" w:hAnsi="Times New Roman"/>
          <w:sz w:val="24"/>
          <w:szCs w:val="24"/>
        </w:rPr>
        <w:t>This findings</w:t>
      </w:r>
      <w:proofErr w:type="gramEnd"/>
      <w:r w:rsidRPr="007064F3">
        <w:rPr>
          <w:rFonts w:ascii="Times New Roman" w:hAnsi="Times New Roman"/>
          <w:sz w:val="24"/>
          <w:szCs w:val="24"/>
        </w:rPr>
        <w:t xml:space="preserve"> are supported by several previous researches regarding the relationship of competition and capital toward bank efficiency. A research conducted by </w:t>
      </w:r>
      <w:proofErr w:type="spellStart"/>
      <w:r w:rsidRPr="007064F3">
        <w:rPr>
          <w:rFonts w:ascii="Times New Roman" w:hAnsi="Times New Roman"/>
          <w:sz w:val="24"/>
          <w:szCs w:val="24"/>
        </w:rPr>
        <w:t>Casu</w:t>
      </w:r>
      <w:proofErr w:type="spellEnd"/>
      <w:r w:rsidRPr="007064F3">
        <w:rPr>
          <w:rFonts w:ascii="Times New Roman" w:hAnsi="Times New Roman"/>
          <w:sz w:val="24"/>
          <w:szCs w:val="24"/>
        </w:rPr>
        <w:t xml:space="preserve"> &amp; </w:t>
      </w:r>
      <w:proofErr w:type="spellStart"/>
      <w:proofErr w:type="gramStart"/>
      <w:r w:rsidRPr="007064F3">
        <w:rPr>
          <w:rFonts w:ascii="Times New Roman" w:hAnsi="Times New Roman"/>
          <w:sz w:val="24"/>
          <w:szCs w:val="24"/>
        </w:rPr>
        <w:t>Girardone</w:t>
      </w:r>
      <w:proofErr w:type="spellEnd"/>
      <w:r w:rsidRPr="007064F3">
        <w:rPr>
          <w:rFonts w:ascii="Times New Roman" w:hAnsi="Times New Roman"/>
          <w:sz w:val="24"/>
          <w:szCs w:val="24"/>
        </w:rPr>
        <w:t xml:space="preserve">  (</w:t>
      </w:r>
      <w:proofErr w:type="gramEnd"/>
      <w:r w:rsidRPr="007064F3">
        <w:rPr>
          <w:rFonts w:ascii="Times New Roman" w:hAnsi="Times New Roman"/>
          <w:sz w:val="24"/>
          <w:szCs w:val="24"/>
        </w:rPr>
        <w:t xml:space="preserve">2009) found that competition has negative causality towards bank efficiency, higher competition leads to lower efficiency. </w:t>
      </w:r>
      <w:proofErr w:type="spellStart"/>
      <w:r w:rsidRPr="007064F3">
        <w:rPr>
          <w:rFonts w:ascii="Times New Roman" w:hAnsi="Times New Roman"/>
          <w:sz w:val="24"/>
          <w:szCs w:val="24"/>
        </w:rPr>
        <w:t>Sufian</w:t>
      </w:r>
      <w:proofErr w:type="spellEnd"/>
      <w:r w:rsidRPr="007064F3">
        <w:rPr>
          <w:rFonts w:ascii="Times New Roman" w:hAnsi="Times New Roman"/>
          <w:sz w:val="24"/>
          <w:szCs w:val="24"/>
        </w:rPr>
        <w:t xml:space="preserve"> and Noor (2009) found that banks with better capitalization have better efficiency performance. It is also in line with a research conducted by </w:t>
      </w:r>
      <w:proofErr w:type="spellStart"/>
      <w:r w:rsidRPr="007064F3">
        <w:rPr>
          <w:rFonts w:ascii="Times New Roman" w:hAnsi="Times New Roman"/>
          <w:sz w:val="24"/>
          <w:szCs w:val="24"/>
        </w:rPr>
        <w:t>Flordelisi</w:t>
      </w:r>
      <w:proofErr w:type="spellEnd"/>
      <w:r w:rsidRPr="007064F3">
        <w:rPr>
          <w:rFonts w:ascii="Times New Roman" w:hAnsi="Times New Roman"/>
          <w:sz w:val="24"/>
          <w:szCs w:val="24"/>
        </w:rPr>
        <w:t xml:space="preserve">, Marques and </w:t>
      </w:r>
      <w:proofErr w:type="spellStart"/>
      <w:r w:rsidRPr="007064F3">
        <w:rPr>
          <w:rFonts w:ascii="Times New Roman" w:hAnsi="Times New Roman"/>
          <w:sz w:val="24"/>
          <w:szCs w:val="24"/>
        </w:rPr>
        <w:t>Molyneux</w:t>
      </w:r>
      <w:proofErr w:type="spellEnd"/>
      <w:r w:rsidRPr="007064F3">
        <w:rPr>
          <w:rFonts w:ascii="Times New Roman" w:hAnsi="Times New Roman"/>
          <w:sz w:val="24"/>
          <w:szCs w:val="24"/>
        </w:rPr>
        <w:t xml:space="preserve"> (2011) that risk has negative relationship with efficiency, the greater the risk the poorer the efficiency.</w:t>
      </w:r>
    </w:p>
    <w:p w14:paraId="587B293C" w14:textId="6C31DEE2" w:rsidR="00F80F84" w:rsidRPr="00A743E0" w:rsidRDefault="00A743E0" w:rsidP="00A743E0">
      <w:pPr>
        <w:pStyle w:val="Heading1"/>
        <w:spacing w:line="360" w:lineRule="auto"/>
        <w:rPr>
          <w:rFonts w:ascii="Times New Roman" w:hAnsi="Times New Roman"/>
          <w:sz w:val="24"/>
        </w:rPr>
      </w:pPr>
      <w:bookmarkStart w:id="13" w:name="_Toc486801151"/>
      <w:r w:rsidRPr="00A743E0">
        <w:rPr>
          <w:rFonts w:ascii="Times New Roman" w:hAnsi="Times New Roman"/>
          <w:sz w:val="24"/>
        </w:rPr>
        <w:lastRenderedPageBreak/>
        <w:t>CONCLUSION AND RECOMMENDATION</w:t>
      </w:r>
      <w:bookmarkEnd w:id="13"/>
    </w:p>
    <w:p w14:paraId="07E9C721" w14:textId="77777777" w:rsidR="00F80F84" w:rsidRPr="00A743E0" w:rsidRDefault="00F80F84" w:rsidP="00A743E0">
      <w:pPr>
        <w:pStyle w:val="ListParagraph"/>
        <w:keepNext/>
        <w:keepLines/>
        <w:numPr>
          <w:ilvl w:val="0"/>
          <w:numId w:val="28"/>
        </w:numPr>
        <w:spacing w:before="40" w:line="360" w:lineRule="auto"/>
        <w:contextualSpacing w:val="0"/>
        <w:outlineLvl w:val="2"/>
        <w:rPr>
          <w:rFonts w:eastAsiaTheme="majorEastAsia"/>
          <w:b/>
          <w:vanish/>
          <w:lang w:val="id-ID"/>
        </w:rPr>
      </w:pPr>
      <w:bookmarkStart w:id="14" w:name="_Toc485440062"/>
      <w:bookmarkStart w:id="15" w:name="_Toc485440063"/>
      <w:bookmarkStart w:id="16" w:name="_Toc486683484"/>
      <w:bookmarkStart w:id="17" w:name="_Toc486690634"/>
      <w:bookmarkStart w:id="18" w:name="_Toc486691041"/>
      <w:bookmarkStart w:id="19" w:name="_Toc486691316"/>
      <w:bookmarkStart w:id="20" w:name="_Toc486691385"/>
      <w:bookmarkStart w:id="21" w:name="_Toc486691421"/>
      <w:bookmarkStart w:id="22" w:name="_Toc486691604"/>
      <w:bookmarkEnd w:id="14"/>
      <w:bookmarkEnd w:id="15"/>
      <w:bookmarkEnd w:id="16"/>
      <w:bookmarkEnd w:id="17"/>
      <w:bookmarkEnd w:id="18"/>
      <w:bookmarkEnd w:id="19"/>
      <w:bookmarkEnd w:id="20"/>
      <w:bookmarkEnd w:id="21"/>
      <w:bookmarkEnd w:id="22"/>
    </w:p>
    <w:p w14:paraId="2E88F8C8" w14:textId="42FCDEAE" w:rsidR="00F80F84" w:rsidRPr="00A743E0" w:rsidRDefault="00A743E0" w:rsidP="00A743E0">
      <w:pPr>
        <w:pStyle w:val="Heading2"/>
        <w:spacing w:line="360" w:lineRule="auto"/>
        <w:rPr>
          <w:rFonts w:ascii="Times New Roman" w:hAnsi="Times New Roman"/>
        </w:rPr>
      </w:pPr>
      <w:bookmarkStart w:id="23" w:name="_Toc486801152"/>
      <w:r w:rsidRPr="00A743E0">
        <w:rPr>
          <w:rFonts w:ascii="Times New Roman" w:hAnsi="Times New Roman"/>
        </w:rPr>
        <w:t>CONCLUSION</w:t>
      </w:r>
      <w:bookmarkEnd w:id="23"/>
    </w:p>
    <w:p w14:paraId="57BCE88C" w14:textId="77777777" w:rsidR="00F80F84" w:rsidRPr="007A66CF" w:rsidRDefault="00F80F84" w:rsidP="00A743E0">
      <w:pPr>
        <w:spacing w:after="240" w:line="360" w:lineRule="auto"/>
        <w:ind w:firstLine="0"/>
        <w:rPr>
          <w:rFonts w:ascii="Times New Roman" w:hAnsi="Times New Roman"/>
          <w:sz w:val="24"/>
          <w:szCs w:val="24"/>
        </w:rPr>
      </w:pPr>
      <w:r w:rsidRPr="007A66CF">
        <w:rPr>
          <w:rFonts w:ascii="Times New Roman" w:hAnsi="Times New Roman"/>
          <w:sz w:val="24"/>
          <w:szCs w:val="24"/>
        </w:rPr>
        <w:t>As the industry that supports economic development, banking industry play important role in our economy. The next challenge for the banking industry is how Indonesian banks can compete with other ASEAN countries bank, this future challenge makes the need of banking industry efficiency studies inevitable. By knowing the level of efficiency and the source of inefficiency the banks can improve their performance and the bank authorizer can help spurring the industry efficiency. This research found several points such as</w:t>
      </w:r>
    </w:p>
    <w:p w14:paraId="05321F2D" w14:textId="25FC29D4" w:rsidR="00F80F84" w:rsidRPr="007A66CF" w:rsidRDefault="00F80F84" w:rsidP="00A743E0">
      <w:pPr>
        <w:pStyle w:val="ListParagraph"/>
        <w:numPr>
          <w:ilvl w:val="0"/>
          <w:numId w:val="32"/>
        </w:numPr>
        <w:spacing w:after="240" w:line="360" w:lineRule="auto"/>
        <w:ind w:left="709" w:hanging="720"/>
        <w:jc w:val="both"/>
        <w:rPr>
          <w:rFonts w:eastAsia="Arial"/>
        </w:rPr>
      </w:pPr>
      <w:r w:rsidRPr="007A66CF">
        <w:rPr>
          <w:rFonts w:eastAsia="Arial"/>
        </w:rPr>
        <w:t>According to the efficiency measurement based on business group</w:t>
      </w:r>
      <w:r w:rsidR="007E11F5">
        <w:rPr>
          <w:rFonts w:eastAsia="Arial"/>
        </w:rPr>
        <w:t>, BUKU 4 has 3 efficient banks,</w:t>
      </w:r>
      <w:r w:rsidRPr="007A66CF">
        <w:rPr>
          <w:rFonts w:eastAsia="Arial"/>
        </w:rPr>
        <w:t xml:space="preserve"> BUKU 3 has 7 efficient bank</w:t>
      </w:r>
      <w:r w:rsidR="007E11F5">
        <w:rPr>
          <w:rFonts w:eastAsia="Arial"/>
        </w:rPr>
        <w:t xml:space="preserve"> </w:t>
      </w:r>
      <w:r w:rsidRPr="007A66CF">
        <w:rPr>
          <w:rFonts w:eastAsia="Arial"/>
        </w:rPr>
        <w:t xml:space="preserve">BUKU 2 has 7 efficient </w:t>
      </w:r>
      <w:proofErr w:type="gramStart"/>
      <w:r w:rsidRPr="007A66CF">
        <w:rPr>
          <w:rFonts w:eastAsia="Arial"/>
        </w:rPr>
        <w:t xml:space="preserve">banks </w:t>
      </w:r>
      <w:r w:rsidR="005658A3">
        <w:rPr>
          <w:rFonts w:eastAsia="Arial"/>
        </w:rPr>
        <w:t xml:space="preserve"> and</w:t>
      </w:r>
      <w:proofErr w:type="gramEnd"/>
      <w:r w:rsidR="005658A3">
        <w:rPr>
          <w:rFonts w:eastAsia="Arial"/>
        </w:rPr>
        <w:t xml:space="preserve"> BUKU 1 has 4 </w:t>
      </w:r>
      <w:proofErr w:type="spellStart"/>
      <w:r w:rsidR="005658A3">
        <w:rPr>
          <w:rFonts w:eastAsia="Arial"/>
        </w:rPr>
        <w:t>effiicient</w:t>
      </w:r>
      <w:proofErr w:type="spellEnd"/>
      <w:r w:rsidR="005658A3">
        <w:rPr>
          <w:rFonts w:eastAsia="Arial"/>
        </w:rPr>
        <w:t xml:space="preserve"> </w:t>
      </w:r>
      <w:proofErr w:type="spellStart"/>
      <w:r w:rsidR="005658A3">
        <w:rPr>
          <w:rFonts w:eastAsia="Arial"/>
        </w:rPr>
        <w:t>bnks</w:t>
      </w:r>
      <w:proofErr w:type="spellEnd"/>
      <w:r w:rsidR="005658A3">
        <w:rPr>
          <w:rFonts w:eastAsia="Arial"/>
        </w:rPr>
        <w:t>.</w:t>
      </w:r>
    </w:p>
    <w:p w14:paraId="08FDE2D0" w14:textId="77777777" w:rsidR="00F80F84" w:rsidRPr="007A66CF" w:rsidRDefault="00F80F84" w:rsidP="00A743E0">
      <w:pPr>
        <w:pStyle w:val="ListParagraph"/>
        <w:numPr>
          <w:ilvl w:val="0"/>
          <w:numId w:val="32"/>
        </w:numPr>
        <w:spacing w:after="240" w:line="360" w:lineRule="auto"/>
        <w:ind w:hanging="720"/>
        <w:jc w:val="both"/>
        <w:rPr>
          <w:rFonts w:eastAsia="Arial"/>
        </w:rPr>
      </w:pPr>
      <w:r w:rsidRPr="007A66CF">
        <w:rPr>
          <w:rFonts w:eastAsia="Arial"/>
        </w:rPr>
        <w:t>BUKU 4 has the highest average efficiency score with 99.62% followed by BUKU 3 87.92%, BUKU1 with 75.47% and BUKU 2 with 60.03% as the least efficient bank category.</w:t>
      </w:r>
    </w:p>
    <w:p w14:paraId="5AAFF2CA" w14:textId="77D73508" w:rsidR="00F80F84" w:rsidRDefault="00F80F84" w:rsidP="00A743E0">
      <w:pPr>
        <w:pStyle w:val="ListParagraph"/>
        <w:numPr>
          <w:ilvl w:val="0"/>
          <w:numId w:val="32"/>
        </w:numPr>
        <w:spacing w:after="240" w:line="360" w:lineRule="auto"/>
        <w:ind w:hanging="720"/>
        <w:jc w:val="both"/>
        <w:rPr>
          <w:rFonts w:eastAsia="Arial"/>
        </w:rPr>
      </w:pPr>
      <w:r w:rsidRPr="007A66CF">
        <w:rPr>
          <w:rFonts w:eastAsia="Arial"/>
        </w:rPr>
        <w:t>The sources of ineffic</w:t>
      </w:r>
      <w:r w:rsidR="001D16E8">
        <w:rPr>
          <w:rFonts w:eastAsia="Arial"/>
        </w:rPr>
        <w:t>iencies</w:t>
      </w:r>
      <w:r w:rsidRPr="007A66CF">
        <w:rPr>
          <w:rFonts w:eastAsia="Arial"/>
        </w:rPr>
        <w:t xml:space="preserve"> are the management in price of labor and price of input. Except for two banks from BUKU 4 and BUKU 3 which are Bank Negara Indonesia and Bank </w:t>
      </w:r>
      <w:proofErr w:type="spellStart"/>
      <w:r w:rsidRPr="007A66CF">
        <w:rPr>
          <w:rFonts w:eastAsia="Arial"/>
        </w:rPr>
        <w:t>Permata</w:t>
      </w:r>
      <w:proofErr w:type="spellEnd"/>
      <w:r w:rsidRPr="007A66CF">
        <w:rPr>
          <w:rFonts w:eastAsia="Arial"/>
        </w:rPr>
        <w:t xml:space="preserve">. The source of inefficiency of Bank Negara Indonesia is only price of labor, meanwhile the source of inefficiency of Bank </w:t>
      </w:r>
      <w:proofErr w:type="spellStart"/>
      <w:r w:rsidRPr="007A66CF">
        <w:rPr>
          <w:rFonts w:eastAsia="Arial"/>
        </w:rPr>
        <w:t>Permata</w:t>
      </w:r>
      <w:proofErr w:type="spellEnd"/>
      <w:r w:rsidRPr="007A66CF">
        <w:rPr>
          <w:rFonts w:eastAsia="Arial"/>
        </w:rPr>
        <w:t xml:space="preserve"> is price of fund. </w:t>
      </w:r>
    </w:p>
    <w:p w14:paraId="091736A6" w14:textId="43D287FA" w:rsidR="00F80F84" w:rsidRPr="00A743E0" w:rsidRDefault="00A743E0" w:rsidP="00A743E0">
      <w:pPr>
        <w:pStyle w:val="Heading2"/>
        <w:spacing w:line="360" w:lineRule="auto"/>
        <w:rPr>
          <w:rFonts w:ascii="Times New Roman" w:hAnsi="Times New Roman"/>
        </w:rPr>
      </w:pPr>
      <w:bookmarkStart w:id="24" w:name="_Toc486801153"/>
      <w:r w:rsidRPr="00A743E0">
        <w:rPr>
          <w:rFonts w:ascii="Times New Roman" w:hAnsi="Times New Roman"/>
        </w:rPr>
        <w:t>RECOMMENDATION</w:t>
      </w:r>
      <w:bookmarkEnd w:id="24"/>
    </w:p>
    <w:p w14:paraId="5A98348D" w14:textId="77777777" w:rsidR="00F80F84" w:rsidRPr="007A66CF" w:rsidRDefault="00F80F84" w:rsidP="00A743E0">
      <w:pPr>
        <w:spacing w:after="240" w:line="360" w:lineRule="auto"/>
        <w:rPr>
          <w:rFonts w:ascii="Times New Roman" w:hAnsi="Times New Roman"/>
          <w:sz w:val="24"/>
          <w:szCs w:val="24"/>
        </w:rPr>
      </w:pPr>
      <w:r w:rsidRPr="007A66CF">
        <w:rPr>
          <w:rFonts w:ascii="Times New Roman" w:hAnsi="Times New Roman"/>
          <w:sz w:val="24"/>
          <w:szCs w:val="24"/>
        </w:rPr>
        <w:t>From this study there are several recommendations that can be generated as follow</w:t>
      </w:r>
    </w:p>
    <w:p w14:paraId="1C24F28C" w14:textId="77777777" w:rsidR="00F80F84" w:rsidRPr="007A66CF" w:rsidRDefault="00F80F84" w:rsidP="00A743E0">
      <w:pPr>
        <w:spacing w:after="240" w:line="360" w:lineRule="auto"/>
        <w:rPr>
          <w:rFonts w:ascii="Times New Roman" w:hAnsi="Times New Roman"/>
          <w:b/>
          <w:sz w:val="24"/>
          <w:szCs w:val="24"/>
        </w:rPr>
      </w:pPr>
      <w:r w:rsidRPr="007A66CF">
        <w:rPr>
          <w:rFonts w:ascii="Times New Roman" w:hAnsi="Times New Roman"/>
          <w:b/>
          <w:sz w:val="24"/>
          <w:szCs w:val="24"/>
        </w:rPr>
        <w:t>For the banks</w:t>
      </w:r>
    </w:p>
    <w:p w14:paraId="507998DC" w14:textId="77777777" w:rsidR="00F80F84" w:rsidRPr="007A66CF" w:rsidRDefault="00F80F84" w:rsidP="00A743E0">
      <w:pPr>
        <w:pStyle w:val="ListParagraph"/>
        <w:numPr>
          <w:ilvl w:val="0"/>
          <w:numId w:val="34"/>
        </w:numPr>
        <w:spacing w:after="240" w:line="360" w:lineRule="auto"/>
        <w:ind w:left="709" w:hanging="709"/>
        <w:jc w:val="both"/>
      </w:pPr>
      <w:r w:rsidRPr="007A66CF">
        <w:t>In order to be efficient the inefficient banks have to benchmark to efficient banks as listed and paired previously in chapter 4. The inefficient banks have to follow the way efficient banks manage their input so that they are efficient</w:t>
      </w:r>
    </w:p>
    <w:p w14:paraId="63EA0C02" w14:textId="77777777" w:rsidR="00F80F84" w:rsidRPr="007A66CF" w:rsidRDefault="00F80F84" w:rsidP="00A743E0">
      <w:pPr>
        <w:pStyle w:val="ListParagraph"/>
        <w:numPr>
          <w:ilvl w:val="0"/>
          <w:numId w:val="34"/>
        </w:numPr>
        <w:spacing w:after="240" w:line="360" w:lineRule="auto"/>
        <w:ind w:left="709" w:hanging="709"/>
        <w:jc w:val="both"/>
      </w:pPr>
      <w:r w:rsidRPr="007A66CF">
        <w:lastRenderedPageBreak/>
        <w:t xml:space="preserve">The inefficient banks also can achieve efficiency by lowering their input at the same level of output. </w:t>
      </w:r>
    </w:p>
    <w:p w14:paraId="24DB8BA2" w14:textId="77777777" w:rsidR="00F80F84" w:rsidRPr="007A66CF" w:rsidRDefault="00F80F84" w:rsidP="00A743E0">
      <w:pPr>
        <w:spacing w:after="240" w:line="360" w:lineRule="auto"/>
        <w:rPr>
          <w:rFonts w:ascii="Times New Roman" w:hAnsi="Times New Roman"/>
          <w:b/>
          <w:sz w:val="24"/>
          <w:szCs w:val="24"/>
        </w:rPr>
      </w:pPr>
      <w:r w:rsidRPr="007A66CF">
        <w:rPr>
          <w:rFonts w:ascii="Times New Roman" w:hAnsi="Times New Roman"/>
          <w:b/>
          <w:sz w:val="24"/>
          <w:szCs w:val="24"/>
        </w:rPr>
        <w:t>For bank authorizer</w:t>
      </w:r>
    </w:p>
    <w:p w14:paraId="158896B4" w14:textId="77777777" w:rsidR="00F80F84" w:rsidRPr="00A72D37" w:rsidRDefault="00F80F84" w:rsidP="00A743E0">
      <w:pPr>
        <w:pStyle w:val="ListParagraph"/>
        <w:numPr>
          <w:ilvl w:val="0"/>
          <w:numId w:val="33"/>
        </w:numPr>
        <w:spacing w:after="240" w:line="360" w:lineRule="auto"/>
        <w:ind w:left="709" w:hanging="709"/>
        <w:jc w:val="both"/>
        <w:rPr>
          <w:lang w:val="id-ID"/>
        </w:rPr>
      </w:pPr>
      <w:r w:rsidRPr="007A66CF">
        <w:t xml:space="preserve">From the research’s result it is known that the most inefficient bank category is BUKU 2. OJK must put more concerns to this bank category since it has significant difference with other bank categories in term of average efficiency score. By having plan to escalate banks from BUKU 1 to become BUKU 2, OJK must also concern about the number of BUKU 2 category. By having larger number BUKU 2 average efficiency performance category will be worse if not being followed by the banks efficiency improvement. </w:t>
      </w:r>
    </w:p>
    <w:p w14:paraId="340A2A7E" w14:textId="77777777" w:rsidR="00F80F84" w:rsidRPr="00A72D37" w:rsidRDefault="00F80F84" w:rsidP="00A743E0">
      <w:pPr>
        <w:pStyle w:val="ListParagraph"/>
        <w:numPr>
          <w:ilvl w:val="0"/>
          <w:numId w:val="33"/>
        </w:numPr>
        <w:spacing w:after="240" w:line="360" w:lineRule="auto"/>
        <w:ind w:left="709" w:hanging="709"/>
        <w:jc w:val="both"/>
        <w:rPr>
          <w:lang w:val="id-ID"/>
        </w:rPr>
      </w:pPr>
      <w:r w:rsidRPr="00A72D37">
        <w:t>Knowing the list of inefficient banks, OJK can also put more concern on encouraging those banks to do merger and acquisition with the goal to improve efficiency. The inefficient banks have to be merger or acquired by the efficient banks. Merger and acquisition between inefficient banks will result in worse efficiency</w:t>
      </w:r>
      <w:r>
        <w:t>.</w:t>
      </w:r>
    </w:p>
    <w:p w14:paraId="5DB809B9" w14:textId="18B96F6C" w:rsidR="00F80F84" w:rsidRDefault="00F80F84" w:rsidP="008B1DC4">
      <w:pPr>
        <w:jc w:val="center"/>
        <w:rPr>
          <w:rFonts w:ascii="Times New Roman" w:hAnsi="Times New Roman"/>
          <w:b/>
          <w:sz w:val="32"/>
          <w:szCs w:val="32"/>
        </w:rPr>
      </w:pPr>
      <w:bookmarkStart w:id="25" w:name="_Toc486801154"/>
      <w:r w:rsidRPr="008B1DC4">
        <w:rPr>
          <w:rFonts w:ascii="Times New Roman" w:hAnsi="Times New Roman"/>
          <w:b/>
          <w:sz w:val="32"/>
          <w:szCs w:val="32"/>
        </w:rPr>
        <w:t>REFERENCE</w:t>
      </w:r>
      <w:bookmarkEnd w:id="25"/>
    </w:p>
    <w:p w14:paraId="12B8849F" w14:textId="77777777" w:rsidR="008B1DC4" w:rsidRPr="008B1DC4" w:rsidRDefault="008B1DC4" w:rsidP="008B1DC4">
      <w:pPr>
        <w:jc w:val="center"/>
        <w:rPr>
          <w:rFonts w:ascii="Times New Roman" w:hAnsi="Times New Roman"/>
          <w:b/>
          <w:sz w:val="32"/>
          <w:szCs w:val="32"/>
        </w:rPr>
      </w:pPr>
    </w:p>
    <w:p w14:paraId="7859F0EB" w14:textId="77777777" w:rsidR="00F80F84" w:rsidRPr="007E11F5" w:rsidRDefault="00F80F84" w:rsidP="00F80F84">
      <w:pPr>
        <w:widowControl w:val="0"/>
        <w:spacing w:after="160" w:line="240" w:lineRule="auto"/>
        <w:ind w:left="709" w:hanging="709"/>
        <w:rPr>
          <w:rFonts w:ascii="Times New Roman" w:hAnsi="Times New Roman"/>
          <w:color w:val="353535"/>
          <w:sz w:val="24"/>
          <w:szCs w:val="24"/>
        </w:rPr>
      </w:pPr>
      <w:r w:rsidRPr="007E11F5">
        <w:rPr>
          <w:rFonts w:ascii="Times New Roman" w:hAnsi="Times New Roman"/>
          <w:color w:val="353535"/>
          <w:sz w:val="24"/>
          <w:szCs w:val="24"/>
        </w:rPr>
        <w:t>Asean.org, 2015, ASEAN ECONOMIC COMMUNITY, retrieved  on March 15</w:t>
      </w:r>
      <w:r w:rsidRPr="007E11F5">
        <w:rPr>
          <w:rFonts w:ascii="Times New Roman" w:hAnsi="Times New Roman"/>
          <w:color w:val="353535"/>
          <w:sz w:val="24"/>
          <w:szCs w:val="24"/>
          <w:vertAlign w:val="superscript"/>
        </w:rPr>
        <w:t>th</w:t>
      </w:r>
      <w:r w:rsidRPr="007E11F5">
        <w:rPr>
          <w:rFonts w:ascii="Times New Roman" w:hAnsi="Times New Roman"/>
          <w:color w:val="353535"/>
          <w:sz w:val="24"/>
          <w:szCs w:val="24"/>
        </w:rPr>
        <w:t xml:space="preserve">, 2017 from </w:t>
      </w:r>
      <w:hyperlink r:id="rId11" w:history="1">
        <w:r w:rsidRPr="007E11F5">
          <w:rPr>
            <w:rStyle w:val="Hyperlink"/>
            <w:rFonts w:ascii="Times New Roman" w:hAnsi="Times New Roman"/>
            <w:sz w:val="24"/>
            <w:szCs w:val="24"/>
          </w:rPr>
          <w:t>http://www.asean.org/wp-content/uploads/2012/05/56.-December-2015-Fact-Sheet-on-ASEAN-Economic-Community-AEC-1.pdf</w:t>
        </w:r>
      </w:hyperlink>
    </w:p>
    <w:p w14:paraId="2D7C6B19" w14:textId="77777777" w:rsidR="00F80F84" w:rsidRPr="007E11F5" w:rsidRDefault="00F80F84" w:rsidP="00F80F84">
      <w:pPr>
        <w:widowControl w:val="0"/>
        <w:spacing w:after="160" w:line="240" w:lineRule="auto"/>
        <w:ind w:left="709" w:hanging="709"/>
        <w:rPr>
          <w:rFonts w:ascii="Times New Roman" w:hAnsi="Times New Roman"/>
          <w:color w:val="353535"/>
          <w:sz w:val="24"/>
          <w:szCs w:val="24"/>
        </w:rPr>
      </w:pPr>
      <w:r w:rsidRPr="007E11F5">
        <w:rPr>
          <w:rFonts w:ascii="Times New Roman" w:hAnsi="Times New Roman"/>
          <w:color w:val="353535"/>
          <w:sz w:val="24"/>
          <w:szCs w:val="24"/>
        </w:rPr>
        <w:t>Asean.org, 2015, Building the ASEAN Community : ASEAN Banking Integration, retrieved on March 21</w:t>
      </w:r>
      <w:r w:rsidRPr="007E11F5">
        <w:rPr>
          <w:rFonts w:ascii="Times New Roman" w:hAnsi="Times New Roman"/>
          <w:color w:val="353535"/>
          <w:sz w:val="24"/>
          <w:szCs w:val="24"/>
          <w:vertAlign w:val="superscript"/>
        </w:rPr>
        <w:t>st</w:t>
      </w:r>
      <w:r w:rsidRPr="007E11F5">
        <w:rPr>
          <w:rFonts w:ascii="Times New Roman" w:hAnsi="Times New Roman"/>
          <w:color w:val="353535"/>
          <w:sz w:val="24"/>
          <w:szCs w:val="24"/>
        </w:rPr>
        <w:t xml:space="preserve">, 2017, from </w:t>
      </w:r>
      <w:hyperlink r:id="rId12" w:history="1">
        <w:r w:rsidRPr="007E11F5">
          <w:rPr>
            <w:rStyle w:val="Hyperlink"/>
            <w:rFonts w:ascii="Times New Roman" w:hAnsi="Times New Roman"/>
            <w:sz w:val="24"/>
            <w:szCs w:val="24"/>
          </w:rPr>
          <w:t>http://www.asean.org/wp-content/uploads/images/2015/October/outreach-document/Edited%20ASEAN%20Banking%20Integration%20Framework-1.pdf</w:t>
        </w:r>
      </w:hyperlink>
    </w:p>
    <w:p w14:paraId="19255E26" w14:textId="77777777" w:rsidR="00F80F84" w:rsidRPr="007E11F5" w:rsidRDefault="00F80F84" w:rsidP="00F80F84">
      <w:pPr>
        <w:widowControl w:val="0"/>
        <w:spacing w:after="160" w:line="240" w:lineRule="auto"/>
        <w:ind w:left="709" w:hanging="709"/>
        <w:rPr>
          <w:rFonts w:ascii="Times New Roman" w:hAnsi="Times New Roman"/>
          <w:color w:val="353535"/>
          <w:sz w:val="24"/>
          <w:szCs w:val="24"/>
        </w:rPr>
      </w:pPr>
      <w:r w:rsidRPr="007E11F5">
        <w:rPr>
          <w:rFonts w:ascii="Times New Roman" w:hAnsi="Times New Roman"/>
          <w:color w:val="353535"/>
          <w:sz w:val="24"/>
          <w:szCs w:val="24"/>
        </w:rPr>
        <w:t xml:space="preserve">Bank Indonesia 2004, </w:t>
      </w:r>
      <w:proofErr w:type="spellStart"/>
      <w:r w:rsidRPr="007E11F5">
        <w:rPr>
          <w:rFonts w:ascii="Times New Roman" w:hAnsi="Times New Roman"/>
          <w:color w:val="353535"/>
          <w:sz w:val="24"/>
          <w:szCs w:val="24"/>
        </w:rPr>
        <w:t>Arsitektur</w:t>
      </w:r>
      <w:proofErr w:type="spellEnd"/>
      <w:r w:rsidRPr="007E11F5">
        <w:rPr>
          <w:rFonts w:ascii="Times New Roman" w:hAnsi="Times New Roman"/>
          <w:color w:val="353535"/>
          <w:sz w:val="24"/>
          <w:szCs w:val="24"/>
        </w:rPr>
        <w:t xml:space="preserve"> </w:t>
      </w:r>
      <w:proofErr w:type="spellStart"/>
      <w:r w:rsidRPr="007E11F5">
        <w:rPr>
          <w:rFonts w:ascii="Times New Roman" w:hAnsi="Times New Roman"/>
          <w:color w:val="353535"/>
          <w:sz w:val="24"/>
          <w:szCs w:val="24"/>
        </w:rPr>
        <w:t>Perbankan</w:t>
      </w:r>
      <w:proofErr w:type="spellEnd"/>
      <w:r w:rsidRPr="007E11F5">
        <w:rPr>
          <w:rFonts w:ascii="Times New Roman" w:hAnsi="Times New Roman"/>
          <w:color w:val="353535"/>
          <w:sz w:val="24"/>
          <w:szCs w:val="24"/>
        </w:rPr>
        <w:t xml:space="preserve"> Indonesia, retrieved on 22</w:t>
      </w:r>
      <w:r w:rsidRPr="007E11F5">
        <w:rPr>
          <w:rFonts w:ascii="Times New Roman" w:hAnsi="Times New Roman"/>
          <w:color w:val="353535"/>
          <w:sz w:val="24"/>
          <w:szCs w:val="24"/>
          <w:vertAlign w:val="superscript"/>
        </w:rPr>
        <w:t>nd</w:t>
      </w:r>
      <w:r w:rsidRPr="007E11F5">
        <w:rPr>
          <w:rFonts w:ascii="Times New Roman" w:hAnsi="Times New Roman"/>
          <w:color w:val="353535"/>
          <w:sz w:val="24"/>
          <w:szCs w:val="24"/>
        </w:rPr>
        <w:t xml:space="preserve"> March 2017, from </w:t>
      </w:r>
      <w:hyperlink r:id="rId13" w:history="1">
        <w:r w:rsidRPr="007E11F5">
          <w:rPr>
            <w:rStyle w:val="Hyperlink"/>
            <w:rFonts w:ascii="Times New Roman" w:hAnsi="Times New Roman"/>
            <w:sz w:val="24"/>
            <w:szCs w:val="24"/>
          </w:rPr>
          <w:t>http://www.bi.go.id/id/perbankan/arsitektur/Contents/Default.aspx</w:t>
        </w:r>
      </w:hyperlink>
    </w:p>
    <w:p w14:paraId="499996E5" w14:textId="77777777" w:rsidR="00F80F84" w:rsidRPr="007E11F5" w:rsidRDefault="00F80F84" w:rsidP="00F80F84">
      <w:pPr>
        <w:widowControl w:val="0"/>
        <w:spacing w:after="160" w:line="240" w:lineRule="auto"/>
        <w:ind w:left="709" w:hanging="709"/>
        <w:rPr>
          <w:rFonts w:ascii="Times New Roman" w:hAnsi="Times New Roman"/>
          <w:color w:val="353535"/>
          <w:sz w:val="24"/>
          <w:szCs w:val="24"/>
        </w:rPr>
      </w:pPr>
      <w:r w:rsidRPr="007E11F5">
        <w:rPr>
          <w:rFonts w:ascii="Times New Roman" w:hAnsi="Times New Roman"/>
          <w:color w:val="353535"/>
          <w:sz w:val="24"/>
          <w:szCs w:val="24"/>
        </w:rPr>
        <w:t xml:space="preserve">Bank Indonesia, 2004, </w:t>
      </w:r>
      <w:proofErr w:type="spellStart"/>
      <w:r w:rsidRPr="007E11F5">
        <w:rPr>
          <w:rFonts w:ascii="Times New Roman" w:hAnsi="Times New Roman"/>
          <w:color w:val="353535"/>
          <w:sz w:val="24"/>
          <w:szCs w:val="24"/>
        </w:rPr>
        <w:t>Statistik</w:t>
      </w:r>
      <w:proofErr w:type="spellEnd"/>
      <w:r w:rsidRPr="007E11F5">
        <w:rPr>
          <w:rFonts w:ascii="Times New Roman" w:hAnsi="Times New Roman"/>
          <w:color w:val="353535"/>
          <w:sz w:val="24"/>
          <w:szCs w:val="24"/>
        </w:rPr>
        <w:t xml:space="preserve"> </w:t>
      </w:r>
      <w:proofErr w:type="spellStart"/>
      <w:r w:rsidRPr="007E11F5">
        <w:rPr>
          <w:rFonts w:ascii="Times New Roman" w:hAnsi="Times New Roman"/>
          <w:color w:val="353535"/>
          <w:sz w:val="24"/>
          <w:szCs w:val="24"/>
        </w:rPr>
        <w:t>Perbankan</w:t>
      </w:r>
      <w:proofErr w:type="spellEnd"/>
      <w:r w:rsidRPr="007E11F5">
        <w:rPr>
          <w:rFonts w:ascii="Times New Roman" w:hAnsi="Times New Roman"/>
          <w:color w:val="353535"/>
          <w:sz w:val="24"/>
          <w:szCs w:val="24"/>
        </w:rPr>
        <w:t xml:space="preserve"> Indonesia 2004, retrieved on March 20</w:t>
      </w:r>
      <w:r w:rsidRPr="007E11F5">
        <w:rPr>
          <w:rFonts w:ascii="Times New Roman" w:hAnsi="Times New Roman"/>
          <w:color w:val="353535"/>
          <w:sz w:val="24"/>
          <w:szCs w:val="24"/>
          <w:vertAlign w:val="superscript"/>
        </w:rPr>
        <w:t>th</w:t>
      </w:r>
      <w:r w:rsidRPr="007E11F5">
        <w:rPr>
          <w:rFonts w:ascii="Times New Roman" w:hAnsi="Times New Roman"/>
          <w:color w:val="353535"/>
          <w:sz w:val="24"/>
          <w:szCs w:val="24"/>
        </w:rPr>
        <w:t xml:space="preserve">, 2017 from </w:t>
      </w:r>
      <w:hyperlink r:id="rId14" w:history="1">
        <w:r w:rsidRPr="007E11F5">
          <w:rPr>
            <w:rStyle w:val="Hyperlink"/>
            <w:rFonts w:ascii="Times New Roman" w:hAnsi="Times New Roman"/>
            <w:sz w:val="24"/>
            <w:szCs w:val="24"/>
          </w:rPr>
          <w:t>http://www.bi.go.id/id/statistik/perbankan/indonesia/Default.aspx</w:t>
        </w:r>
      </w:hyperlink>
    </w:p>
    <w:p w14:paraId="243EA6C9" w14:textId="77777777" w:rsidR="00F80F84" w:rsidRPr="007E11F5" w:rsidRDefault="00F80F84" w:rsidP="00F80F84">
      <w:pPr>
        <w:widowControl w:val="0"/>
        <w:spacing w:after="160" w:line="240" w:lineRule="auto"/>
        <w:ind w:left="709" w:hanging="709"/>
        <w:rPr>
          <w:rFonts w:ascii="Times New Roman" w:hAnsi="Times New Roman"/>
          <w:color w:val="353535"/>
          <w:sz w:val="24"/>
          <w:szCs w:val="24"/>
        </w:rPr>
      </w:pPr>
      <w:r w:rsidRPr="007E11F5">
        <w:rPr>
          <w:rFonts w:ascii="Times New Roman" w:hAnsi="Times New Roman"/>
          <w:color w:val="353535"/>
          <w:sz w:val="24"/>
          <w:szCs w:val="24"/>
        </w:rPr>
        <w:t xml:space="preserve">Bank Indonesia, </w:t>
      </w:r>
      <w:proofErr w:type="spellStart"/>
      <w:r w:rsidRPr="007E11F5">
        <w:rPr>
          <w:rFonts w:ascii="Times New Roman" w:hAnsi="Times New Roman"/>
          <w:color w:val="353535"/>
          <w:sz w:val="24"/>
          <w:szCs w:val="24"/>
        </w:rPr>
        <w:t>n.d.</w:t>
      </w:r>
      <w:proofErr w:type="spellEnd"/>
      <w:r w:rsidRPr="007E11F5">
        <w:rPr>
          <w:rFonts w:ascii="Times New Roman" w:hAnsi="Times New Roman"/>
          <w:color w:val="353535"/>
          <w:sz w:val="24"/>
          <w:szCs w:val="24"/>
        </w:rPr>
        <w:t xml:space="preserve"> </w:t>
      </w:r>
      <w:proofErr w:type="spellStart"/>
      <w:r w:rsidRPr="007E11F5">
        <w:rPr>
          <w:rFonts w:ascii="Times New Roman" w:hAnsi="Times New Roman"/>
          <w:color w:val="353535"/>
          <w:sz w:val="24"/>
          <w:szCs w:val="24"/>
        </w:rPr>
        <w:t>Peraturan</w:t>
      </w:r>
      <w:proofErr w:type="spellEnd"/>
      <w:r w:rsidRPr="007E11F5">
        <w:rPr>
          <w:rFonts w:ascii="Times New Roman" w:hAnsi="Times New Roman"/>
          <w:color w:val="353535"/>
          <w:sz w:val="24"/>
          <w:szCs w:val="24"/>
        </w:rPr>
        <w:t xml:space="preserve"> Bank Indonesia </w:t>
      </w:r>
      <w:proofErr w:type="spellStart"/>
      <w:r w:rsidRPr="007E11F5">
        <w:rPr>
          <w:rFonts w:ascii="Times New Roman" w:hAnsi="Times New Roman"/>
          <w:color w:val="353535"/>
          <w:sz w:val="24"/>
          <w:szCs w:val="24"/>
        </w:rPr>
        <w:t>tentang</w:t>
      </w:r>
      <w:proofErr w:type="spellEnd"/>
      <w:r w:rsidRPr="007E11F5">
        <w:rPr>
          <w:rFonts w:ascii="Times New Roman" w:hAnsi="Times New Roman"/>
          <w:color w:val="353535"/>
          <w:sz w:val="24"/>
          <w:szCs w:val="24"/>
        </w:rPr>
        <w:t xml:space="preserve"> </w:t>
      </w:r>
      <w:proofErr w:type="spellStart"/>
      <w:r w:rsidRPr="007E11F5">
        <w:rPr>
          <w:rFonts w:ascii="Times New Roman" w:hAnsi="Times New Roman"/>
          <w:color w:val="353535"/>
          <w:sz w:val="24"/>
          <w:szCs w:val="24"/>
        </w:rPr>
        <w:t>Kegiatan</w:t>
      </w:r>
      <w:proofErr w:type="spellEnd"/>
      <w:r w:rsidRPr="007E11F5">
        <w:rPr>
          <w:rFonts w:ascii="Times New Roman" w:hAnsi="Times New Roman"/>
          <w:color w:val="353535"/>
          <w:sz w:val="24"/>
          <w:szCs w:val="24"/>
        </w:rPr>
        <w:t xml:space="preserve"> Usaha </w:t>
      </w:r>
      <w:proofErr w:type="spellStart"/>
      <w:r w:rsidRPr="007E11F5">
        <w:rPr>
          <w:rFonts w:ascii="Times New Roman" w:hAnsi="Times New Roman"/>
          <w:color w:val="353535"/>
          <w:sz w:val="24"/>
          <w:szCs w:val="24"/>
        </w:rPr>
        <w:t>dan</w:t>
      </w:r>
      <w:proofErr w:type="spellEnd"/>
      <w:r w:rsidRPr="007E11F5">
        <w:rPr>
          <w:rFonts w:ascii="Times New Roman" w:hAnsi="Times New Roman"/>
          <w:color w:val="353535"/>
          <w:sz w:val="24"/>
          <w:szCs w:val="24"/>
        </w:rPr>
        <w:t xml:space="preserve"> </w:t>
      </w:r>
      <w:proofErr w:type="spellStart"/>
      <w:r w:rsidRPr="007E11F5">
        <w:rPr>
          <w:rFonts w:ascii="Times New Roman" w:hAnsi="Times New Roman"/>
          <w:color w:val="353535"/>
          <w:sz w:val="24"/>
          <w:szCs w:val="24"/>
        </w:rPr>
        <w:t>Jaringan</w:t>
      </w:r>
      <w:proofErr w:type="spellEnd"/>
      <w:r w:rsidRPr="007E11F5">
        <w:rPr>
          <w:rFonts w:ascii="Times New Roman" w:hAnsi="Times New Roman"/>
          <w:color w:val="353535"/>
          <w:sz w:val="24"/>
          <w:szCs w:val="24"/>
        </w:rPr>
        <w:t xml:space="preserve"> Kantor </w:t>
      </w:r>
      <w:proofErr w:type="spellStart"/>
      <w:r w:rsidRPr="007E11F5">
        <w:rPr>
          <w:rFonts w:ascii="Times New Roman" w:hAnsi="Times New Roman"/>
          <w:color w:val="353535"/>
          <w:sz w:val="24"/>
          <w:szCs w:val="24"/>
        </w:rPr>
        <w:t>Berdasarkan</w:t>
      </w:r>
      <w:proofErr w:type="spellEnd"/>
      <w:r w:rsidRPr="007E11F5">
        <w:rPr>
          <w:rFonts w:ascii="Times New Roman" w:hAnsi="Times New Roman"/>
          <w:color w:val="353535"/>
          <w:sz w:val="24"/>
          <w:szCs w:val="24"/>
        </w:rPr>
        <w:t xml:space="preserve"> Modal Inti Bank, retrieved on 1</w:t>
      </w:r>
      <w:r w:rsidRPr="007E11F5">
        <w:rPr>
          <w:rFonts w:ascii="Times New Roman" w:hAnsi="Times New Roman"/>
          <w:color w:val="353535"/>
          <w:sz w:val="24"/>
          <w:szCs w:val="24"/>
          <w:vertAlign w:val="superscript"/>
        </w:rPr>
        <w:t>st</w:t>
      </w:r>
      <w:r w:rsidRPr="007E11F5">
        <w:rPr>
          <w:rFonts w:ascii="Times New Roman" w:hAnsi="Times New Roman"/>
          <w:color w:val="353535"/>
          <w:sz w:val="24"/>
          <w:szCs w:val="24"/>
        </w:rPr>
        <w:t xml:space="preserve"> April, 2017 from http://www.bi.go.id/id/peraturan/perbankan/Pages/pbi_142612.aspx</w:t>
      </w:r>
    </w:p>
    <w:p w14:paraId="12912D76" w14:textId="77777777" w:rsidR="00F80F84" w:rsidRPr="007E11F5" w:rsidRDefault="00F80F84" w:rsidP="00F80F84">
      <w:pPr>
        <w:spacing w:after="160" w:line="240" w:lineRule="auto"/>
        <w:ind w:left="709" w:hanging="709"/>
        <w:rPr>
          <w:rFonts w:ascii="Times New Roman" w:hAnsi="Times New Roman"/>
          <w:sz w:val="24"/>
          <w:szCs w:val="24"/>
        </w:rPr>
      </w:pPr>
      <w:r w:rsidRPr="007E11F5">
        <w:rPr>
          <w:rFonts w:ascii="Times New Roman" w:hAnsi="Times New Roman"/>
          <w:color w:val="222222"/>
          <w:sz w:val="24"/>
          <w:szCs w:val="24"/>
          <w:shd w:val="clear" w:color="auto" w:fill="FFFFFF"/>
        </w:rPr>
        <w:lastRenderedPageBreak/>
        <w:t>Cooper, D. R., Schindler, P. S., &amp; Sun, J. (2006). </w:t>
      </w:r>
      <w:r w:rsidRPr="007E11F5">
        <w:rPr>
          <w:rFonts w:ascii="Times New Roman" w:hAnsi="Times New Roman"/>
          <w:i/>
          <w:iCs/>
          <w:color w:val="222222"/>
          <w:sz w:val="24"/>
          <w:szCs w:val="24"/>
          <w:shd w:val="clear" w:color="auto" w:fill="FFFFFF"/>
        </w:rPr>
        <w:t xml:space="preserve">Business research </w:t>
      </w:r>
      <w:proofErr w:type="gramStart"/>
      <w:r w:rsidRPr="007E11F5">
        <w:rPr>
          <w:rFonts w:ascii="Times New Roman" w:hAnsi="Times New Roman"/>
          <w:i/>
          <w:iCs/>
          <w:color w:val="222222"/>
          <w:sz w:val="24"/>
          <w:szCs w:val="24"/>
          <w:shd w:val="clear" w:color="auto" w:fill="FFFFFF"/>
        </w:rPr>
        <w:t>methods</w:t>
      </w:r>
      <w:r w:rsidRPr="007E11F5">
        <w:rPr>
          <w:rFonts w:ascii="Times New Roman" w:hAnsi="Times New Roman"/>
          <w:color w:val="222222"/>
          <w:sz w:val="24"/>
          <w:szCs w:val="24"/>
          <w:shd w:val="clear" w:color="auto" w:fill="FFFFFF"/>
        </w:rPr>
        <w:t>(</w:t>
      </w:r>
      <w:proofErr w:type="gramEnd"/>
      <w:r w:rsidRPr="007E11F5">
        <w:rPr>
          <w:rFonts w:ascii="Times New Roman" w:hAnsi="Times New Roman"/>
          <w:color w:val="222222"/>
          <w:sz w:val="24"/>
          <w:szCs w:val="24"/>
          <w:shd w:val="clear" w:color="auto" w:fill="FFFFFF"/>
        </w:rPr>
        <w:t>Vol. 9). New York: McGraw-Hill Irwin.</w:t>
      </w:r>
    </w:p>
    <w:p w14:paraId="6689C36F" w14:textId="77777777" w:rsidR="00F80F84" w:rsidRPr="007E11F5" w:rsidRDefault="00F80F84" w:rsidP="00F80F84">
      <w:pPr>
        <w:spacing w:after="160" w:line="240" w:lineRule="auto"/>
        <w:ind w:left="709" w:hanging="709"/>
        <w:rPr>
          <w:rFonts w:ascii="Times New Roman" w:hAnsi="Times New Roman"/>
          <w:sz w:val="24"/>
          <w:szCs w:val="24"/>
        </w:rPr>
      </w:pPr>
      <w:proofErr w:type="spellStart"/>
      <w:r w:rsidRPr="007E11F5">
        <w:rPr>
          <w:rFonts w:ascii="Times New Roman" w:hAnsi="Times New Roman"/>
          <w:color w:val="222222"/>
          <w:sz w:val="24"/>
          <w:szCs w:val="24"/>
          <w:shd w:val="clear" w:color="auto" w:fill="FFFFFF"/>
        </w:rPr>
        <w:t>Hadad</w:t>
      </w:r>
      <w:proofErr w:type="spellEnd"/>
      <w:r w:rsidRPr="007E11F5">
        <w:rPr>
          <w:rFonts w:ascii="Times New Roman" w:hAnsi="Times New Roman"/>
          <w:color w:val="222222"/>
          <w:sz w:val="24"/>
          <w:szCs w:val="24"/>
          <w:shd w:val="clear" w:color="auto" w:fill="FFFFFF"/>
        </w:rPr>
        <w:t xml:space="preserve">, M. D., </w:t>
      </w:r>
      <w:proofErr w:type="spellStart"/>
      <w:r w:rsidRPr="007E11F5">
        <w:rPr>
          <w:rFonts w:ascii="Times New Roman" w:hAnsi="Times New Roman"/>
          <w:color w:val="222222"/>
          <w:sz w:val="24"/>
          <w:szCs w:val="24"/>
          <w:shd w:val="clear" w:color="auto" w:fill="FFFFFF"/>
        </w:rPr>
        <w:t>Santoso</w:t>
      </w:r>
      <w:proofErr w:type="spellEnd"/>
      <w:r w:rsidRPr="007E11F5">
        <w:rPr>
          <w:rFonts w:ascii="Times New Roman" w:hAnsi="Times New Roman"/>
          <w:color w:val="222222"/>
          <w:sz w:val="24"/>
          <w:szCs w:val="24"/>
          <w:shd w:val="clear" w:color="auto" w:fill="FFFFFF"/>
        </w:rPr>
        <w:t xml:space="preserve">, W., </w:t>
      </w:r>
      <w:proofErr w:type="spellStart"/>
      <w:r w:rsidRPr="007E11F5">
        <w:rPr>
          <w:rFonts w:ascii="Times New Roman" w:hAnsi="Times New Roman"/>
          <w:color w:val="222222"/>
          <w:sz w:val="24"/>
          <w:szCs w:val="24"/>
          <w:shd w:val="clear" w:color="auto" w:fill="FFFFFF"/>
        </w:rPr>
        <w:t>Ilyas</w:t>
      </w:r>
      <w:proofErr w:type="spellEnd"/>
      <w:r w:rsidRPr="007E11F5">
        <w:rPr>
          <w:rFonts w:ascii="Times New Roman" w:hAnsi="Times New Roman"/>
          <w:color w:val="222222"/>
          <w:sz w:val="24"/>
          <w:szCs w:val="24"/>
          <w:shd w:val="clear" w:color="auto" w:fill="FFFFFF"/>
        </w:rPr>
        <w:t xml:space="preserve">, D., &amp; </w:t>
      </w:r>
      <w:proofErr w:type="spellStart"/>
      <w:r w:rsidRPr="007E11F5">
        <w:rPr>
          <w:rFonts w:ascii="Times New Roman" w:hAnsi="Times New Roman"/>
          <w:color w:val="222222"/>
          <w:sz w:val="24"/>
          <w:szCs w:val="24"/>
          <w:shd w:val="clear" w:color="auto" w:fill="FFFFFF"/>
        </w:rPr>
        <w:t>Mardanugraha</w:t>
      </w:r>
      <w:proofErr w:type="spellEnd"/>
      <w:r w:rsidRPr="007E11F5">
        <w:rPr>
          <w:rFonts w:ascii="Times New Roman" w:hAnsi="Times New Roman"/>
          <w:color w:val="222222"/>
          <w:sz w:val="24"/>
          <w:szCs w:val="24"/>
          <w:shd w:val="clear" w:color="auto" w:fill="FFFFFF"/>
        </w:rPr>
        <w:t xml:space="preserve">, E. (2003). </w:t>
      </w:r>
      <w:proofErr w:type="spellStart"/>
      <w:r w:rsidRPr="007E11F5">
        <w:rPr>
          <w:rFonts w:ascii="Times New Roman" w:hAnsi="Times New Roman"/>
          <w:color w:val="222222"/>
          <w:sz w:val="24"/>
          <w:szCs w:val="24"/>
          <w:shd w:val="clear" w:color="auto" w:fill="FFFFFF"/>
        </w:rPr>
        <w:t>Analisis</w:t>
      </w:r>
      <w:proofErr w:type="spellEnd"/>
      <w:r w:rsidRPr="007E11F5">
        <w:rPr>
          <w:rFonts w:ascii="Times New Roman" w:hAnsi="Times New Roman"/>
          <w:color w:val="222222"/>
          <w:sz w:val="24"/>
          <w:szCs w:val="24"/>
          <w:shd w:val="clear" w:color="auto" w:fill="FFFFFF"/>
        </w:rPr>
        <w:t xml:space="preserve"> </w:t>
      </w:r>
      <w:proofErr w:type="spellStart"/>
      <w:r w:rsidRPr="007E11F5">
        <w:rPr>
          <w:rFonts w:ascii="Times New Roman" w:hAnsi="Times New Roman"/>
          <w:color w:val="222222"/>
          <w:sz w:val="24"/>
          <w:szCs w:val="24"/>
          <w:shd w:val="clear" w:color="auto" w:fill="FFFFFF"/>
        </w:rPr>
        <w:t>Efisiensi</w:t>
      </w:r>
      <w:proofErr w:type="spellEnd"/>
      <w:r w:rsidRPr="007E11F5">
        <w:rPr>
          <w:rFonts w:ascii="Times New Roman" w:hAnsi="Times New Roman"/>
          <w:color w:val="222222"/>
          <w:sz w:val="24"/>
          <w:szCs w:val="24"/>
          <w:shd w:val="clear" w:color="auto" w:fill="FFFFFF"/>
        </w:rPr>
        <w:t xml:space="preserve"> </w:t>
      </w:r>
      <w:proofErr w:type="spellStart"/>
      <w:r w:rsidRPr="007E11F5">
        <w:rPr>
          <w:rFonts w:ascii="Times New Roman" w:hAnsi="Times New Roman"/>
          <w:color w:val="222222"/>
          <w:sz w:val="24"/>
          <w:szCs w:val="24"/>
          <w:shd w:val="clear" w:color="auto" w:fill="FFFFFF"/>
        </w:rPr>
        <w:t>Industri</w:t>
      </w:r>
      <w:proofErr w:type="spellEnd"/>
      <w:r w:rsidRPr="007E11F5">
        <w:rPr>
          <w:rFonts w:ascii="Times New Roman" w:hAnsi="Times New Roman"/>
          <w:color w:val="222222"/>
          <w:sz w:val="24"/>
          <w:szCs w:val="24"/>
          <w:shd w:val="clear" w:color="auto" w:fill="FFFFFF"/>
        </w:rPr>
        <w:t xml:space="preserve"> </w:t>
      </w:r>
      <w:proofErr w:type="spellStart"/>
      <w:r w:rsidRPr="007E11F5">
        <w:rPr>
          <w:rFonts w:ascii="Times New Roman" w:hAnsi="Times New Roman"/>
          <w:color w:val="222222"/>
          <w:sz w:val="24"/>
          <w:szCs w:val="24"/>
          <w:shd w:val="clear" w:color="auto" w:fill="FFFFFF"/>
        </w:rPr>
        <w:t>Perbankan</w:t>
      </w:r>
      <w:proofErr w:type="spellEnd"/>
      <w:r w:rsidRPr="007E11F5">
        <w:rPr>
          <w:rFonts w:ascii="Times New Roman" w:hAnsi="Times New Roman"/>
          <w:color w:val="222222"/>
          <w:sz w:val="24"/>
          <w:szCs w:val="24"/>
          <w:shd w:val="clear" w:color="auto" w:fill="FFFFFF"/>
        </w:rPr>
        <w:t xml:space="preserve"> Indonesia: </w:t>
      </w:r>
      <w:proofErr w:type="spellStart"/>
      <w:r w:rsidRPr="007E11F5">
        <w:rPr>
          <w:rFonts w:ascii="Times New Roman" w:hAnsi="Times New Roman"/>
          <w:color w:val="222222"/>
          <w:sz w:val="24"/>
          <w:szCs w:val="24"/>
          <w:shd w:val="clear" w:color="auto" w:fill="FFFFFF"/>
        </w:rPr>
        <w:t>Penggunaan</w:t>
      </w:r>
      <w:proofErr w:type="spellEnd"/>
      <w:r w:rsidRPr="007E11F5">
        <w:rPr>
          <w:rFonts w:ascii="Times New Roman" w:hAnsi="Times New Roman"/>
          <w:color w:val="222222"/>
          <w:sz w:val="24"/>
          <w:szCs w:val="24"/>
          <w:shd w:val="clear" w:color="auto" w:fill="FFFFFF"/>
        </w:rPr>
        <w:t xml:space="preserve"> </w:t>
      </w:r>
      <w:proofErr w:type="spellStart"/>
      <w:r w:rsidRPr="007E11F5">
        <w:rPr>
          <w:rFonts w:ascii="Times New Roman" w:hAnsi="Times New Roman"/>
          <w:color w:val="222222"/>
          <w:sz w:val="24"/>
          <w:szCs w:val="24"/>
          <w:shd w:val="clear" w:color="auto" w:fill="FFFFFF"/>
        </w:rPr>
        <w:t>Metode</w:t>
      </w:r>
      <w:proofErr w:type="spellEnd"/>
      <w:r w:rsidRPr="007E11F5">
        <w:rPr>
          <w:rFonts w:ascii="Times New Roman" w:hAnsi="Times New Roman"/>
          <w:color w:val="222222"/>
          <w:sz w:val="24"/>
          <w:szCs w:val="24"/>
          <w:shd w:val="clear" w:color="auto" w:fill="FFFFFF"/>
        </w:rPr>
        <w:t xml:space="preserve"> </w:t>
      </w:r>
      <w:proofErr w:type="spellStart"/>
      <w:r w:rsidRPr="007E11F5">
        <w:rPr>
          <w:rFonts w:ascii="Times New Roman" w:hAnsi="Times New Roman"/>
          <w:color w:val="222222"/>
          <w:sz w:val="24"/>
          <w:szCs w:val="24"/>
          <w:shd w:val="clear" w:color="auto" w:fill="FFFFFF"/>
        </w:rPr>
        <w:t>Nonparametrik</w:t>
      </w:r>
      <w:proofErr w:type="spellEnd"/>
      <w:r w:rsidRPr="007E11F5">
        <w:rPr>
          <w:rFonts w:ascii="Times New Roman" w:hAnsi="Times New Roman"/>
          <w:color w:val="222222"/>
          <w:sz w:val="24"/>
          <w:szCs w:val="24"/>
          <w:shd w:val="clear" w:color="auto" w:fill="FFFFFF"/>
        </w:rPr>
        <w:t xml:space="preserve"> Data Envelopment Analysis (DEA). </w:t>
      </w:r>
      <w:r w:rsidRPr="007E11F5">
        <w:rPr>
          <w:rFonts w:ascii="Times New Roman" w:hAnsi="Times New Roman"/>
          <w:i/>
          <w:iCs/>
          <w:color w:val="222222"/>
          <w:sz w:val="24"/>
          <w:szCs w:val="24"/>
          <w:shd w:val="clear" w:color="auto" w:fill="FFFFFF"/>
        </w:rPr>
        <w:t>Research Paper</w:t>
      </w:r>
      <w:r w:rsidRPr="007E11F5">
        <w:rPr>
          <w:rFonts w:ascii="Times New Roman" w:hAnsi="Times New Roman"/>
          <w:color w:val="222222"/>
          <w:sz w:val="24"/>
          <w:szCs w:val="24"/>
          <w:shd w:val="clear" w:color="auto" w:fill="FFFFFF"/>
        </w:rPr>
        <w:t>, </w:t>
      </w:r>
      <w:r w:rsidRPr="007E11F5">
        <w:rPr>
          <w:rFonts w:ascii="Times New Roman" w:hAnsi="Times New Roman"/>
          <w:i/>
          <w:iCs/>
          <w:color w:val="222222"/>
          <w:sz w:val="24"/>
          <w:szCs w:val="24"/>
          <w:shd w:val="clear" w:color="auto" w:fill="FFFFFF"/>
        </w:rPr>
        <w:t>7</w:t>
      </w:r>
      <w:r w:rsidRPr="007E11F5">
        <w:rPr>
          <w:rFonts w:ascii="Times New Roman" w:hAnsi="Times New Roman"/>
          <w:color w:val="222222"/>
          <w:sz w:val="24"/>
          <w:szCs w:val="24"/>
          <w:shd w:val="clear" w:color="auto" w:fill="FFFFFF"/>
        </w:rPr>
        <w:t>(5).</w:t>
      </w:r>
    </w:p>
    <w:p w14:paraId="4E1B62AC" w14:textId="77777777" w:rsidR="00F80F84" w:rsidRPr="007E11F5" w:rsidRDefault="00F80F84" w:rsidP="00F80F84">
      <w:pPr>
        <w:spacing w:after="160" w:line="240" w:lineRule="auto"/>
        <w:ind w:left="709" w:hanging="709"/>
        <w:rPr>
          <w:rFonts w:ascii="Times New Roman" w:hAnsi="Times New Roman"/>
          <w:sz w:val="24"/>
          <w:szCs w:val="24"/>
        </w:rPr>
      </w:pPr>
      <w:proofErr w:type="spellStart"/>
      <w:r w:rsidRPr="007E11F5">
        <w:rPr>
          <w:rFonts w:ascii="Times New Roman" w:hAnsi="Times New Roman"/>
          <w:color w:val="222222"/>
          <w:sz w:val="24"/>
          <w:szCs w:val="24"/>
          <w:shd w:val="clear" w:color="auto" w:fill="FFFFFF"/>
        </w:rPr>
        <w:t>Hadad</w:t>
      </w:r>
      <w:proofErr w:type="spellEnd"/>
      <w:r w:rsidRPr="007E11F5">
        <w:rPr>
          <w:rFonts w:ascii="Times New Roman" w:hAnsi="Times New Roman"/>
          <w:color w:val="222222"/>
          <w:sz w:val="24"/>
          <w:szCs w:val="24"/>
          <w:shd w:val="clear" w:color="auto" w:fill="FFFFFF"/>
        </w:rPr>
        <w:t xml:space="preserve">, M. D., </w:t>
      </w:r>
      <w:proofErr w:type="spellStart"/>
      <w:r w:rsidRPr="007E11F5">
        <w:rPr>
          <w:rFonts w:ascii="Times New Roman" w:hAnsi="Times New Roman"/>
          <w:color w:val="222222"/>
          <w:sz w:val="24"/>
          <w:szCs w:val="24"/>
          <w:shd w:val="clear" w:color="auto" w:fill="FFFFFF"/>
        </w:rPr>
        <w:t>Santoso</w:t>
      </w:r>
      <w:proofErr w:type="spellEnd"/>
      <w:r w:rsidRPr="007E11F5">
        <w:rPr>
          <w:rFonts w:ascii="Times New Roman" w:hAnsi="Times New Roman"/>
          <w:color w:val="222222"/>
          <w:sz w:val="24"/>
          <w:szCs w:val="24"/>
          <w:shd w:val="clear" w:color="auto" w:fill="FFFFFF"/>
        </w:rPr>
        <w:t xml:space="preserve">, W., </w:t>
      </w:r>
      <w:proofErr w:type="spellStart"/>
      <w:r w:rsidRPr="007E11F5">
        <w:rPr>
          <w:rFonts w:ascii="Times New Roman" w:hAnsi="Times New Roman"/>
          <w:color w:val="222222"/>
          <w:sz w:val="24"/>
          <w:szCs w:val="24"/>
          <w:shd w:val="clear" w:color="auto" w:fill="FFFFFF"/>
        </w:rPr>
        <w:t>Ilyas</w:t>
      </w:r>
      <w:proofErr w:type="spellEnd"/>
      <w:r w:rsidRPr="007E11F5">
        <w:rPr>
          <w:rFonts w:ascii="Times New Roman" w:hAnsi="Times New Roman"/>
          <w:color w:val="222222"/>
          <w:sz w:val="24"/>
          <w:szCs w:val="24"/>
          <w:shd w:val="clear" w:color="auto" w:fill="FFFFFF"/>
        </w:rPr>
        <w:t xml:space="preserve">, D., &amp; </w:t>
      </w:r>
      <w:proofErr w:type="spellStart"/>
      <w:r w:rsidRPr="007E11F5">
        <w:rPr>
          <w:rFonts w:ascii="Times New Roman" w:hAnsi="Times New Roman"/>
          <w:color w:val="222222"/>
          <w:sz w:val="24"/>
          <w:szCs w:val="24"/>
          <w:shd w:val="clear" w:color="auto" w:fill="FFFFFF"/>
        </w:rPr>
        <w:t>Mardanugraha</w:t>
      </w:r>
      <w:proofErr w:type="spellEnd"/>
      <w:r w:rsidRPr="007E11F5">
        <w:rPr>
          <w:rFonts w:ascii="Times New Roman" w:hAnsi="Times New Roman"/>
          <w:color w:val="222222"/>
          <w:sz w:val="24"/>
          <w:szCs w:val="24"/>
          <w:shd w:val="clear" w:color="auto" w:fill="FFFFFF"/>
        </w:rPr>
        <w:t xml:space="preserve">, E. (2003). </w:t>
      </w:r>
      <w:proofErr w:type="spellStart"/>
      <w:r w:rsidRPr="007E11F5">
        <w:rPr>
          <w:rFonts w:ascii="Times New Roman" w:hAnsi="Times New Roman"/>
          <w:color w:val="222222"/>
          <w:sz w:val="24"/>
          <w:szCs w:val="24"/>
          <w:shd w:val="clear" w:color="auto" w:fill="FFFFFF"/>
        </w:rPr>
        <w:t>Analisis</w:t>
      </w:r>
      <w:proofErr w:type="spellEnd"/>
      <w:r w:rsidRPr="007E11F5">
        <w:rPr>
          <w:rFonts w:ascii="Times New Roman" w:hAnsi="Times New Roman"/>
          <w:color w:val="222222"/>
          <w:sz w:val="24"/>
          <w:szCs w:val="24"/>
          <w:shd w:val="clear" w:color="auto" w:fill="FFFFFF"/>
        </w:rPr>
        <w:t xml:space="preserve"> </w:t>
      </w:r>
      <w:proofErr w:type="spellStart"/>
      <w:r w:rsidRPr="007E11F5">
        <w:rPr>
          <w:rFonts w:ascii="Times New Roman" w:hAnsi="Times New Roman"/>
          <w:color w:val="222222"/>
          <w:sz w:val="24"/>
          <w:szCs w:val="24"/>
          <w:shd w:val="clear" w:color="auto" w:fill="FFFFFF"/>
        </w:rPr>
        <w:t>Efisiensi</w:t>
      </w:r>
      <w:proofErr w:type="spellEnd"/>
      <w:r w:rsidRPr="007E11F5">
        <w:rPr>
          <w:rFonts w:ascii="Times New Roman" w:hAnsi="Times New Roman"/>
          <w:color w:val="222222"/>
          <w:sz w:val="24"/>
          <w:szCs w:val="24"/>
          <w:shd w:val="clear" w:color="auto" w:fill="FFFFFF"/>
        </w:rPr>
        <w:t xml:space="preserve"> </w:t>
      </w:r>
      <w:proofErr w:type="spellStart"/>
      <w:r w:rsidRPr="007E11F5">
        <w:rPr>
          <w:rFonts w:ascii="Times New Roman" w:hAnsi="Times New Roman"/>
          <w:color w:val="222222"/>
          <w:sz w:val="24"/>
          <w:szCs w:val="24"/>
          <w:shd w:val="clear" w:color="auto" w:fill="FFFFFF"/>
        </w:rPr>
        <w:t>Industri</w:t>
      </w:r>
      <w:proofErr w:type="spellEnd"/>
      <w:r w:rsidRPr="007E11F5">
        <w:rPr>
          <w:rFonts w:ascii="Times New Roman" w:hAnsi="Times New Roman"/>
          <w:color w:val="222222"/>
          <w:sz w:val="24"/>
          <w:szCs w:val="24"/>
          <w:shd w:val="clear" w:color="auto" w:fill="FFFFFF"/>
        </w:rPr>
        <w:t xml:space="preserve"> </w:t>
      </w:r>
      <w:proofErr w:type="spellStart"/>
      <w:r w:rsidRPr="007E11F5">
        <w:rPr>
          <w:rFonts w:ascii="Times New Roman" w:hAnsi="Times New Roman"/>
          <w:color w:val="222222"/>
          <w:sz w:val="24"/>
          <w:szCs w:val="24"/>
          <w:shd w:val="clear" w:color="auto" w:fill="FFFFFF"/>
        </w:rPr>
        <w:t>Perbankan</w:t>
      </w:r>
      <w:proofErr w:type="spellEnd"/>
      <w:r w:rsidRPr="007E11F5">
        <w:rPr>
          <w:rFonts w:ascii="Times New Roman" w:hAnsi="Times New Roman"/>
          <w:color w:val="222222"/>
          <w:sz w:val="24"/>
          <w:szCs w:val="24"/>
          <w:shd w:val="clear" w:color="auto" w:fill="FFFFFF"/>
        </w:rPr>
        <w:t xml:space="preserve"> Indonesia: </w:t>
      </w:r>
      <w:proofErr w:type="spellStart"/>
      <w:r w:rsidRPr="007E11F5">
        <w:rPr>
          <w:rFonts w:ascii="Times New Roman" w:hAnsi="Times New Roman"/>
          <w:color w:val="222222"/>
          <w:sz w:val="24"/>
          <w:szCs w:val="24"/>
          <w:shd w:val="clear" w:color="auto" w:fill="FFFFFF"/>
        </w:rPr>
        <w:t>Penggunaan</w:t>
      </w:r>
      <w:proofErr w:type="spellEnd"/>
      <w:r w:rsidRPr="007E11F5">
        <w:rPr>
          <w:rFonts w:ascii="Times New Roman" w:hAnsi="Times New Roman"/>
          <w:color w:val="222222"/>
          <w:sz w:val="24"/>
          <w:szCs w:val="24"/>
          <w:shd w:val="clear" w:color="auto" w:fill="FFFFFF"/>
        </w:rPr>
        <w:t xml:space="preserve"> </w:t>
      </w:r>
      <w:proofErr w:type="spellStart"/>
      <w:r w:rsidRPr="007E11F5">
        <w:rPr>
          <w:rFonts w:ascii="Times New Roman" w:hAnsi="Times New Roman"/>
          <w:color w:val="222222"/>
          <w:sz w:val="24"/>
          <w:szCs w:val="24"/>
          <w:shd w:val="clear" w:color="auto" w:fill="FFFFFF"/>
        </w:rPr>
        <w:t>Metode</w:t>
      </w:r>
      <w:proofErr w:type="spellEnd"/>
      <w:r w:rsidRPr="007E11F5">
        <w:rPr>
          <w:rFonts w:ascii="Times New Roman" w:hAnsi="Times New Roman"/>
          <w:color w:val="222222"/>
          <w:sz w:val="24"/>
          <w:szCs w:val="24"/>
          <w:shd w:val="clear" w:color="auto" w:fill="FFFFFF"/>
        </w:rPr>
        <w:t xml:space="preserve"> </w:t>
      </w:r>
      <w:proofErr w:type="spellStart"/>
      <w:r w:rsidRPr="007E11F5">
        <w:rPr>
          <w:rFonts w:ascii="Times New Roman" w:hAnsi="Times New Roman"/>
          <w:color w:val="222222"/>
          <w:sz w:val="24"/>
          <w:szCs w:val="24"/>
          <w:shd w:val="clear" w:color="auto" w:fill="FFFFFF"/>
        </w:rPr>
        <w:t>Nonparametrik</w:t>
      </w:r>
      <w:proofErr w:type="spellEnd"/>
      <w:r w:rsidRPr="007E11F5">
        <w:rPr>
          <w:rFonts w:ascii="Times New Roman" w:hAnsi="Times New Roman"/>
          <w:color w:val="222222"/>
          <w:sz w:val="24"/>
          <w:szCs w:val="24"/>
          <w:shd w:val="clear" w:color="auto" w:fill="FFFFFF"/>
        </w:rPr>
        <w:t xml:space="preserve"> Data Envelopment Analysis (DEA). </w:t>
      </w:r>
      <w:r w:rsidRPr="007E11F5">
        <w:rPr>
          <w:rFonts w:ascii="Times New Roman" w:hAnsi="Times New Roman"/>
          <w:i/>
          <w:iCs/>
          <w:color w:val="222222"/>
          <w:sz w:val="24"/>
          <w:szCs w:val="24"/>
          <w:shd w:val="clear" w:color="auto" w:fill="FFFFFF"/>
        </w:rPr>
        <w:t>Research Paper</w:t>
      </w:r>
      <w:r w:rsidRPr="007E11F5">
        <w:rPr>
          <w:rFonts w:ascii="Times New Roman" w:hAnsi="Times New Roman"/>
          <w:color w:val="222222"/>
          <w:sz w:val="24"/>
          <w:szCs w:val="24"/>
          <w:shd w:val="clear" w:color="auto" w:fill="FFFFFF"/>
        </w:rPr>
        <w:t>, </w:t>
      </w:r>
      <w:r w:rsidRPr="007E11F5">
        <w:rPr>
          <w:rFonts w:ascii="Times New Roman" w:hAnsi="Times New Roman"/>
          <w:i/>
          <w:iCs/>
          <w:color w:val="222222"/>
          <w:sz w:val="24"/>
          <w:szCs w:val="24"/>
          <w:shd w:val="clear" w:color="auto" w:fill="FFFFFF"/>
        </w:rPr>
        <w:t>7</w:t>
      </w:r>
      <w:r w:rsidRPr="007E11F5">
        <w:rPr>
          <w:rFonts w:ascii="Times New Roman" w:hAnsi="Times New Roman"/>
          <w:color w:val="222222"/>
          <w:sz w:val="24"/>
          <w:szCs w:val="24"/>
          <w:shd w:val="clear" w:color="auto" w:fill="FFFFFF"/>
        </w:rPr>
        <w:t>(5).</w:t>
      </w:r>
    </w:p>
    <w:p w14:paraId="0BA5492A" w14:textId="77777777" w:rsidR="00F80F84" w:rsidRPr="007E11F5" w:rsidRDefault="00F80F84" w:rsidP="00F80F84">
      <w:pPr>
        <w:spacing w:after="160" w:line="240" w:lineRule="auto"/>
        <w:ind w:left="709" w:hanging="709"/>
        <w:rPr>
          <w:rFonts w:ascii="Times New Roman" w:hAnsi="Times New Roman"/>
          <w:sz w:val="24"/>
          <w:szCs w:val="24"/>
        </w:rPr>
      </w:pPr>
      <w:proofErr w:type="spellStart"/>
      <w:r w:rsidRPr="007E11F5">
        <w:rPr>
          <w:rFonts w:ascii="Times New Roman" w:hAnsi="Times New Roman"/>
          <w:color w:val="222222"/>
          <w:sz w:val="24"/>
          <w:szCs w:val="24"/>
          <w:shd w:val="clear" w:color="auto" w:fill="FFFFFF"/>
        </w:rPr>
        <w:t>Havrylchyk</w:t>
      </w:r>
      <w:proofErr w:type="spellEnd"/>
      <w:r w:rsidRPr="007E11F5">
        <w:rPr>
          <w:rFonts w:ascii="Times New Roman" w:hAnsi="Times New Roman"/>
          <w:color w:val="222222"/>
          <w:sz w:val="24"/>
          <w:szCs w:val="24"/>
          <w:shd w:val="clear" w:color="auto" w:fill="FFFFFF"/>
        </w:rPr>
        <w:t>, O. (2006). Efficiency of the Polish banking industry: Foreign versus domestic banks. </w:t>
      </w:r>
      <w:r w:rsidRPr="007E11F5">
        <w:rPr>
          <w:rFonts w:ascii="Times New Roman" w:hAnsi="Times New Roman"/>
          <w:i/>
          <w:iCs/>
          <w:color w:val="222222"/>
          <w:sz w:val="24"/>
          <w:szCs w:val="24"/>
          <w:shd w:val="clear" w:color="auto" w:fill="FFFFFF"/>
        </w:rPr>
        <w:t>Journal of Banking &amp; Finance</w:t>
      </w:r>
      <w:r w:rsidRPr="007E11F5">
        <w:rPr>
          <w:rFonts w:ascii="Times New Roman" w:hAnsi="Times New Roman"/>
          <w:color w:val="222222"/>
          <w:sz w:val="24"/>
          <w:szCs w:val="24"/>
          <w:shd w:val="clear" w:color="auto" w:fill="FFFFFF"/>
        </w:rPr>
        <w:t>, </w:t>
      </w:r>
      <w:r w:rsidRPr="007E11F5">
        <w:rPr>
          <w:rFonts w:ascii="Times New Roman" w:hAnsi="Times New Roman"/>
          <w:i/>
          <w:iCs/>
          <w:color w:val="222222"/>
          <w:sz w:val="24"/>
          <w:szCs w:val="24"/>
          <w:shd w:val="clear" w:color="auto" w:fill="FFFFFF"/>
        </w:rPr>
        <w:t>30</w:t>
      </w:r>
      <w:r w:rsidRPr="007E11F5">
        <w:rPr>
          <w:rFonts w:ascii="Times New Roman" w:hAnsi="Times New Roman"/>
          <w:color w:val="222222"/>
          <w:sz w:val="24"/>
          <w:szCs w:val="24"/>
          <w:shd w:val="clear" w:color="auto" w:fill="FFFFFF"/>
        </w:rPr>
        <w:t>(7), 1975-1996.</w:t>
      </w:r>
    </w:p>
    <w:p w14:paraId="5EF47A37" w14:textId="77777777" w:rsidR="00F80F84" w:rsidRPr="007E11F5" w:rsidRDefault="00F80F84" w:rsidP="00F80F84">
      <w:pPr>
        <w:pStyle w:val="Bibliography"/>
        <w:spacing w:after="160"/>
        <w:ind w:left="720" w:hanging="720"/>
        <w:rPr>
          <w:noProof/>
        </w:rPr>
      </w:pPr>
      <w:r w:rsidRPr="007E11F5">
        <w:rPr>
          <w:noProof/>
        </w:rPr>
        <w:t xml:space="preserve">Kurnia, A. S. (2004). Mengukur Efisiensi Intermediasi Sebelas Bank Terbesar Indonesia Dengan Pendekatan Data Envelopment Analysis (DEA). </w:t>
      </w:r>
      <w:r w:rsidRPr="007E11F5">
        <w:rPr>
          <w:i/>
          <w:iCs/>
          <w:noProof/>
        </w:rPr>
        <w:t>Jurnal Bisnis Strategi, 13</w:t>
      </w:r>
      <w:r w:rsidRPr="007E11F5">
        <w:rPr>
          <w:noProof/>
        </w:rPr>
        <w:t>.</w:t>
      </w:r>
    </w:p>
    <w:p w14:paraId="64018564" w14:textId="77777777" w:rsidR="00F80F84" w:rsidRPr="007E11F5" w:rsidRDefault="00F80F84" w:rsidP="00F80F84">
      <w:pPr>
        <w:pStyle w:val="Bibliography"/>
        <w:spacing w:after="160"/>
        <w:ind w:left="720" w:hanging="720"/>
        <w:rPr>
          <w:noProof/>
        </w:rPr>
      </w:pPr>
      <w:r w:rsidRPr="007E11F5">
        <w:rPr>
          <w:noProof/>
        </w:rPr>
        <w:t>Maharani, F. (2012, Januari). Pengukuran Efisiensi Perbankan Dengan Menggunakan Pendekatan Data Envelopment Analysis (DEA) Dan Pengaruh Efisiensi Perbankan Terhadap Stock Return Pada Bank Umum Konvesnional Yang Terdaftar Di Bursa Efek Indonesia Periode 2005-2010. 14.</w:t>
      </w:r>
    </w:p>
    <w:p w14:paraId="29673F5F" w14:textId="77777777" w:rsidR="00F80F84" w:rsidRPr="007E11F5" w:rsidRDefault="00F80F84" w:rsidP="00F80F84">
      <w:pPr>
        <w:widowControl w:val="0"/>
        <w:spacing w:after="160" w:line="240" w:lineRule="auto"/>
        <w:ind w:left="709" w:hanging="709"/>
        <w:rPr>
          <w:rFonts w:ascii="Times New Roman" w:hAnsi="Times New Roman"/>
          <w:color w:val="353535"/>
          <w:sz w:val="24"/>
          <w:szCs w:val="24"/>
        </w:rPr>
      </w:pPr>
      <w:r w:rsidRPr="007E11F5">
        <w:rPr>
          <w:rFonts w:ascii="Times New Roman" w:hAnsi="Times New Roman"/>
          <w:color w:val="353535"/>
          <w:sz w:val="24"/>
          <w:szCs w:val="24"/>
        </w:rPr>
        <w:t>McKinsey, 2012, The Archipelago Economy : Unleashing Indonesia’s Potential, retrieved on March 14</w:t>
      </w:r>
      <w:r w:rsidRPr="007E11F5">
        <w:rPr>
          <w:rFonts w:ascii="Times New Roman" w:hAnsi="Times New Roman"/>
          <w:color w:val="353535"/>
          <w:sz w:val="24"/>
          <w:szCs w:val="24"/>
          <w:vertAlign w:val="superscript"/>
        </w:rPr>
        <w:t>st</w:t>
      </w:r>
      <w:r w:rsidRPr="007E11F5">
        <w:rPr>
          <w:rFonts w:ascii="Times New Roman" w:hAnsi="Times New Roman"/>
          <w:color w:val="353535"/>
          <w:sz w:val="24"/>
          <w:szCs w:val="24"/>
        </w:rPr>
        <w:t xml:space="preserve">, 2017 from </w:t>
      </w:r>
      <w:hyperlink r:id="rId15" w:history="1">
        <w:r w:rsidRPr="007E11F5">
          <w:rPr>
            <w:rStyle w:val="Hyperlink"/>
            <w:rFonts w:ascii="Times New Roman" w:hAnsi="Times New Roman"/>
            <w:sz w:val="24"/>
            <w:szCs w:val="24"/>
          </w:rPr>
          <w:t>http://www.mckinsey.com/global-themes/asia-pacific/the-archipelago-economy</w:t>
        </w:r>
      </w:hyperlink>
    </w:p>
    <w:p w14:paraId="78F6E484" w14:textId="77777777" w:rsidR="00F80F84" w:rsidRPr="007E11F5" w:rsidRDefault="00F80F84" w:rsidP="00F80F84">
      <w:pPr>
        <w:pStyle w:val="Bibliography"/>
        <w:spacing w:after="160"/>
        <w:ind w:left="720" w:hanging="720"/>
        <w:rPr>
          <w:noProof/>
        </w:rPr>
      </w:pPr>
      <w:r w:rsidRPr="007E11F5">
        <w:rPr>
          <w:noProof/>
        </w:rPr>
        <w:t xml:space="preserve">Muljawan, D. H. (2014). Faktor-Faktor Penentu Efisiensi Perbankan Indonesia Serta Dampaknya Terhadap Perhitungan Suku Bunga Kredit. </w:t>
      </w:r>
      <w:r w:rsidRPr="007E11F5">
        <w:rPr>
          <w:i/>
          <w:iCs/>
          <w:noProof/>
        </w:rPr>
        <w:t>2</w:t>
      </w:r>
      <w:r w:rsidRPr="007E11F5">
        <w:rPr>
          <w:noProof/>
        </w:rPr>
        <w:t>.</w:t>
      </w:r>
    </w:p>
    <w:p w14:paraId="32A9A752" w14:textId="77777777" w:rsidR="00F80F84" w:rsidRPr="007E11F5" w:rsidRDefault="00F80F84" w:rsidP="00F80F84">
      <w:pPr>
        <w:spacing w:after="160" w:line="240" w:lineRule="auto"/>
        <w:ind w:left="709" w:hanging="709"/>
        <w:rPr>
          <w:rFonts w:ascii="Times New Roman" w:hAnsi="Times New Roman"/>
          <w:color w:val="222222"/>
          <w:sz w:val="24"/>
          <w:szCs w:val="24"/>
          <w:shd w:val="clear" w:color="auto" w:fill="FFFFFF"/>
        </w:rPr>
      </w:pPr>
      <w:proofErr w:type="spellStart"/>
      <w:r w:rsidRPr="007E11F5">
        <w:rPr>
          <w:rFonts w:ascii="Times New Roman" w:hAnsi="Times New Roman"/>
          <w:color w:val="222222"/>
          <w:sz w:val="24"/>
          <w:szCs w:val="24"/>
          <w:shd w:val="clear" w:color="auto" w:fill="FFFFFF"/>
        </w:rPr>
        <w:t>Muljawan</w:t>
      </w:r>
      <w:proofErr w:type="spellEnd"/>
      <w:r w:rsidRPr="007E11F5">
        <w:rPr>
          <w:rFonts w:ascii="Times New Roman" w:hAnsi="Times New Roman"/>
          <w:color w:val="222222"/>
          <w:sz w:val="24"/>
          <w:szCs w:val="24"/>
          <w:shd w:val="clear" w:color="auto" w:fill="FFFFFF"/>
        </w:rPr>
        <w:t xml:space="preserve">, D., </w:t>
      </w:r>
      <w:proofErr w:type="spellStart"/>
      <w:r w:rsidRPr="007E11F5">
        <w:rPr>
          <w:rFonts w:ascii="Times New Roman" w:hAnsi="Times New Roman"/>
          <w:color w:val="222222"/>
          <w:sz w:val="24"/>
          <w:szCs w:val="24"/>
          <w:shd w:val="clear" w:color="auto" w:fill="FFFFFF"/>
        </w:rPr>
        <w:t>Hafidz</w:t>
      </w:r>
      <w:proofErr w:type="spellEnd"/>
      <w:r w:rsidRPr="007E11F5">
        <w:rPr>
          <w:rFonts w:ascii="Times New Roman" w:hAnsi="Times New Roman"/>
          <w:color w:val="222222"/>
          <w:sz w:val="24"/>
          <w:szCs w:val="24"/>
          <w:shd w:val="clear" w:color="auto" w:fill="FFFFFF"/>
        </w:rPr>
        <w:t xml:space="preserve">, J., </w:t>
      </w:r>
      <w:proofErr w:type="spellStart"/>
      <w:r w:rsidRPr="007E11F5">
        <w:rPr>
          <w:rFonts w:ascii="Times New Roman" w:hAnsi="Times New Roman"/>
          <w:color w:val="222222"/>
          <w:sz w:val="24"/>
          <w:szCs w:val="24"/>
          <w:shd w:val="clear" w:color="auto" w:fill="FFFFFF"/>
        </w:rPr>
        <w:t>Astuti</w:t>
      </w:r>
      <w:proofErr w:type="spellEnd"/>
      <w:r w:rsidRPr="007E11F5">
        <w:rPr>
          <w:rFonts w:ascii="Times New Roman" w:hAnsi="Times New Roman"/>
          <w:color w:val="222222"/>
          <w:sz w:val="24"/>
          <w:szCs w:val="24"/>
          <w:shd w:val="clear" w:color="auto" w:fill="FFFFFF"/>
        </w:rPr>
        <w:t xml:space="preserve">, R. I., &amp; </w:t>
      </w:r>
      <w:proofErr w:type="spellStart"/>
      <w:r w:rsidRPr="007E11F5">
        <w:rPr>
          <w:rFonts w:ascii="Times New Roman" w:hAnsi="Times New Roman"/>
          <w:color w:val="222222"/>
          <w:sz w:val="24"/>
          <w:szCs w:val="24"/>
          <w:shd w:val="clear" w:color="auto" w:fill="FFFFFF"/>
        </w:rPr>
        <w:t>Oktapiani</w:t>
      </w:r>
      <w:proofErr w:type="spellEnd"/>
      <w:r w:rsidRPr="007E11F5">
        <w:rPr>
          <w:rFonts w:ascii="Times New Roman" w:hAnsi="Times New Roman"/>
          <w:color w:val="222222"/>
          <w:sz w:val="24"/>
          <w:szCs w:val="24"/>
          <w:shd w:val="clear" w:color="auto" w:fill="FFFFFF"/>
        </w:rPr>
        <w:t>, R. (2014). </w:t>
      </w:r>
      <w:proofErr w:type="spellStart"/>
      <w:r w:rsidRPr="007E11F5">
        <w:rPr>
          <w:rFonts w:ascii="Times New Roman" w:hAnsi="Times New Roman"/>
          <w:i/>
          <w:iCs/>
          <w:color w:val="222222"/>
          <w:sz w:val="24"/>
          <w:szCs w:val="24"/>
          <w:shd w:val="clear" w:color="auto" w:fill="FFFFFF"/>
        </w:rPr>
        <w:t>Faktor-faktor</w:t>
      </w:r>
      <w:proofErr w:type="spellEnd"/>
      <w:r w:rsidRPr="007E11F5">
        <w:rPr>
          <w:rFonts w:ascii="Times New Roman" w:hAnsi="Times New Roman"/>
          <w:i/>
          <w:iCs/>
          <w:color w:val="222222"/>
          <w:sz w:val="24"/>
          <w:szCs w:val="24"/>
          <w:shd w:val="clear" w:color="auto" w:fill="FFFFFF"/>
        </w:rPr>
        <w:t xml:space="preserve"> </w:t>
      </w:r>
      <w:proofErr w:type="spellStart"/>
      <w:r w:rsidRPr="007E11F5">
        <w:rPr>
          <w:rFonts w:ascii="Times New Roman" w:hAnsi="Times New Roman"/>
          <w:i/>
          <w:iCs/>
          <w:color w:val="222222"/>
          <w:sz w:val="24"/>
          <w:szCs w:val="24"/>
          <w:shd w:val="clear" w:color="auto" w:fill="FFFFFF"/>
        </w:rPr>
        <w:t>penentu</w:t>
      </w:r>
      <w:proofErr w:type="spellEnd"/>
      <w:r w:rsidRPr="007E11F5">
        <w:rPr>
          <w:rFonts w:ascii="Times New Roman" w:hAnsi="Times New Roman"/>
          <w:i/>
          <w:iCs/>
          <w:color w:val="222222"/>
          <w:sz w:val="24"/>
          <w:szCs w:val="24"/>
          <w:shd w:val="clear" w:color="auto" w:fill="FFFFFF"/>
        </w:rPr>
        <w:t xml:space="preserve"> </w:t>
      </w:r>
      <w:proofErr w:type="spellStart"/>
      <w:r w:rsidRPr="007E11F5">
        <w:rPr>
          <w:rFonts w:ascii="Times New Roman" w:hAnsi="Times New Roman"/>
          <w:i/>
          <w:iCs/>
          <w:color w:val="222222"/>
          <w:sz w:val="24"/>
          <w:szCs w:val="24"/>
          <w:shd w:val="clear" w:color="auto" w:fill="FFFFFF"/>
        </w:rPr>
        <w:t>efisiensi</w:t>
      </w:r>
      <w:proofErr w:type="spellEnd"/>
      <w:r w:rsidRPr="007E11F5">
        <w:rPr>
          <w:rFonts w:ascii="Times New Roman" w:hAnsi="Times New Roman"/>
          <w:i/>
          <w:iCs/>
          <w:color w:val="222222"/>
          <w:sz w:val="24"/>
          <w:szCs w:val="24"/>
          <w:shd w:val="clear" w:color="auto" w:fill="FFFFFF"/>
        </w:rPr>
        <w:t xml:space="preserve"> </w:t>
      </w:r>
      <w:proofErr w:type="spellStart"/>
      <w:r w:rsidRPr="007E11F5">
        <w:rPr>
          <w:rFonts w:ascii="Times New Roman" w:hAnsi="Times New Roman"/>
          <w:i/>
          <w:iCs/>
          <w:color w:val="222222"/>
          <w:sz w:val="24"/>
          <w:szCs w:val="24"/>
          <w:shd w:val="clear" w:color="auto" w:fill="FFFFFF"/>
        </w:rPr>
        <w:t>perbankan</w:t>
      </w:r>
      <w:proofErr w:type="spellEnd"/>
      <w:r w:rsidRPr="007E11F5">
        <w:rPr>
          <w:rFonts w:ascii="Times New Roman" w:hAnsi="Times New Roman"/>
          <w:i/>
          <w:iCs/>
          <w:color w:val="222222"/>
          <w:sz w:val="24"/>
          <w:szCs w:val="24"/>
          <w:shd w:val="clear" w:color="auto" w:fill="FFFFFF"/>
        </w:rPr>
        <w:t xml:space="preserve"> Indonesia </w:t>
      </w:r>
      <w:proofErr w:type="spellStart"/>
      <w:r w:rsidRPr="007E11F5">
        <w:rPr>
          <w:rFonts w:ascii="Times New Roman" w:hAnsi="Times New Roman"/>
          <w:i/>
          <w:iCs/>
          <w:color w:val="222222"/>
          <w:sz w:val="24"/>
          <w:szCs w:val="24"/>
          <w:shd w:val="clear" w:color="auto" w:fill="FFFFFF"/>
        </w:rPr>
        <w:t>serta</w:t>
      </w:r>
      <w:proofErr w:type="spellEnd"/>
      <w:r w:rsidRPr="007E11F5">
        <w:rPr>
          <w:rFonts w:ascii="Times New Roman" w:hAnsi="Times New Roman"/>
          <w:i/>
          <w:iCs/>
          <w:color w:val="222222"/>
          <w:sz w:val="24"/>
          <w:szCs w:val="24"/>
          <w:shd w:val="clear" w:color="auto" w:fill="FFFFFF"/>
        </w:rPr>
        <w:t xml:space="preserve"> </w:t>
      </w:r>
      <w:proofErr w:type="spellStart"/>
      <w:r w:rsidRPr="007E11F5">
        <w:rPr>
          <w:rFonts w:ascii="Times New Roman" w:hAnsi="Times New Roman"/>
          <w:i/>
          <w:iCs/>
          <w:color w:val="222222"/>
          <w:sz w:val="24"/>
          <w:szCs w:val="24"/>
          <w:shd w:val="clear" w:color="auto" w:fill="FFFFFF"/>
        </w:rPr>
        <w:t>dampaknya</w:t>
      </w:r>
      <w:proofErr w:type="spellEnd"/>
      <w:r w:rsidRPr="007E11F5">
        <w:rPr>
          <w:rFonts w:ascii="Times New Roman" w:hAnsi="Times New Roman"/>
          <w:i/>
          <w:iCs/>
          <w:color w:val="222222"/>
          <w:sz w:val="24"/>
          <w:szCs w:val="24"/>
          <w:shd w:val="clear" w:color="auto" w:fill="FFFFFF"/>
        </w:rPr>
        <w:t xml:space="preserve"> </w:t>
      </w:r>
      <w:proofErr w:type="spellStart"/>
      <w:r w:rsidRPr="007E11F5">
        <w:rPr>
          <w:rFonts w:ascii="Times New Roman" w:hAnsi="Times New Roman"/>
          <w:i/>
          <w:iCs/>
          <w:color w:val="222222"/>
          <w:sz w:val="24"/>
          <w:szCs w:val="24"/>
          <w:shd w:val="clear" w:color="auto" w:fill="FFFFFF"/>
        </w:rPr>
        <w:t>terhadap</w:t>
      </w:r>
      <w:proofErr w:type="spellEnd"/>
      <w:r w:rsidRPr="007E11F5">
        <w:rPr>
          <w:rFonts w:ascii="Times New Roman" w:hAnsi="Times New Roman"/>
          <w:i/>
          <w:iCs/>
          <w:color w:val="222222"/>
          <w:sz w:val="24"/>
          <w:szCs w:val="24"/>
          <w:shd w:val="clear" w:color="auto" w:fill="FFFFFF"/>
        </w:rPr>
        <w:t xml:space="preserve"> </w:t>
      </w:r>
      <w:proofErr w:type="spellStart"/>
      <w:r w:rsidRPr="007E11F5">
        <w:rPr>
          <w:rFonts w:ascii="Times New Roman" w:hAnsi="Times New Roman"/>
          <w:i/>
          <w:iCs/>
          <w:color w:val="222222"/>
          <w:sz w:val="24"/>
          <w:szCs w:val="24"/>
          <w:shd w:val="clear" w:color="auto" w:fill="FFFFFF"/>
        </w:rPr>
        <w:t>perhitungan</w:t>
      </w:r>
      <w:proofErr w:type="spellEnd"/>
      <w:r w:rsidRPr="007E11F5">
        <w:rPr>
          <w:rFonts w:ascii="Times New Roman" w:hAnsi="Times New Roman"/>
          <w:i/>
          <w:iCs/>
          <w:color w:val="222222"/>
          <w:sz w:val="24"/>
          <w:szCs w:val="24"/>
          <w:shd w:val="clear" w:color="auto" w:fill="FFFFFF"/>
        </w:rPr>
        <w:t xml:space="preserve"> </w:t>
      </w:r>
      <w:proofErr w:type="spellStart"/>
      <w:r w:rsidRPr="007E11F5">
        <w:rPr>
          <w:rFonts w:ascii="Times New Roman" w:hAnsi="Times New Roman"/>
          <w:i/>
          <w:iCs/>
          <w:color w:val="222222"/>
          <w:sz w:val="24"/>
          <w:szCs w:val="24"/>
          <w:shd w:val="clear" w:color="auto" w:fill="FFFFFF"/>
        </w:rPr>
        <w:t>suku</w:t>
      </w:r>
      <w:proofErr w:type="spellEnd"/>
      <w:r w:rsidRPr="007E11F5">
        <w:rPr>
          <w:rFonts w:ascii="Times New Roman" w:hAnsi="Times New Roman"/>
          <w:i/>
          <w:iCs/>
          <w:color w:val="222222"/>
          <w:sz w:val="24"/>
          <w:szCs w:val="24"/>
          <w:shd w:val="clear" w:color="auto" w:fill="FFFFFF"/>
        </w:rPr>
        <w:t xml:space="preserve"> </w:t>
      </w:r>
      <w:proofErr w:type="spellStart"/>
      <w:r w:rsidRPr="007E11F5">
        <w:rPr>
          <w:rFonts w:ascii="Times New Roman" w:hAnsi="Times New Roman"/>
          <w:i/>
          <w:iCs/>
          <w:color w:val="222222"/>
          <w:sz w:val="24"/>
          <w:szCs w:val="24"/>
          <w:shd w:val="clear" w:color="auto" w:fill="FFFFFF"/>
        </w:rPr>
        <w:t>bunga</w:t>
      </w:r>
      <w:proofErr w:type="spellEnd"/>
      <w:r w:rsidRPr="007E11F5">
        <w:rPr>
          <w:rFonts w:ascii="Times New Roman" w:hAnsi="Times New Roman"/>
          <w:i/>
          <w:iCs/>
          <w:color w:val="222222"/>
          <w:sz w:val="24"/>
          <w:szCs w:val="24"/>
          <w:shd w:val="clear" w:color="auto" w:fill="FFFFFF"/>
        </w:rPr>
        <w:t xml:space="preserve"> </w:t>
      </w:r>
      <w:proofErr w:type="spellStart"/>
      <w:r w:rsidRPr="007E11F5">
        <w:rPr>
          <w:rFonts w:ascii="Times New Roman" w:hAnsi="Times New Roman"/>
          <w:i/>
          <w:iCs/>
          <w:color w:val="222222"/>
          <w:sz w:val="24"/>
          <w:szCs w:val="24"/>
          <w:shd w:val="clear" w:color="auto" w:fill="FFFFFF"/>
        </w:rPr>
        <w:t>kredit</w:t>
      </w:r>
      <w:proofErr w:type="spellEnd"/>
      <w:r w:rsidRPr="007E11F5">
        <w:rPr>
          <w:rFonts w:ascii="Times New Roman" w:hAnsi="Times New Roman"/>
          <w:color w:val="222222"/>
          <w:sz w:val="24"/>
          <w:szCs w:val="24"/>
          <w:shd w:val="clear" w:color="auto" w:fill="FFFFFF"/>
        </w:rPr>
        <w:t>. Working Paper Bank Indonesia. WP/2.</w:t>
      </w:r>
    </w:p>
    <w:p w14:paraId="3184C8EF" w14:textId="77777777" w:rsidR="00F80F84" w:rsidRPr="007E11F5" w:rsidRDefault="00F80F84" w:rsidP="00F80F84">
      <w:pPr>
        <w:pStyle w:val="Bibliography"/>
        <w:spacing w:after="160"/>
        <w:ind w:left="720" w:hanging="720"/>
        <w:rPr>
          <w:noProof/>
        </w:rPr>
      </w:pPr>
      <w:r w:rsidRPr="007E11F5">
        <w:rPr>
          <w:noProof/>
        </w:rPr>
        <w:t xml:space="preserve">Nugraha, B. W. (2013, January). Analisis Efisiensi Perbankan Menggunakan Metode Non Parametrik Data Envelopment Analysis (DEA). </w:t>
      </w:r>
      <w:r w:rsidRPr="007E11F5">
        <w:rPr>
          <w:i/>
          <w:iCs/>
          <w:noProof/>
        </w:rPr>
        <w:t>Ilmu Manajemen, 1</w:t>
      </w:r>
      <w:r w:rsidRPr="007E11F5">
        <w:rPr>
          <w:noProof/>
        </w:rPr>
        <w:t>, 275.</w:t>
      </w:r>
    </w:p>
    <w:p w14:paraId="4E1D51FD" w14:textId="77777777" w:rsidR="00F80F84" w:rsidRPr="007A66CF" w:rsidRDefault="00F80F84" w:rsidP="00F80F84">
      <w:pPr>
        <w:widowControl w:val="0"/>
        <w:spacing w:after="160" w:line="240" w:lineRule="auto"/>
        <w:ind w:left="709" w:hanging="709"/>
        <w:rPr>
          <w:rFonts w:ascii="Times New Roman" w:hAnsi="Times New Roman"/>
          <w:color w:val="353535"/>
          <w:sz w:val="24"/>
          <w:szCs w:val="24"/>
        </w:rPr>
      </w:pPr>
      <w:r w:rsidRPr="007E11F5">
        <w:rPr>
          <w:rFonts w:ascii="Times New Roman" w:hAnsi="Times New Roman"/>
          <w:color w:val="353535"/>
          <w:sz w:val="24"/>
          <w:szCs w:val="24"/>
        </w:rPr>
        <w:t xml:space="preserve">OJK, 2016 Master Plan </w:t>
      </w:r>
      <w:proofErr w:type="spellStart"/>
      <w:r w:rsidRPr="007E11F5">
        <w:rPr>
          <w:rFonts w:ascii="Times New Roman" w:hAnsi="Times New Roman"/>
          <w:color w:val="353535"/>
          <w:sz w:val="24"/>
          <w:szCs w:val="24"/>
        </w:rPr>
        <w:t>Sektor</w:t>
      </w:r>
      <w:proofErr w:type="spellEnd"/>
      <w:r w:rsidRPr="007E11F5">
        <w:rPr>
          <w:rFonts w:ascii="Times New Roman" w:hAnsi="Times New Roman"/>
          <w:color w:val="353535"/>
          <w:sz w:val="24"/>
          <w:szCs w:val="24"/>
        </w:rPr>
        <w:t xml:space="preserve"> </w:t>
      </w:r>
      <w:proofErr w:type="spellStart"/>
      <w:r w:rsidRPr="007E11F5">
        <w:rPr>
          <w:rFonts w:ascii="Times New Roman" w:hAnsi="Times New Roman"/>
          <w:color w:val="353535"/>
          <w:sz w:val="24"/>
          <w:szCs w:val="24"/>
        </w:rPr>
        <w:t>Jasa</w:t>
      </w:r>
      <w:proofErr w:type="spellEnd"/>
      <w:r w:rsidRPr="007E11F5">
        <w:rPr>
          <w:rFonts w:ascii="Times New Roman" w:hAnsi="Times New Roman"/>
          <w:color w:val="353535"/>
          <w:sz w:val="24"/>
          <w:szCs w:val="24"/>
        </w:rPr>
        <w:t xml:space="preserve"> </w:t>
      </w:r>
      <w:proofErr w:type="spellStart"/>
      <w:r w:rsidRPr="007E11F5">
        <w:rPr>
          <w:rFonts w:ascii="Times New Roman" w:hAnsi="Times New Roman"/>
          <w:color w:val="353535"/>
          <w:sz w:val="24"/>
          <w:szCs w:val="24"/>
        </w:rPr>
        <w:t>Keuangan</w:t>
      </w:r>
      <w:proofErr w:type="spellEnd"/>
      <w:r w:rsidRPr="007E11F5">
        <w:rPr>
          <w:rFonts w:ascii="Times New Roman" w:hAnsi="Times New Roman"/>
          <w:color w:val="353535"/>
          <w:sz w:val="24"/>
          <w:szCs w:val="24"/>
        </w:rPr>
        <w:t xml:space="preserve"> Indonesia 2015-2019, retrieved on 23</w:t>
      </w:r>
      <w:r w:rsidRPr="007E11F5">
        <w:rPr>
          <w:rFonts w:ascii="Times New Roman" w:hAnsi="Times New Roman"/>
          <w:color w:val="353535"/>
          <w:sz w:val="24"/>
          <w:szCs w:val="24"/>
          <w:vertAlign w:val="superscript"/>
        </w:rPr>
        <w:t>rd</w:t>
      </w:r>
      <w:r w:rsidRPr="007E11F5">
        <w:rPr>
          <w:rFonts w:ascii="Times New Roman" w:hAnsi="Times New Roman"/>
          <w:color w:val="353535"/>
          <w:sz w:val="24"/>
          <w:szCs w:val="24"/>
        </w:rPr>
        <w:t xml:space="preserve"> March 2017, from  </w:t>
      </w:r>
      <w:hyperlink r:id="rId16" w:history="1">
        <w:r w:rsidRPr="007E11F5">
          <w:rPr>
            <w:rStyle w:val="Hyperlink"/>
            <w:rFonts w:ascii="Times New Roman" w:hAnsi="Times New Roman"/>
            <w:sz w:val="24"/>
            <w:szCs w:val="24"/>
          </w:rPr>
          <w:t>http://www.ojk.go.id/id/berita-dan-kegiatan/publikasi/Pages/Master-plan-sektor-jasa-keuangan-indonesia-periode-2015-2019.aspx</w:t>
        </w:r>
      </w:hyperlink>
    </w:p>
    <w:p w14:paraId="6F3E3D55" w14:textId="77777777" w:rsidR="00F80F84" w:rsidRPr="007A66CF" w:rsidRDefault="00F80F84" w:rsidP="00F80F84">
      <w:pPr>
        <w:widowControl w:val="0"/>
        <w:spacing w:after="160" w:line="240" w:lineRule="auto"/>
        <w:ind w:left="709" w:hanging="709"/>
        <w:rPr>
          <w:rFonts w:ascii="Times New Roman" w:hAnsi="Times New Roman"/>
          <w:color w:val="353535"/>
          <w:sz w:val="24"/>
          <w:szCs w:val="24"/>
        </w:rPr>
      </w:pPr>
      <w:proofErr w:type="spellStart"/>
      <w:r w:rsidRPr="007A66CF">
        <w:rPr>
          <w:rFonts w:ascii="Times New Roman" w:hAnsi="Times New Roman"/>
          <w:color w:val="353535"/>
          <w:sz w:val="24"/>
          <w:szCs w:val="24"/>
        </w:rPr>
        <w:t>Otoritas</w:t>
      </w:r>
      <w:proofErr w:type="spellEnd"/>
      <w:r w:rsidRPr="007A66CF">
        <w:rPr>
          <w:rFonts w:ascii="Times New Roman" w:hAnsi="Times New Roman"/>
          <w:color w:val="353535"/>
          <w:sz w:val="24"/>
          <w:szCs w:val="24"/>
        </w:rPr>
        <w:t xml:space="preserve"> </w:t>
      </w:r>
      <w:proofErr w:type="spellStart"/>
      <w:r w:rsidRPr="007A66CF">
        <w:rPr>
          <w:rFonts w:ascii="Times New Roman" w:hAnsi="Times New Roman"/>
          <w:color w:val="353535"/>
          <w:sz w:val="24"/>
          <w:szCs w:val="24"/>
        </w:rPr>
        <w:t>Jasa</w:t>
      </w:r>
      <w:proofErr w:type="spellEnd"/>
      <w:r w:rsidRPr="007A66CF">
        <w:rPr>
          <w:rFonts w:ascii="Times New Roman" w:hAnsi="Times New Roman"/>
          <w:color w:val="353535"/>
          <w:sz w:val="24"/>
          <w:szCs w:val="24"/>
        </w:rPr>
        <w:t xml:space="preserve"> </w:t>
      </w:r>
      <w:proofErr w:type="spellStart"/>
      <w:r w:rsidRPr="007A66CF">
        <w:rPr>
          <w:rFonts w:ascii="Times New Roman" w:hAnsi="Times New Roman"/>
          <w:color w:val="353535"/>
          <w:sz w:val="24"/>
          <w:szCs w:val="24"/>
        </w:rPr>
        <w:t>Keuangan</w:t>
      </w:r>
      <w:proofErr w:type="spellEnd"/>
      <w:r w:rsidRPr="007A66CF">
        <w:rPr>
          <w:rFonts w:ascii="Times New Roman" w:hAnsi="Times New Roman"/>
          <w:color w:val="353535"/>
          <w:sz w:val="24"/>
          <w:szCs w:val="24"/>
        </w:rPr>
        <w:t xml:space="preserve">, </w:t>
      </w:r>
      <w:proofErr w:type="spellStart"/>
      <w:r w:rsidRPr="007A66CF">
        <w:rPr>
          <w:rFonts w:ascii="Times New Roman" w:hAnsi="Times New Roman"/>
          <w:color w:val="353535"/>
          <w:sz w:val="24"/>
          <w:szCs w:val="24"/>
        </w:rPr>
        <w:t>n.d.</w:t>
      </w:r>
      <w:proofErr w:type="spellEnd"/>
      <w:r w:rsidRPr="007A66CF">
        <w:rPr>
          <w:rFonts w:ascii="Times New Roman" w:hAnsi="Times New Roman"/>
          <w:color w:val="353535"/>
          <w:sz w:val="24"/>
          <w:szCs w:val="24"/>
        </w:rPr>
        <w:t xml:space="preserve"> </w:t>
      </w:r>
      <w:proofErr w:type="spellStart"/>
      <w:r w:rsidRPr="007A66CF">
        <w:rPr>
          <w:rFonts w:ascii="Times New Roman" w:hAnsi="Times New Roman"/>
          <w:color w:val="353535"/>
          <w:sz w:val="24"/>
          <w:szCs w:val="24"/>
        </w:rPr>
        <w:t>Peraturan</w:t>
      </w:r>
      <w:proofErr w:type="spellEnd"/>
      <w:r w:rsidRPr="007A66CF">
        <w:rPr>
          <w:rFonts w:ascii="Times New Roman" w:hAnsi="Times New Roman"/>
          <w:color w:val="353535"/>
          <w:sz w:val="24"/>
          <w:szCs w:val="24"/>
        </w:rPr>
        <w:t xml:space="preserve"> </w:t>
      </w:r>
      <w:proofErr w:type="spellStart"/>
      <w:r w:rsidRPr="007A66CF">
        <w:rPr>
          <w:rFonts w:ascii="Times New Roman" w:hAnsi="Times New Roman"/>
          <w:color w:val="353535"/>
          <w:sz w:val="24"/>
          <w:szCs w:val="24"/>
        </w:rPr>
        <w:t>Otoritas</w:t>
      </w:r>
      <w:proofErr w:type="spellEnd"/>
      <w:r w:rsidRPr="007A66CF">
        <w:rPr>
          <w:rFonts w:ascii="Times New Roman" w:hAnsi="Times New Roman"/>
          <w:color w:val="353535"/>
          <w:sz w:val="24"/>
          <w:szCs w:val="24"/>
        </w:rPr>
        <w:t xml:space="preserve"> </w:t>
      </w:r>
      <w:proofErr w:type="spellStart"/>
      <w:r w:rsidRPr="007A66CF">
        <w:rPr>
          <w:rFonts w:ascii="Times New Roman" w:hAnsi="Times New Roman"/>
          <w:color w:val="353535"/>
          <w:sz w:val="24"/>
          <w:szCs w:val="24"/>
        </w:rPr>
        <w:t>Jasa</w:t>
      </w:r>
      <w:proofErr w:type="spellEnd"/>
      <w:r w:rsidRPr="007A66CF">
        <w:rPr>
          <w:rFonts w:ascii="Times New Roman" w:hAnsi="Times New Roman"/>
          <w:color w:val="353535"/>
          <w:sz w:val="24"/>
          <w:szCs w:val="24"/>
        </w:rPr>
        <w:t xml:space="preserve"> </w:t>
      </w:r>
      <w:proofErr w:type="spellStart"/>
      <w:r w:rsidRPr="007A66CF">
        <w:rPr>
          <w:rFonts w:ascii="Times New Roman" w:hAnsi="Times New Roman"/>
          <w:color w:val="353535"/>
          <w:sz w:val="24"/>
          <w:szCs w:val="24"/>
        </w:rPr>
        <w:t>Keuangan</w:t>
      </w:r>
      <w:proofErr w:type="spellEnd"/>
      <w:r w:rsidRPr="007A66CF">
        <w:rPr>
          <w:rFonts w:ascii="Times New Roman" w:hAnsi="Times New Roman"/>
          <w:color w:val="353535"/>
          <w:sz w:val="24"/>
          <w:szCs w:val="24"/>
        </w:rPr>
        <w:t xml:space="preserve"> </w:t>
      </w:r>
      <w:proofErr w:type="spellStart"/>
      <w:r w:rsidRPr="007A66CF">
        <w:rPr>
          <w:rFonts w:ascii="Times New Roman" w:hAnsi="Times New Roman"/>
          <w:color w:val="353535"/>
          <w:sz w:val="24"/>
          <w:szCs w:val="24"/>
        </w:rPr>
        <w:t>Tentang</w:t>
      </w:r>
      <w:proofErr w:type="spellEnd"/>
      <w:r w:rsidRPr="007A66CF">
        <w:rPr>
          <w:rFonts w:ascii="Times New Roman" w:hAnsi="Times New Roman"/>
          <w:color w:val="353535"/>
          <w:sz w:val="24"/>
          <w:szCs w:val="24"/>
        </w:rPr>
        <w:t xml:space="preserve"> </w:t>
      </w:r>
      <w:proofErr w:type="spellStart"/>
      <w:r w:rsidRPr="007A66CF">
        <w:rPr>
          <w:rFonts w:ascii="Times New Roman" w:hAnsi="Times New Roman"/>
          <w:color w:val="353535"/>
          <w:sz w:val="24"/>
          <w:szCs w:val="24"/>
        </w:rPr>
        <w:t>Kepemilikan</w:t>
      </w:r>
      <w:proofErr w:type="spellEnd"/>
      <w:r w:rsidRPr="007A66CF">
        <w:rPr>
          <w:rFonts w:ascii="Times New Roman" w:hAnsi="Times New Roman"/>
          <w:color w:val="353535"/>
          <w:sz w:val="24"/>
          <w:szCs w:val="24"/>
        </w:rPr>
        <w:t xml:space="preserve"> </w:t>
      </w:r>
      <w:proofErr w:type="spellStart"/>
      <w:r w:rsidRPr="007A66CF">
        <w:rPr>
          <w:rFonts w:ascii="Times New Roman" w:hAnsi="Times New Roman"/>
          <w:color w:val="353535"/>
          <w:sz w:val="24"/>
          <w:szCs w:val="24"/>
        </w:rPr>
        <w:t>Saham</w:t>
      </w:r>
      <w:proofErr w:type="spellEnd"/>
      <w:r w:rsidRPr="007A66CF">
        <w:rPr>
          <w:rFonts w:ascii="Times New Roman" w:hAnsi="Times New Roman"/>
          <w:color w:val="353535"/>
          <w:sz w:val="24"/>
          <w:szCs w:val="24"/>
        </w:rPr>
        <w:t xml:space="preserve"> Bank </w:t>
      </w:r>
      <w:proofErr w:type="spellStart"/>
      <w:r w:rsidRPr="007A66CF">
        <w:rPr>
          <w:rFonts w:ascii="Times New Roman" w:hAnsi="Times New Roman"/>
          <w:color w:val="353535"/>
          <w:sz w:val="24"/>
          <w:szCs w:val="24"/>
        </w:rPr>
        <w:t>Umum</w:t>
      </w:r>
      <w:proofErr w:type="spellEnd"/>
      <w:r w:rsidRPr="007A66CF">
        <w:rPr>
          <w:rFonts w:ascii="Times New Roman" w:hAnsi="Times New Roman"/>
          <w:color w:val="353535"/>
          <w:sz w:val="24"/>
          <w:szCs w:val="24"/>
        </w:rPr>
        <w:t xml:space="preserve"> retrieved on March 24</w:t>
      </w:r>
      <w:r w:rsidRPr="007A66CF">
        <w:rPr>
          <w:rFonts w:ascii="Times New Roman" w:hAnsi="Times New Roman"/>
          <w:color w:val="353535"/>
          <w:sz w:val="24"/>
          <w:szCs w:val="24"/>
          <w:vertAlign w:val="superscript"/>
        </w:rPr>
        <w:t>th</w:t>
      </w:r>
      <w:r w:rsidRPr="007A66CF">
        <w:rPr>
          <w:rFonts w:ascii="Times New Roman" w:hAnsi="Times New Roman"/>
          <w:color w:val="353535"/>
          <w:sz w:val="24"/>
          <w:szCs w:val="24"/>
        </w:rPr>
        <w:t xml:space="preserve"> 2017 from http://www.ojk.go.id/id/regulasi/Documents/Pages/POJK-tentang-Kepemilikan-Bank-Umum/SAL%20-%20POJK%20Kepemilikan%20Saham%20Bank%20Umum.pdf</w:t>
      </w:r>
    </w:p>
    <w:p w14:paraId="77C630D9" w14:textId="31402BB1" w:rsidR="00A72D37" w:rsidRPr="00C519EE" w:rsidRDefault="00A72D37" w:rsidP="00C519EE">
      <w:pPr>
        <w:pStyle w:val="ListParagraph"/>
        <w:spacing w:after="240" w:line="360" w:lineRule="auto"/>
        <w:jc w:val="both"/>
        <w:rPr>
          <w:rFonts w:eastAsia="Arial"/>
        </w:rPr>
      </w:pPr>
    </w:p>
    <w:sectPr w:rsidR="00A72D37" w:rsidRPr="00C519EE" w:rsidSect="007E11F5">
      <w:headerReference w:type="even" r:id="rId17"/>
      <w:headerReference w:type="default" r:id="rId18"/>
      <w:footerReference w:type="even" r:id="rId19"/>
      <w:footerReference w:type="default" r:id="rId20"/>
      <w:type w:val="oddPage"/>
      <w:pgSz w:w="11906" w:h="16838" w:code="9"/>
      <w:pgMar w:top="1440" w:right="1440" w:bottom="1440" w:left="2160" w:header="1406" w:footer="2466" w:gutter="0"/>
      <w:cols w:space="720"/>
      <w:noEndnote/>
      <w:titlePg/>
      <w:docGrid w:linePitch="32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4C753F" w14:textId="77777777" w:rsidR="00D8012F" w:rsidRDefault="00D8012F">
      <w:r>
        <w:separator/>
      </w:r>
    </w:p>
    <w:p w14:paraId="1E3AF22B" w14:textId="77777777" w:rsidR="00D8012F" w:rsidRDefault="00D8012F"/>
    <w:p w14:paraId="56690DE6" w14:textId="77777777" w:rsidR="00D8012F" w:rsidRDefault="00D8012F" w:rsidP="004D3346"/>
  </w:endnote>
  <w:endnote w:type="continuationSeparator" w:id="0">
    <w:p w14:paraId="1AB73E41" w14:textId="77777777" w:rsidR="00D8012F" w:rsidRDefault="00D8012F">
      <w:r>
        <w:continuationSeparator/>
      </w:r>
    </w:p>
    <w:p w14:paraId="02DC0BD9" w14:textId="77777777" w:rsidR="00D8012F" w:rsidRDefault="00D8012F"/>
    <w:p w14:paraId="4EBF3B34" w14:textId="77777777" w:rsidR="00D8012F" w:rsidRDefault="00D8012F" w:rsidP="004D33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w:panose1 w:val="02000500000000000000"/>
    <w:charset w:val="00"/>
    <w:family w:val="auto"/>
    <w:pitch w:val="variable"/>
    <w:sig w:usb0="00000003" w:usb1="00000000" w:usb2="00000000" w:usb3="00000000" w:csb0="00000001" w:csb1="00000000"/>
  </w:font>
  <w:font w:name="Times New Roman">
    <w:panose1 w:val="02020603050405020304"/>
    <w:charset w:val="00"/>
    <w:family w:val="auto"/>
    <w:pitch w:val="variable"/>
    <w:sig w:usb0="E0002AEF" w:usb1="C0007841" w:usb2="00000009" w:usb3="00000000" w:csb0="000001FF" w:csb1="00000000"/>
  </w:font>
  <w:font w:name="Tms Rmn">
    <w:panose1 w:val="00000000000000000000"/>
    <w:charset w:val="4D"/>
    <w:family w:val="roman"/>
    <w:notTrueType/>
    <w:pitch w:val="variable"/>
    <w:sig w:usb0="00000003" w:usb1="00000000" w:usb2="00000000" w:usb3="00000000" w:csb0="00000001"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SimSun">
    <w:panose1 w:val="02010600030101010101"/>
    <w:charset w:val="86"/>
    <w:family w:val="auto"/>
    <w:pitch w:val="variable"/>
    <w:sig w:usb0="00000003" w:usb1="288F0000" w:usb2="00000016" w:usb3="00000000" w:csb0="00040001" w:csb1="00000000"/>
  </w:font>
  <w:font w:name="Calibri">
    <w:panose1 w:val="020F0502020204030204"/>
    <w:charset w:val="00"/>
    <w:family w:val="auto"/>
    <w:pitch w:val="variable"/>
    <w:sig w:usb0="E00002FF" w:usb1="4000ACFF" w:usb2="00000001" w:usb3="00000000" w:csb0="0000019F" w:csb1="00000000"/>
  </w:font>
  <w:font w:name="Cambria Math">
    <w:panose1 w:val="02040503050406030204"/>
    <w:charset w:val="00"/>
    <w:family w:val="auto"/>
    <w:pitch w:val="variable"/>
    <w:sig w:usb0="E00002FF" w:usb1="42002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1D334A" w14:textId="77777777" w:rsidR="007E11F5" w:rsidRDefault="007E11F5" w:rsidP="007E11F5">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658A3">
      <w:rPr>
        <w:rStyle w:val="PageNumber"/>
        <w:noProof/>
      </w:rPr>
      <w:t>14</w:t>
    </w:r>
    <w:r>
      <w:rPr>
        <w:rStyle w:val="PageNumber"/>
      </w:rPr>
      <w:fldChar w:fldCharType="end"/>
    </w:r>
  </w:p>
  <w:p w14:paraId="49786CA0" w14:textId="77777777" w:rsidR="007E11F5" w:rsidRDefault="007E11F5" w:rsidP="007E11F5">
    <w:pPr>
      <w:pStyle w:val="Footer"/>
      <w:ind w:right="360" w:firstLine="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D2C86F" w14:textId="77777777" w:rsidR="007E11F5" w:rsidRDefault="007E11F5" w:rsidP="002F55EB">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658A3">
      <w:rPr>
        <w:rStyle w:val="PageNumber"/>
        <w:noProof/>
      </w:rPr>
      <w:t>15</w:t>
    </w:r>
    <w:r>
      <w:rPr>
        <w:rStyle w:val="PageNumber"/>
      </w:rPr>
      <w:fldChar w:fldCharType="end"/>
    </w:r>
  </w:p>
  <w:p w14:paraId="2E820809" w14:textId="77777777" w:rsidR="007E11F5" w:rsidRDefault="007E11F5" w:rsidP="007E11F5">
    <w:pPr>
      <w:pStyle w:val="Footer"/>
      <w:ind w:right="360" w:firstLine="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764953" w14:textId="77777777" w:rsidR="00D8012F" w:rsidRDefault="00D8012F">
      <w:pPr>
        <w:pStyle w:val="p1a"/>
      </w:pPr>
      <w:r>
        <w:separator/>
      </w:r>
    </w:p>
    <w:p w14:paraId="5CE7CE2B" w14:textId="77777777" w:rsidR="00D8012F" w:rsidRDefault="00D8012F"/>
    <w:p w14:paraId="43DD24DF" w14:textId="77777777" w:rsidR="00D8012F" w:rsidRDefault="00D8012F" w:rsidP="004D3346"/>
  </w:footnote>
  <w:footnote w:type="continuationSeparator" w:id="0">
    <w:p w14:paraId="3EB7327C" w14:textId="77777777" w:rsidR="00D8012F" w:rsidRDefault="00D8012F">
      <w:r>
        <w:continuationSeparator/>
      </w:r>
    </w:p>
    <w:p w14:paraId="15188914" w14:textId="77777777" w:rsidR="00D8012F" w:rsidRDefault="00D8012F"/>
    <w:p w14:paraId="694F896C" w14:textId="77777777" w:rsidR="00D8012F" w:rsidRDefault="00D8012F" w:rsidP="004D3346"/>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A3E839" w14:textId="77777777" w:rsidR="006C603F" w:rsidRDefault="006C603F" w:rsidP="004D3346"/>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4FD4DD" w14:textId="77777777" w:rsidR="006C603F" w:rsidRDefault="006C603F" w:rsidP="004D3346"/>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B"/>
    <w:multiLevelType w:val="multilevel"/>
    <w:tmpl w:val="64C8CD70"/>
    <w:lvl w:ilvl="0">
      <w:numFmt w:val="bullet"/>
      <w:pStyle w:val="Subitem"/>
      <w:lvlText w:val="–"/>
      <w:lvlJc w:val="left"/>
      <w:pPr>
        <w:tabs>
          <w:tab w:val="num" w:pos="598"/>
        </w:tabs>
        <w:ind w:left="598" w:hanging="360"/>
      </w:pPr>
      <w:rPr>
        <w:rFonts w:ascii="Times" w:eastAsia="Times New Roman" w:hAnsi="Times" w:hint="default"/>
      </w:rPr>
    </w:lvl>
    <w:lvl w:ilvl="1">
      <w:numFmt w:val="none"/>
      <w:lvlText w:val=""/>
      <w:lvlJc w:val="left"/>
    </w:lvl>
    <w:lvl w:ilvl="2">
      <w:numFmt w:val="none"/>
      <w:lvlText w:val=""/>
      <w:lvlJc w:val="left"/>
    </w:lvl>
    <w:lvl w:ilvl="3">
      <w:numFmt w:val="decimal"/>
      <w:lvlText w:val="%4"/>
      <w:legacy w:legacy="1" w:legacySpace="0" w:legacyIndent="0"/>
      <w:lvlJc w:val="left"/>
      <w:rPr>
        <w:rFonts w:ascii="Tms Rmn" w:hAnsi="Tms Rmn" w:hint="default"/>
      </w:rPr>
    </w:lvl>
    <w:lvl w:ilvl="4">
      <w:numFmt w:val="decimal"/>
      <w:lvlText w:val="%5"/>
      <w:legacy w:legacy="1" w:legacySpace="0" w:legacyIndent="0"/>
      <w:lvlJc w:val="left"/>
      <w:rPr>
        <w:rFonts w:ascii="Tms Rmn" w:hAnsi="Tms Rmn" w:hint="default"/>
      </w:rPr>
    </w:lvl>
    <w:lvl w:ilvl="5">
      <w:numFmt w:val="decimal"/>
      <w:lvlText w:val="%6"/>
      <w:legacy w:legacy="1" w:legacySpace="0" w:legacyIndent="0"/>
      <w:lvlJc w:val="left"/>
      <w:rPr>
        <w:rFonts w:ascii="Tms Rmn" w:hAnsi="Tms Rmn" w:hint="default"/>
      </w:rPr>
    </w:lvl>
    <w:lvl w:ilvl="6">
      <w:numFmt w:val="decimal"/>
      <w:lvlText w:val="%7"/>
      <w:legacy w:legacy="1" w:legacySpace="0" w:legacyIndent="0"/>
      <w:lvlJc w:val="left"/>
      <w:rPr>
        <w:rFonts w:ascii="Tms Rmn" w:hAnsi="Tms Rmn" w:hint="default"/>
      </w:rPr>
    </w:lvl>
    <w:lvl w:ilvl="7">
      <w:numFmt w:val="decimal"/>
      <w:lvlText w:val="%8"/>
      <w:legacy w:legacy="1" w:legacySpace="0" w:legacyIndent="0"/>
      <w:lvlJc w:val="left"/>
      <w:rPr>
        <w:rFonts w:ascii="Tms Rmn" w:hAnsi="Tms Rmn" w:hint="default"/>
      </w:rPr>
    </w:lvl>
    <w:lvl w:ilvl="8">
      <w:numFmt w:val="decimal"/>
      <w:lvlText w:val="%9"/>
      <w:legacy w:legacy="1" w:legacySpace="0" w:legacyIndent="0"/>
      <w:lvlJc w:val="left"/>
      <w:rPr>
        <w:rFonts w:ascii="Tms Rmn" w:hAnsi="Tms Rmn" w:hint="default"/>
      </w:rPr>
    </w:lvl>
  </w:abstractNum>
  <w:abstractNum w:abstractNumId="1">
    <w:nsid w:val="FFFFFFFE"/>
    <w:multiLevelType w:val="singleLevel"/>
    <w:tmpl w:val="7A8E2DA8"/>
    <w:lvl w:ilvl="0">
      <w:numFmt w:val="decimal"/>
      <w:lvlText w:val="*"/>
      <w:lvlJc w:val="left"/>
    </w:lvl>
  </w:abstractNum>
  <w:abstractNum w:abstractNumId="2">
    <w:nsid w:val="09692587"/>
    <w:multiLevelType w:val="hybridMultilevel"/>
    <w:tmpl w:val="C19C1C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2713704"/>
    <w:multiLevelType w:val="hybridMultilevel"/>
    <w:tmpl w:val="9AD8C586"/>
    <w:lvl w:ilvl="0" w:tplc="72DA871E">
      <w:start w:val="1"/>
      <w:numFmt w:val="decimal"/>
      <w:lvlText w:val="1.%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8DB5197"/>
    <w:multiLevelType w:val="hybridMultilevel"/>
    <w:tmpl w:val="BE1AA52A"/>
    <w:lvl w:ilvl="0" w:tplc="9BE2B4D4">
      <w:start w:val="1"/>
      <w:numFmt w:val="bullet"/>
      <w:lvlText w:val=""/>
      <w:lvlJc w:val="left"/>
      <w:pPr>
        <w:tabs>
          <w:tab w:val="num" w:pos="360"/>
        </w:tabs>
        <w:ind w:left="227" w:hanging="227"/>
      </w:pPr>
      <w:rPr>
        <w:rFonts w:ascii="Symbol" w:hAnsi="Symbol" w:hint="default"/>
        <w:sz w:val="22"/>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nsid w:val="1A1F59AA"/>
    <w:multiLevelType w:val="multilevel"/>
    <w:tmpl w:val="2D020F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B0B2732"/>
    <w:multiLevelType w:val="multilevel"/>
    <w:tmpl w:val="2D020F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C5811A9"/>
    <w:multiLevelType w:val="hybridMultilevel"/>
    <w:tmpl w:val="0128A344"/>
    <w:lvl w:ilvl="0" w:tplc="5B484A84">
      <w:start w:val="1"/>
      <w:numFmt w:val="bullet"/>
      <w:pStyle w:val="BulletItem"/>
      <w:lvlText w:val=""/>
      <w:lvlJc w:val="left"/>
      <w:pPr>
        <w:tabs>
          <w:tab w:val="num" w:pos="238"/>
        </w:tabs>
        <w:ind w:left="238" w:hanging="238"/>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nsid w:val="2600074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27120F89"/>
    <w:multiLevelType w:val="singleLevel"/>
    <w:tmpl w:val="0EA0939C"/>
    <w:lvl w:ilvl="0">
      <w:start w:val="1"/>
      <w:numFmt w:val="decimal"/>
      <w:lvlText w:val="%1."/>
      <w:legacy w:legacy="1" w:legacySpace="0" w:legacyIndent="227"/>
      <w:lvlJc w:val="left"/>
      <w:pPr>
        <w:ind w:left="454" w:hanging="227"/>
      </w:pPr>
    </w:lvl>
  </w:abstractNum>
  <w:abstractNum w:abstractNumId="10">
    <w:nsid w:val="322D25AB"/>
    <w:multiLevelType w:val="hybridMultilevel"/>
    <w:tmpl w:val="A1A237E2"/>
    <w:lvl w:ilvl="0" w:tplc="6C0CA2D4">
      <w:start w:val="1"/>
      <w:numFmt w:val="decimal"/>
      <w:lvlText w:val="4..%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38E15703"/>
    <w:multiLevelType w:val="hybridMultilevel"/>
    <w:tmpl w:val="0A18AD5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9A40B6E"/>
    <w:multiLevelType w:val="multilevel"/>
    <w:tmpl w:val="1E7AAD16"/>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3B877546"/>
    <w:multiLevelType w:val="hybridMultilevel"/>
    <w:tmpl w:val="ADE81070"/>
    <w:lvl w:ilvl="0" w:tplc="0409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44745CFA"/>
    <w:multiLevelType w:val="multilevel"/>
    <w:tmpl w:val="F5A8D0DE"/>
    <w:styleLink w:val="CurrentList1"/>
    <w:lvl w:ilvl="0">
      <w:start w:val="1"/>
      <w:numFmt w:val="decimal"/>
      <w:lvlText w:val="%1."/>
      <w:lvlJc w:val="left"/>
      <w:pPr>
        <w:ind w:left="360" w:hanging="360"/>
      </w:pPr>
      <w:rPr>
        <w:rFonts w:hint="default"/>
        <w:color w:val="FFFFFF" w:themeColor="background1"/>
      </w:rPr>
    </w:lvl>
    <w:lvl w:ilvl="1">
      <w:start w:val="1"/>
      <w:numFmt w:val="decimal"/>
      <w:lvlText w:val="4.%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4C436AB0"/>
    <w:multiLevelType w:val="hybridMultilevel"/>
    <w:tmpl w:val="6B202B2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nsid w:val="523755BF"/>
    <w:multiLevelType w:val="hybridMultilevel"/>
    <w:tmpl w:val="838614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7214CF4"/>
    <w:multiLevelType w:val="multilevel"/>
    <w:tmpl w:val="F5A8D0DE"/>
    <w:numStyleLink w:val="CurrentList1"/>
  </w:abstractNum>
  <w:abstractNum w:abstractNumId="18">
    <w:nsid w:val="646543FB"/>
    <w:multiLevelType w:val="hybridMultilevel"/>
    <w:tmpl w:val="63F04C8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54474F7"/>
    <w:multiLevelType w:val="singleLevel"/>
    <w:tmpl w:val="0EA0939C"/>
    <w:lvl w:ilvl="0">
      <w:start w:val="1"/>
      <w:numFmt w:val="decimal"/>
      <w:lvlText w:val="%1."/>
      <w:legacy w:legacy="1" w:legacySpace="0" w:legacyIndent="227"/>
      <w:lvlJc w:val="left"/>
      <w:pPr>
        <w:ind w:left="227" w:hanging="227"/>
      </w:pPr>
    </w:lvl>
  </w:abstractNum>
  <w:abstractNum w:abstractNumId="20">
    <w:nsid w:val="77850CEB"/>
    <w:multiLevelType w:val="hybridMultilevel"/>
    <w:tmpl w:val="6C741F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E0421BA"/>
    <w:multiLevelType w:val="multilevel"/>
    <w:tmpl w:val="777C60B0"/>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2">
    <w:nsid w:val="7E5259C0"/>
    <w:multiLevelType w:val="hybridMultilevel"/>
    <w:tmpl w:val="CD9ECA3C"/>
    <w:lvl w:ilvl="0" w:tplc="D3CE3028">
      <w:start w:val="1"/>
      <w:numFmt w:val="bullet"/>
      <w:lvlText w:val="-"/>
      <w:lvlJc w:val="left"/>
      <w:pPr>
        <w:tabs>
          <w:tab w:val="num" w:pos="587"/>
        </w:tabs>
        <w:ind w:left="454" w:hanging="227"/>
      </w:pPr>
      <w:rPr>
        <w:rFonts w:hint="default"/>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1"/>
    <w:lvlOverride w:ilvl="0">
      <w:lvl w:ilvl="0">
        <w:start w:val="1"/>
        <w:numFmt w:val="bullet"/>
        <w:lvlText w:val=""/>
        <w:legacy w:legacy="1" w:legacySpace="0" w:legacyIndent="227"/>
        <w:lvlJc w:val="left"/>
        <w:pPr>
          <w:ind w:left="227" w:hanging="227"/>
        </w:pPr>
        <w:rPr>
          <w:rFonts w:ascii="Symbol" w:hAnsi="Symbol" w:hint="default"/>
        </w:rPr>
      </w:lvl>
    </w:lvlOverride>
  </w:num>
  <w:num w:numId="2">
    <w:abstractNumId w:val="1"/>
    <w:lvlOverride w:ilvl="0">
      <w:lvl w:ilvl="0">
        <w:start w:val="1"/>
        <w:numFmt w:val="bullet"/>
        <w:lvlText w:val=""/>
        <w:legacy w:legacy="1" w:legacySpace="0" w:legacyIndent="227"/>
        <w:lvlJc w:val="left"/>
        <w:pPr>
          <w:ind w:left="227" w:hanging="227"/>
        </w:pPr>
        <w:rPr>
          <w:rFonts w:ascii="Symbol" w:hAnsi="Symbol" w:hint="default"/>
        </w:rPr>
      </w:lvl>
    </w:lvlOverride>
  </w:num>
  <w:num w:numId="3">
    <w:abstractNumId w:val="19"/>
  </w:num>
  <w:num w:numId="4">
    <w:abstractNumId w:val="1"/>
    <w:lvlOverride w:ilvl="0">
      <w:lvl w:ilvl="0">
        <w:start w:val="1"/>
        <w:numFmt w:val="bullet"/>
        <w:lvlText w:val=""/>
        <w:legacy w:legacy="1" w:legacySpace="0" w:legacyIndent="227"/>
        <w:lvlJc w:val="left"/>
        <w:pPr>
          <w:ind w:left="227" w:hanging="227"/>
        </w:pPr>
        <w:rPr>
          <w:rFonts w:ascii="Times" w:hAnsi="Times" w:hint="default"/>
        </w:rPr>
      </w:lvl>
    </w:lvlOverride>
  </w:num>
  <w:num w:numId="5">
    <w:abstractNumId w:val="1"/>
    <w:lvlOverride w:ilvl="0">
      <w:lvl w:ilvl="0">
        <w:start w:val="1"/>
        <w:numFmt w:val="bullet"/>
        <w:lvlText w:val=""/>
        <w:legacy w:legacy="1" w:legacySpace="0" w:legacyIndent="227"/>
        <w:lvlJc w:val="left"/>
        <w:pPr>
          <w:ind w:left="227" w:hanging="227"/>
        </w:pPr>
        <w:rPr>
          <w:rFonts w:ascii="Times" w:hAnsi="Times" w:hint="default"/>
        </w:rPr>
      </w:lvl>
    </w:lvlOverride>
  </w:num>
  <w:num w:numId="6">
    <w:abstractNumId w:val="4"/>
  </w:num>
  <w:num w:numId="7">
    <w:abstractNumId w:val="22"/>
  </w:num>
  <w:num w:numId="8">
    <w:abstractNumId w:val="9"/>
  </w:num>
  <w:num w:numId="9">
    <w:abstractNumId w:val="4"/>
  </w:num>
  <w:num w:numId="10">
    <w:abstractNumId w:val="22"/>
  </w:num>
  <w:num w:numId="11">
    <w:abstractNumId w:val="15"/>
  </w:num>
  <w:num w:numId="12">
    <w:abstractNumId w:val="0"/>
  </w:num>
  <w:num w:numId="13">
    <w:abstractNumId w:val="15"/>
  </w:num>
  <w:num w:numId="14">
    <w:abstractNumId w:val="0"/>
  </w:num>
  <w:num w:numId="15">
    <w:abstractNumId w:val="0"/>
  </w:num>
  <w:num w:numId="16">
    <w:abstractNumId w:val="15"/>
  </w:num>
  <w:num w:numId="17">
    <w:abstractNumId w:val="0"/>
  </w:num>
  <w:num w:numId="18">
    <w:abstractNumId w:val="0"/>
  </w:num>
  <w:num w:numId="19">
    <w:abstractNumId w:val="22"/>
  </w:num>
  <w:num w:numId="20">
    <w:abstractNumId w:val="22"/>
  </w:num>
  <w:num w:numId="21">
    <w:abstractNumId w:val="22"/>
  </w:num>
  <w:num w:numId="22">
    <w:abstractNumId w:val="7"/>
  </w:num>
  <w:num w:numId="23">
    <w:abstractNumId w:val="7"/>
  </w:num>
  <w:num w:numId="24">
    <w:abstractNumId w:val="7"/>
  </w:num>
  <w:num w:numId="25">
    <w:abstractNumId w:val="7"/>
  </w:num>
  <w:num w:numId="26">
    <w:abstractNumId w:val="11"/>
  </w:num>
  <w:num w:numId="27">
    <w:abstractNumId w:val="5"/>
  </w:num>
  <w:num w:numId="28">
    <w:abstractNumId w:val="12"/>
  </w:num>
  <w:num w:numId="29">
    <w:abstractNumId w:val="14"/>
  </w:num>
  <w:num w:numId="30">
    <w:abstractNumId w:val="17"/>
  </w:num>
  <w:num w:numId="31">
    <w:abstractNumId w:val="12"/>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8"/>
  </w:num>
  <w:num w:numId="33">
    <w:abstractNumId w:val="2"/>
  </w:num>
  <w:num w:numId="34">
    <w:abstractNumId w:val="20"/>
  </w:num>
  <w:num w:numId="35">
    <w:abstractNumId w:val="13"/>
  </w:num>
  <w:num w:numId="36">
    <w:abstractNumId w:val="16"/>
  </w:num>
  <w:num w:numId="37">
    <w:abstractNumId w:val="6"/>
  </w:num>
  <w:num w:numId="38">
    <w:abstractNumId w:val="8"/>
  </w:num>
  <w:num w:numId="39">
    <w:abstractNumId w:val="21"/>
  </w:num>
  <w:num w:numId="4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num>
  <w:num w:numId="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embedTrueTypeFonts/>
  <w:gutterAtTop/>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consecutiveHyphenLimit w:val="3"/>
  <w:hyphenationZone w:val="140"/>
  <w:doNotHyphenateCaps/>
  <w:evenAndOddHeaders/>
  <w:drawingGridHorizontalSpacing w:val="100"/>
  <w:drawingGridVerticalSpacing w:val="163"/>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LS0tDA1NTMwtTSwNDNT0lEKTi0uzszPAymwqAUA7PvjcSwAAAA="/>
  </w:docVars>
  <w:rsids>
    <w:rsidRoot w:val="0038306C"/>
    <w:rsid w:val="00005F1B"/>
    <w:rsid w:val="00011FA0"/>
    <w:rsid w:val="00044A53"/>
    <w:rsid w:val="00086531"/>
    <w:rsid w:val="00091052"/>
    <w:rsid w:val="00093F90"/>
    <w:rsid w:val="000D1280"/>
    <w:rsid w:val="000D476C"/>
    <w:rsid w:val="000E0820"/>
    <w:rsid w:val="000E15AB"/>
    <w:rsid w:val="000F0AD1"/>
    <w:rsid w:val="00103A73"/>
    <w:rsid w:val="00137823"/>
    <w:rsid w:val="0014135A"/>
    <w:rsid w:val="00152E23"/>
    <w:rsid w:val="001B5AA2"/>
    <w:rsid w:val="001D0B49"/>
    <w:rsid w:val="001D16E8"/>
    <w:rsid w:val="001D73DE"/>
    <w:rsid w:val="001F09B6"/>
    <w:rsid w:val="00213795"/>
    <w:rsid w:val="00226F60"/>
    <w:rsid w:val="00236209"/>
    <w:rsid w:val="00246BDB"/>
    <w:rsid w:val="002A28D6"/>
    <w:rsid w:val="002D5DC3"/>
    <w:rsid w:val="002F2934"/>
    <w:rsid w:val="003126B6"/>
    <w:rsid w:val="00323306"/>
    <w:rsid w:val="00360E7F"/>
    <w:rsid w:val="0038306C"/>
    <w:rsid w:val="00405E55"/>
    <w:rsid w:val="00410267"/>
    <w:rsid w:val="00416B10"/>
    <w:rsid w:val="00452EBA"/>
    <w:rsid w:val="004552DA"/>
    <w:rsid w:val="0046154C"/>
    <w:rsid w:val="00462E42"/>
    <w:rsid w:val="0047532A"/>
    <w:rsid w:val="004769C2"/>
    <w:rsid w:val="00493C8D"/>
    <w:rsid w:val="004A0DF7"/>
    <w:rsid w:val="004D3346"/>
    <w:rsid w:val="004F12B1"/>
    <w:rsid w:val="005045DA"/>
    <w:rsid w:val="00544A38"/>
    <w:rsid w:val="00564A29"/>
    <w:rsid w:val="005658A3"/>
    <w:rsid w:val="00583E41"/>
    <w:rsid w:val="00594390"/>
    <w:rsid w:val="005C0293"/>
    <w:rsid w:val="005F0289"/>
    <w:rsid w:val="005F153D"/>
    <w:rsid w:val="00602935"/>
    <w:rsid w:val="0060747B"/>
    <w:rsid w:val="006139F1"/>
    <w:rsid w:val="0061435F"/>
    <w:rsid w:val="006620E7"/>
    <w:rsid w:val="00667149"/>
    <w:rsid w:val="00680383"/>
    <w:rsid w:val="006829A3"/>
    <w:rsid w:val="0069637F"/>
    <w:rsid w:val="006A574A"/>
    <w:rsid w:val="006B1170"/>
    <w:rsid w:val="006C603F"/>
    <w:rsid w:val="006D6414"/>
    <w:rsid w:val="006E3B89"/>
    <w:rsid w:val="006E723D"/>
    <w:rsid w:val="007059DA"/>
    <w:rsid w:val="007064F3"/>
    <w:rsid w:val="0070720B"/>
    <w:rsid w:val="007074CA"/>
    <w:rsid w:val="00722F8A"/>
    <w:rsid w:val="00723352"/>
    <w:rsid w:val="0077065E"/>
    <w:rsid w:val="00772BBE"/>
    <w:rsid w:val="00791BDF"/>
    <w:rsid w:val="007A06F9"/>
    <w:rsid w:val="007A2AD6"/>
    <w:rsid w:val="007A66CF"/>
    <w:rsid w:val="007E11F5"/>
    <w:rsid w:val="00800B6B"/>
    <w:rsid w:val="00807907"/>
    <w:rsid w:val="008603F5"/>
    <w:rsid w:val="00860A1A"/>
    <w:rsid w:val="008662CD"/>
    <w:rsid w:val="008B1DC4"/>
    <w:rsid w:val="008C0390"/>
    <w:rsid w:val="008E2B14"/>
    <w:rsid w:val="00902DA6"/>
    <w:rsid w:val="0090334B"/>
    <w:rsid w:val="0091061C"/>
    <w:rsid w:val="00954D64"/>
    <w:rsid w:val="00976926"/>
    <w:rsid w:val="00980FF4"/>
    <w:rsid w:val="00981089"/>
    <w:rsid w:val="00995836"/>
    <w:rsid w:val="009960F7"/>
    <w:rsid w:val="00996592"/>
    <w:rsid w:val="009A5235"/>
    <w:rsid w:val="009D04DB"/>
    <w:rsid w:val="009F6711"/>
    <w:rsid w:val="00A1344F"/>
    <w:rsid w:val="00A2672B"/>
    <w:rsid w:val="00A40848"/>
    <w:rsid w:val="00A54850"/>
    <w:rsid w:val="00A7006D"/>
    <w:rsid w:val="00A72563"/>
    <w:rsid w:val="00A72D37"/>
    <w:rsid w:val="00A743E0"/>
    <w:rsid w:val="00A86683"/>
    <w:rsid w:val="00AA34D8"/>
    <w:rsid w:val="00AA47FA"/>
    <w:rsid w:val="00AC078B"/>
    <w:rsid w:val="00AC38BA"/>
    <w:rsid w:val="00AE4EEA"/>
    <w:rsid w:val="00B065E8"/>
    <w:rsid w:val="00B5108A"/>
    <w:rsid w:val="00B5459D"/>
    <w:rsid w:val="00B54B68"/>
    <w:rsid w:val="00B601AB"/>
    <w:rsid w:val="00B61139"/>
    <w:rsid w:val="00B864BD"/>
    <w:rsid w:val="00B91BD4"/>
    <w:rsid w:val="00B97ED3"/>
    <w:rsid w:val="00BC0795"/>
    <w:rsid w:val="00BC499D"/>
    <w:rsid w:val="00BD3DBF"/>
    <w:rsid w:val="00BE1186"/>
    <w:rsid w:val="00BF2C5E"/>
    <w:rsid w:val="00C22245"/>
    <w:rsid w:val="00C31F3F"/>
    <w:rsid w:val="00C519EE"/>
    <w:rsid w:val="00C706E7"/>
    <w:rsid w:val="00C7344F"/>
    <w:rsid w:val="00C83E03"/>
    <w:rsid w:val="00C869C8"/>
    <w:rsid w:val="00C921ED"/>
    <w:rsid w:val="00C9597D"/>
    <w:rsid w:val="00CB2F5D"/>
    <w:rsid w:val="00CC0309"/>
    <w:rsid w:val="00CD548C"/>
    <w:rsid w:val="00CD5D21"/>
    <w:rsid w:val="00CE1259"/>
    <w:rsid w:val="00CF20A7"/>
    <w:rsid w:val="00D27CCD"/>
    <w:rsid w:val="00D4758B"/>
    <w:rsid w:val="00D52D3D"/>
    <w:rsid w:val="00D648B7"/>
    <w:rsid w:val="00D8012F"/>
    <w:rsid w:val="00DA3B30"/>
    <w:rsid w:val="00DB6263"/>
    <w:rsid w:val="00DC05FD"/>
    <w:rsid w:val="00DF3120"/>
    <w:rsid w:val="00DF4353"/>
    <w:rsid w:val="00E04E62"/>
    <w:rsid w:val="00E359E3"/>
    <w:rsid w:val="00E35DEA"/>
    <w:rsid w:val="00E4214A"/>
    <w:rsid w:val="00E46725"/>
    <w:rsid w:val="00E55B4E"/>
    <w:rsid w:val="00E92866"/>
    <w:rsid w:val="00EA44D1"/>
    <w:rsid w:val="00EB6306"/>
    <w:rsid w:val="00ED6CDE"/>
    <w:rsid w:val="00EF0B31"/>
    <w:rsid w:val="00F04559"/>
    <w:rsid w:val="00F1037B"/>
    <w:rsid w:val="00F47CBA"/>
    <w:rsid w:val="00F75922"/>
    <w:rsid w:val="00F80F84"/>
    <w:rsid w:val="00F843DC"/>
    <w:rsid w:val="00FA21F5"/>
    <w:rsid w:val="00FA29F8"/>
    <w:rsid w:val="00FA4F0C"/>
    <w:rsid w:val="00FB5D60"/>
    <w:rsid w:val="00FC48C7"/>
    <w:rsid w:val="00FD245F"/>
    <w:rsid w:val="00FE7C4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E9C65E2"/>
  <w15:chartTrackingRefBased/>
  <w15:docId w15:val="{14A80CC8-22F4-4BEF-A6B2-ED274A108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d-ID" w:eastAsia="id-ID" w:bidi="ar-SA"/>
      </w:rPr>
    </w:rPrDefault>
    <w:pPrDefault/>
  </w:docDefaults>
  <w:latentStyles w:defLockedState="0" w:defUIPriority="0" w:defSemiHidden="0" w:defUnhideWhenUsed="0" w:defQFormat="0" w:count="381">
    <w:lsdException w:name="Normal" w:qFormat="1"/>
    <w:lsdException w:name="heading 1" w:qFormat="1"/>
    <w:lsdException w:name="heading 2"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atentStyles>
  <w:style w:type="paragraph" w:default="1" w:styleId="Normal">
    <w:name w:val="Normal"/>
    <w:qFormat/>
    <w:rsid w:val="00594390"/>
    <w:pPr>
      <w:overflowPunct w:val="0"/>
      <w:autoSpaceDE w:val="0"/>
      <w:autoSpaceDN w:val="0"/>
      <w:adjustRightInd w:val="0"/>
      <w:spacing w:line="240" w:lineRule="atLeast"/>
      <w:ind w:firstLine="238"/>
      <w:jc w:val="both"/>
      <w:textAlignment w:val="baseline"/>
    </w:pPr>
    <w:rPr>
      <w:rFonts w:ascii="Times" w:hAnsi="Times"/>
      <w:lang w:val="en-US" w:eastAsia="de-DE"/>
    </w:rPr>
  </w:style>
  <w:style w:type="paragraph" w:styleId="Heading1">
    <w:name w:val="heading 1"/>
    <w:basedOn w:val="Normal"/>
    <w:next w:val="Normal"/>
    <w:qFormat/>
    <w:pPr>
      <w:keepNext/>
      <w:numPr>
        <w:numId w:val="39"/>
      </w:numPr>
      <w:spacing w:after="240"/>
      <w:outlineLvl w:val="0"/>
    </w:pPr>
    <w:rPr>
      <w:rFonts w:ascii="Arial" w:hAnsi="Arial"/>
      <w:b/>
      <w:bCs/>
      <w:sz w:val="28"/>
      <w:szCs w:val="24"/>
    </w:rPr>
  </w:style>
  <w:style w:type="paragraph" w:styleId="Heading2">
    <w:name w:val="heading 2"/>
    <w:basedOn w:val="Normal"/>
    <w:next w:val="Normal"/>
    <w:qFormat/>
    <w:rsid w:val="00DF3120"/>
    <w:pPr>
      <w:keepNext/>
      <w:numPr>
        <w:ilvl w:val="1"/>
        <w:numId w:val="39"/>
      </w:numPr>
      <w:spacing w:before="240" w:after="120"/>
      <w:outlineLvl w:val="1"/>
    </w:pPr>
    <w:rPr>
      <w:rFonts w:ascii="Arial" w:hAnsi="Arial"/>
      <w:b/>
      <w:sz w:val="24"/>
      <w:szCs w:val="24"/>
    </w:rPr>
  </w:style>
  <w:style w:type="paragraph" w:styleId="Heading3">
    <w:name w:val="heading 3"/>
    <w:basedOn w:val="Normal"/>
    <w:next w:val="Normal"/>
    <w:uiPriority w:val="9"/>
    <w:qFormat/>
    <w:pPr>
      <w:keepNext/>
      <w:numPr>
        <w:ilvl w:val="2"/>
        <w:numId w:val="39"/>
      </w:numPr>
      <w:spacing w:before="180" w:after="120"/>
      <w:outlineLvl w:val="2"/>
    </w:pPr>
    <w:rPr>
      <w:rFonts w:ascii="Arial" w:hAnsi="Arial" w:cs="Arial"/>
      <w:b/>
      <w:bCs/>
      <w:szCs w:val="26"/>
    </w:rPr>
  </w:style>
  <w:style w:type="paragraph" w:styleId="Heading4">
    <w:name w:val="heading 4"/>
    <w:basedOn w:val="Normal"/>
    <w:next w:val="Normal"/>
    <w:link w:val="Heading4Char"/>
    <w:semiHidden/>
    <w:unhideWhenUsed/>
    <w:qFormat/>
    <w:rsid w:val="007064F3"/>
    <w:pPr>
      <w:keepNext/>
      <w:keepLines/>
      <w:numPr>
        <w:ilvl w:val="3"/>
        <w:numId w:val="39"/>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7064F3"/>
    <w:pPr>
      <w:keepNext/>
      <w:keepLines/>
      <w:numPr>
        <w:ilvl w:val="4"/>
        <w:numId w:val="39"/>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7064F3"/>
    <w:pPr>
      <w:keepNext/>
      <w:keepLines/>
      <w:numPr>
        <w:ilvl w:val="5"/>
        <w:numId w:val="39"/>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7064F3"/>
    <w:pPr>
      <w:keepNext/>
      <w:keepLines/>
      <w:numPr>
        <w:ilvl w:val="6"/>
        <w:numId w:val="39"/>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7064F3"/>
    <w:pPr>
      <w:keepNext/>
      <w:keepLines/>
      <w:numPr>
        <w:ilvl w:val="7"/>
        <w:numId w:val="39"/>
      </w:numPr>
      <w:overflowPunct/>
      <w:autoSpaceDE/>
      <w:autoSpaceDN/>
      <w:adjustRightInd/>
      <w:spacing w:before="40" w:line="240" w:lineRule="auto"/>
      <w:jc w:val="left"/>
      <w:textAlignment w:val="auto"/>
      <w:outlineLvl w:val="7"/>
    </w:pPr>
    <w:rPr>
      <w:rFonts w:asciiTheme="majorHAnsi" w:eastAsiaTheme="majorEastAsia" w:hAnsiTheme="majorHAnsi" w:cstheme="majorBidi"/>
      <w:color w:val="272727" w:themeColor="text1" w:themeTint="D8"/>
      <w:sz w:val="21"/>
      <w:szCs w:val="21"/>
      <w:lang w:eastAsia="en-US"/>
    </w:rPr>
  </w:style>
  <w:style w:type="paragraph" w:styleId="Heading9">
    <w:name w:val="heading 9"/>
    <w:basedOn w:val="Normal"/>
    <w:next w:val="Normal"/>
    <w:link w:val="Heading9Char"/>
    <w:semiHidden/>
    <w:unhideWhenUsed/>
    <w:qFormat/>
    <w:rsid w:val="007064F3"/>
    <w:pPr>
      <w:keepNext/>
      <w:keepLines/>
      <w:numPr>
        <w:ilvl w:val="8"/>
        <w:numId w:val="39"/>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36"/>
        <w:tab w:val="right" w:pos="9072"/>
      </w:tabs>
    </w:pPr>
  </w:style>
  <w:style w:type="paragraph" w:styleId="Footer">
    <w:name w:val="footer"/>
    <w:basedOn w:val="Normal"/>
    <w:pPr>
      <w:tabs>
        <w:tab w:val="center" w:pos="4536"/>
        <w:tab w:val="right" w:pos="9072"/>
      </w:tabs>
    </w:pPr>
  </w:style>
  <w:style w:type="character" w:styleId="PageNumber">
    <w:name w:val="page number"/>
    <w:basedOn w:val="DefaultParagraphFont"/>
    <w:rPr>
      <w:sz w:val="20"/>
    </w:rPr>
  </w:style>
  <w:style w:type="paragraph" w:customStyle="1" w:styleId="Runninghead-left">
    <w:name w:val="Running head - left"/>
    <w:basedOn w:val="Normal"/>
    <w:rsid w:val="00D52D3D"/>
    <w:pPr>
      <w:tabs>
        <w:tab w:val="left" w:pos="680"/>
        <w:tab w:val="right" w:pos="6237"/>
        <w:tab w:val="right" w:pos="6917"/>
      </w:tabs>
      <w:spacing w:after="120" w:line="200" w:lineRule="exact"/>
      <w:ind w:firstLine="0"/>
      <w:jc w:val="left"/>
    </w:pPr>
    <w:rPr>
      <w:sz w:val="17"/>
    </w:rPr>
  </w:style>
  <w:style w:type="paragraph" w:customStyle="1" w:styleId="Runninghead-right">
    <w:name w:val="Running head - right"/>
    <w:basedOn w:val="Runninghead-left"/>
    <w:pPr>
      <w:jc w:val="right"/>
    </w:pPr>
  </w:style>
  <w:style w:type="paragraph" w:customStyle="1" w:styleId="author">
    <w:name w:val="author"/>
    <w:basedOn w:val="Normal"/>
    <w:next w:val="Normal"/>
    <w:rsid w:val="00583E41"/>
    <w:pPr>
      <w:suppressAutoHyphens/>
      <w:spacing w:before="480" w:after="220"/>
      <w:ind w:firstLine="0"/>
      <w:jc w:val="left"/>
    </w:pPr>
    <w:rPr>
      <w:b/>
    </w:rPr>
  </w:style>
  <w:style w:type="paragraph" w:customStyle="1" w:styleId="table">
    <w:name w:val="table"/>
    <w:basedOn w:val="Normal"/>
    <w:rsid w:val="00D52D3D"/>
    <w:pPr>
      <w:spacing w:before="60" w:line="200" w:lineRule="atLeast"/>
      <w:ind w:firstLine="0"/>
      <w:jc w:val="left"/>
    </w:pPr>
    <w:rPr>
      <w:sz w:val="17"/>
      <w:szCs w:val="18"/>
    </w:rPr>
  </w:style>
  <w:style w:type="paragraph" w:customStyle="1" w:styleId="equation">
    <w:name w:val="equation"/>
    <w:basedOn w:val="Normal"/>
    <w:next w:val="Normal"/>
    <w:rsid w:val="00B97ED3"/>
    <w:pPr>
      <w:tabs>
        <w:tab w:val="center" w:pos="3204"/>
        <w:tab w:val="right" w:pos="6634"/>
      </w:tabs>
      <w:spacing w:before="240" w:after="240"/>
      <w:ind w:firstLine="0"/>
      <w:jc w:val="left"/>
    </w:pPr>
  </w:style>
  <w:style w:type="paragraph" w:customStyle="1" w:styleId="figlegend">
    <w:name w:val="figlegend"/>
    <w:basedOn w:val="Normal"/>
    <w:next w:val="Normal"/>
    <w:rsid w:val="00D52D3D"/>
    <w:pPr>
      <w:keepLines/>
      <w:spacing w:before="120" w:after="240" w:line="200" w:lineRule="atLeast"/>
      <w:ind w:firstLine="0"/>
    </w:pPr>
    <w:rPr>
      <w:sz w:val="17"/>
    </w:rPr>
  </w:style>
  <w:style w:type="paragraph" w:customStyle="1" w:styleId="FunotentextFootnote">
    <w:name w:val="Fußnotentext.Footnote"/>
    <w:basedOn w:val="p1a"/>
    <w:rsid w:val="00405E55"/>
    <w:pPr>
      <w:tabs>
        <w:tab w:val="left" w:pos="170"/>
      </w:tabs>
      <w:spacing w:after="40" w:line="200" w:lineRule="atLeast"/>
    </w:pPr>
    <w:rPr>
      <w:sz w:val="17"/>
    </w:rPr>
  </w:style>
  <w:style w:type="paragraph" w:customStyle="1" w:styleId="p1a">
    <w:name w:val="p1a"/>
    <w:basedOn w:val="Normal"/>
    <w:next w:val="Normal"/>
    <w:pPr>
      <w:ind w:firstLine="0"/>
    </w:pPr>
  </w:style>
  <w:style w:type="character" w:styleId="FootnoteReference">
    <w:name w:val="footnote reference"/>
    <w:basedOn w:val="DefaultParagraphFont"/>
    <w:semiHidden/>
    <w:rPr>
      <w:position w:val="6"/>
      <w:sz w:val="12"/>
      <w:vertAlign w:val="baseline"/>
    </w:rPr>
  </w:style>
  <w:style w:type="paragraph" w:customStyle="1" w:styleId="heading10">
    <w:name w:val="heading1"/>
    <w:basedOn w:val="Normal"/>
    <w:next w:val="p1a"/>
    <w:rsid w:val="00005F1B"/>
    <w:pPr>
      <w:keepNext/>
      <w:keepLines/>
      <w:tabs>
        <w:tab w:val="left" w:pos="454"/>
      </w:tabs>
      <w:suppressAutoHyphens/>
      <w:spacing w:before="600" w:after="320"/>
      <w:ind w:firstLine="0"/>
      <w:jc w:val="left"/>
    </w:pPr>
    <w:rPr>
      <w:b/>
      <w:sz w:val="24"/>
    </w:rPr>
  </w:style>
  <w:style w:type="paragraph" w:customStyle="1" w:styleId="heading20">
    <w:name w:val="heading2"/>
    <w:basedOn w:val="heading10"/>
    <w:next w:val="p1a"/>
    <w:rsid w:val="00005F1B"/>
    <w:pPr>
      <w:tabs>
        <w:tab w:val="left" w:pos="510"/>
      </w:tabs>
    </w:pPr>
    <w:rPr>
      <w:i/>
    </w:rPr>
  </w:style>
  <w:style w:type="paragraph" w:customStyle="1" w:styleId="heading30">
    <w:name w:val="heading3"/>
    <w:basedOn w:val="p1a"/>
    <w:next w:val="p1a"/>
    <w:rsid w:val="00005F1B"/>
    <w:pPr>
      <w:tabs>
        <w:tab w:val="left" w:pos="284"/>
      </w:tabs>
      <w:suppressAutoHyphens/>
      <w:spacing w:before="480" w:after="240"/>
      <w:jc w:val="left"/>
    </w:pPr>
    <w:rPr>
      <w:b/>
    </w:rPr>
  </w:style>
  <w:style w:type="paragraph" w:customStyle="1" w:styleId="Subitem">
    <w:name w:val="Subitem"/>
    <w:rsid w:val="006A574A"/>
    <w:pPr>
      <w:numPr>
        <w:numId w:val="18"/>
      </w:numPr>
      <w:spacing w:after="120" w:line="240" w:lineRule="atLeast"/>
      <w:contextualSpacing/>
      <w:jc w:val="both"/>
    </w:pPr>
    <w:rPr>
      <w:rFonts w:ascii="Times" w:hAnsi="Times"/>
      <w:lang w:val="en-US" w:eastAsia="de-DE"/>
    </w:rPr>
  </w:style>
  <w:style w:type="paragraph" w:customStyle="1" w:styleId="NumberedItem">
    <w:name w:val="Numbered Item"/>
    <w:basedOn w:val="BulletItem"/>
    <w:rsid w:val="006A574A"/>
  </w:style>
  <w:style w:type="paragraph" w:customStyle="1" w:styleId="BulletItem">
    <w:name w:val="Bullet Item"/>
    <w:basedOn w:val="Normal"/>
    <w:rsid w:val="00EA44D1"/>
    <w:pPr>
      <w:numPr>
        <w:numId w:val="25"/>
      </w:numPr>
      <w:spacing w:before="120" w:after="120"/>
      <w:contextualSpacing/>
    </w:pPr>
  </w:style>
  <w:style w:type="paragraph" w:customStyle="1" w:styleId="petit">
    <w:name w:val="petit"/>
    <w:basedOn w:val="Normal"/>
    <w:rsid w:val="00D27CCD"/>
    <w:pPr>
      <w:spacing w:before="120" w:after="120" w:line="200" w:lineRule="atLeast"/>
    </w:pPr>
    <w:rPr>
      <w:sz w:val="17"/>
    </w:rPr>
  </w:style>
  <w:style w:type="paragraph" w:customStyle="1" w:styleId="reference">
    <w:name w:val="reference"/>
    <w:basedOn w:val="Normal"/>
    <w:rsid w:val="00D52D3D"/>
    <w:pPr>
      <w:tabs>
        <w:tab w:val="left" w:pos="340"/>
      </w:tabs>
      <w:spacing w:line="200" w:lineRule="atLeast"/>
      <w:ind w:left="238" w:hanging="238"/>
    </w:pPr>
    <w:rPr>
      <w:sz w:val="18"/>
    </w:rPr>
  </w:style>
  <w:style w:type="paragraph" w:customStyle="1" w:styleId="Important">
    <w:name w:val="Important"/>
    <w:basedOn w:val="p1a"/>
    <w:rsid w:val="008603F5"/>
    <w:pPr>
      <w:shd w:val="clear" w:color="auto" w:fill="D9D9D9"/>
      <w:spacing w:before="240" w:after="240"/>
      <w:ind w:left="238" w:right="238"/>
      <w:contextualSpacing/>
    </w:pPr>
  </w:style>
  <w:style w:type="paragraph" w:customStyle="1" w:styleId="tablelegend">
    <w:name w:val="tablelegend"/>
    <w:basedOn w:val="Normal"/>
    <w:next w:val="Normal"/>
    <w:rsid w:val="00D52D3D"/>
    <w:pPr>
      <w:keepNext/>
      <w:keepLines/>
      <w:spacing w:before="240" w:after="120" w:line="200" w:lineRule="atLeast"/>
      <w:ind w:firstLine="0"/>
    </w:pPr>
    <w:rPr>
      <w:sz w:val="17"/>
    </w:rPr>
  </w:style>
  <w:style w:type="paragraph" w:customStyle="1" w:styleId="tablenotes">
    <w:name w:val="tablenotes"/>
    <w:basedOn w:val="Normal"/>
    <w:next w:val="Normal"/>
    <w:rsid w:val="00D52D3D"/>
    <w:pPr>
      <w:widowControl w:val="0"/>
      <w:spacing w:before="20" w:line="200" w:lineRule="atLeast"/>
      <w:ind w:firstLine="0"/>
      <w:jc w:val="left"/>
    </w:pPr>
    <w:rPr>
      <w:sz w:val="17"/>
    </w:rPr>
  </w:style>
  <w:style w:type="paragraph" w:customStyle="1" w:styleId="Title1">
    <w:name w:val="Title1"/>
    <w:basedOn w:val="Normal"/>
    <w:next w:val="p1a"/>
    <w:rsid w:val="000E0820"/>
    <w:pPr>
      <w:keepNext/>
      <w:keepLines/>
      <w:pageBreakBefore/>
      <w:tabs>
        <w:tab w:val="left" w:pos="284"/>
      </w:tabs>
      <w:suppressAutoHyphens/>
      <w:spacing w:line="360" w:lineRule="atLeast"/>
      <w:ind w:firstLine="0"/>
      <w:jc w:val="left"/>
    </w:pPr>
    <w:rPr>
      <w:b/>
      <w:sz w:val="32"/>
    </w:rPr>
  </w:style>
  <w:style w:type="paragraph" w:styleId="TOC1">
    <w:name w:val="toc 1"/>
    <w:basedOn w:val="Normal"/>
    <w:next w:val="petit"/>
    <w:semiHidden/>
    <w:pPr>
      <w:tabs>
        <w:tab w:val="right" w:leader="dot" w:pos="6634"/>
      </w:tabs>
      <w:spacing w:before="240"/>
      <w:ind w:firstLine="0"/>
      <w:jc w:val="left"/>
    </w:pPr>
    <w:rPr>
      <w:b/>
    </w:rPr>
  </w:style>
  <w:style w:type="paragraph" w:styleId="TOC2">
    <w:name w:val="toc 2"/>
    <w:basedOn w:val="TOC1"/>
    <w:semiHidden/>
    <w:pPr>
      <w:spacing w:before="0"/>
      <w:ind w:left="284"/>
    </w:pPr>
    <w:rPr>
      <w:b w:val="0"/>
    </w:rPr>
  </w:style>
  <w:style w:type="paragraph" w:styleId="TOC3">
    <w:name w:val="toc 3"/>
    <w:basedOn w:val="TOC1"/>
    <w:semiHidden/>
    <w:pPr>
      <w:spacing w:before="0"/>
      <w:ind w:left="510"/>
    </w:pPr>
    <w:rPr>
      <w:b w:val="0"/>
    </w:rPr>
  </w:style>
  <w:style w:type="paragraph" w:styleId="Index1">
    <w:name w:val="index 1"/>
    <w:basedOn w:val="petit"/>
    <w:semiHidden/>
    <w:rsid w:val="009960F7"/>
    <w:pPr>
      <w:spacing w:before="0" w:after="0"/>
      <w:ind w:left="720" w:hanging="720"/>
      <w:jc w:val="left"/>
    </w:pPr>
    <w:rPr>
      <w:szCs w:val="21"/>
    </w:rPr>
  </w:style>
  <w:style w:type="paragraph" w:styleId="Index2">
    <w:name w:val="index 2"/>
    <w:basedOn w:val="Index1"/>
    <w:semiHidden/>
    <w:rsid w:val="009960F7"/>
    <w:pPr>
      <w:ind w:left="958"/>
    </w:pPr>
  </w:style>
  <w:style w:type="paragraph" w:styleId="Index3">
    <w:name w:val="index 3"/>
    <w:basedOn w:val="Normal"/>
    <w:next w:val="Normal"/>
    <w:semiHidden/>
    <w:pPr>
      <w:ind w:left="660" w:hanging="220"/>
      <w:jc w:val="left"/>
    </w:pPr>
    <w:rPr>
      <w:szCs w:val="21"/>
    </w:rPr>
  </w:style>
  <w:style w:type="paragraph" w:styleId="FootnoteText">
    <w:name w:val="footnote text"/>
    <w:basedOn w:val="Normal"/>
    <w:semiHidden/>
  </w:style>
  <w:style w:type="paragraph" w:styleId="TOC4">
    <w:name w:val="toc 4"/>
    <w:basedOn w:val="TOC3"/>
    <w:next w:val="Normal"/>
    <w:semiHidden/>
    <w:rsid w:val="00772BBE"/>
    <w:pPr>
      <w:ind w:left="737"/>
    </w:pPr>
  </w:style>
  <w:style w:type="character" w:styleId="Hyperlink">
    <w:name w:val="Hyperlink"/>
    <w:basedOn w:val="DefaultParagraphFont"/>
    <w:rPr>
      <w:color w:val="0000FF"/>
      <w:u w:val="single"/>
    </w:rPr>
  </w:style>
  <w:style w:type="paragraph" w:customStyle="1" w:styleId="heading40">
    <w:name w:val="heading4"/>
    <w:basedOn w:val="p1a"/>
    <w:next w:val="p1a"/>
    <w:rsid w:val="00005F1B"/>
    <w:pPr>
      <w:keepNext/>
      <w:suppressAutoHyphens/>
      <w:spacing w:before="480" w:after="240"/>
      <w:jc w:val="left"/>
    </w:pPr>
  </w:style>
  <w:style w:type="paragraph" w:customStyle="1" w:styleId="heading50">
    <w:name w:val="heading5"/>
    <w:basedOn w:val="heading40"/>
    <w:next w:val="p1a"/>
    <w:rsid w:val="00D4758B"/>
    <w:pPr>
      <w:spacing w:before="360" w:after="120"/>
    </w:pPr>
    <w:rPr>
      <w:i/>
    </w:rPr>
  </w:style>
  <w:style w:type="paragraph" w:customStyle="1" w:styleId="Subtitle1">
    <w:name w:val="Subtitle1"/>
    <w:basedOn w:val="Title1"/>
    <w:next w:val="author"/>
    <w:rsid w:val="00583E41"/>
    <w:pPr>
      <w:pageBreakBefore w:val="0"/>
      <w:tabs>
        <w:tab w:val="clear" w:pos="284"/>
        <w:tab w:val="left" w:pos="567"/>
      </w:tabs>
      <w:spacing w:before="320" w:line="320" w:lineRule="atLeast"/>
    </w:pPr>
    <w:rPr>
      <w:rFonts w:cs="Arial"/>
      <w:sz w:val="28"/>
    </w:rPr>
  </w:style>
  <w:style w:type="paragraph" w:customStyle="1" w:styleId="Run-inHeading1">
    <w:name w:val="Run-in Heading 1"/>
    <w:basedOn w:val="p1a"/>
    <w:rsid w:val="00722F8A"/>
    <w:pPr>
      <w:spacing w:before="120"/>
    </w:pPr>
    <w:rPr>
      <w:b/>
    </w:rPr>
  </w:style>
  <w:style w:type="paragraph" w:customStyle="1" w:styleId="Run-inHeading2">
    <w:name w:val="Run-in Heading 2"/>
    <w:basedOn w:val="p1a"/>
    <w:rsid w:val="00722F8A"/>
    <w:pPr>
      <w:spacing w:before="120"/>
    </w:pPr>
    <w:rPr>
      <w:i/>
    </w:rPr>
  </w:style>
  <w:style w:type="paragraph" w:customStyle="1" w:styleId="affiliation">
    <w:name w:val="affiliation"/>
    <w:basedOn w:val="Normal"/>
    <w:next w:val="Normal"/>
    <w:rsid w:val="00B065E8"/>
    <w:pPr>
      <w:suppressAutoHyphens/>
      <w:spacing w:before="120" w:line="200" w:lineRule="atLeast"/>
      <w:ind w:left="238" w:firstLine="0"/>
      <w:jc w:val="left"/>
    </w:pPr>
    <w:rPr>
      <w:sz w:val="17"/>
    </w:rPr>
  </w:style>
  <w:style w:type="paragraph" w:customStyle="1" w:styleId="abstract">
    <w:name w:val="abstract"/>
    <w:basedOn w:val="Normal"/>
    <w:next w:val="Normal"/>
    <w:rsid w:val="00B61139"/>
    <w:pPr>
      <w:spacing w:before="480" w:after="480"/>
      <w:ind w:firstLine="0"/>
    </w:pPr>
  </w:style>
  <w:style w:type="paragraph" w:customStyle="1" w:styleId="quotation">
    <w:name w:val="quotation"/>
    <w:basedOn w:val="affiliation"/>
    <w:next w:val="Normal"/>
    <w:rsid w:val="00044A53"/>
    <w:pPr>
      <w:spacing w:after="120"/>
      <w:ind w:right="238"/>
      <w:contextualSpacing/>
    </w:pPr>
  </w:style>
  <w:style w:type="paragraph" w:customStyle="1" w:styleId="acknowledgements">
    <w:name w:val="acknowledgements"/>
    <w:basedOn w:val="affiliation"/>
    <w:next w:val="Normal"/>
    <w:rsid w:val="00B065E8"/>
    <w:pPr>
      <w:suppressAutoHyphens w:val="0"/>
      <w:spacing w:before="240"/>
      <w:ind w:left="0"/>
      <w:jc w:val="both"/>
    </w:pPr>
  </w:style>
  <w:style w:type="paragraph" w:customStyle="1" w:styleId="references">
    <w:name w:val="references"/>
    <w:basedOn w:val="petit"/>
    <w:rsid w:val="00D27CCD"/>
    <w:pPr>
      <w:spacing w:before="0" w:after="0"/>
      <w:ind w:left="238" w:hanging="238"/>
    </w:pPr>
  </w:style>
  <w:style w:type="paragraph" w:customStyle="1" w:styleId="figurecitation">
    <w:name w:val="figurecitation"/>
    <w:basedOn w:val="Normal"/>
    <w:rsid w:val="00B61139"/>
    <w:pPr>
      <w:pBdr>
        <w:top w:val="single" w:sz="8" w:space="1" w:color="auto"/>
        <w:left w:val="single" w:sz="8" w:space="4" w:color="auto"/>
        <w:bottom w:val="single" w:sz="8" w:space="1" w:color="auto"/>
        <w:right w:val="single" w:sz="8" w:space="4" w:color="auto"/>
      </w:pBdr>
    </w:pPr>
    <w:rPr>
      <w:rFonts w:ascii="Arial" w:hAnsi="Arial"/>
      <w:b/>
      <w:sz w:val="36"/>
    </w:rPr>
  </w:style>
  <w:style w:type="paragraph" w:customStyle="1" w:styleId="Els-Title">
    <w:name w:val="Els-Title"/>
    <w:next w:val="Normal"/>
    <w:autoRedefine/>
    <w:rsid w:val="00A743E0"/>
    <w:pPr>
      <w:suppressAutoHyphens/>
      <w:spacing w:after="240" w:line="400" w:lineRule="exact"/>
      <w:jc w:val="center"/>
    </w:pPr>
    <w:rPr>
      <w:rFonts w:eastAsia="SimSun"/>
      <w:b/>
      <w:sz w:val="28"/>
      <w:szCs w:val="28"/>
      <w:lang w:val="en-US" w:eastAsia="en-US"/>
    </w:rPr>
  </w:style>
  <w:style w:type="paragraph" w:customStyle="1" w:styleId="Els-Affiliation">
    <w:name w:val="Els-Affiliation"/>
    <w:next w:val="Normal"/>
    <w:rsid w:val="0038306C"/>
    <w:pPr>
      <w:suppressAutoHyphens/>
      <w:spacing w:line="200" w:lineRule="exact"/>
      <w:jc w:val="center"/>
    </w:pPr>
    <w:rPr>
      <w:rFonts w:eastAsia="SimSun"/>
      <w:i/>
      <w:noProof/>
      <w:sz w:val="16"/>
      <w:lang w:val="en-US" w:eastAsia="en-US"/>
    </w:rPr>
  </w:style>
  <w:style w:type="paragraph" w:customStyle="1" w:styleId="Els-Author">
    <w:name w:val="Els-Author"/>
    <w:next w:val="Normal"/>
    <w:rsid w:val="0038306C"/>
    <w:pPr>
      <w:keepNext/>
      <w:suppressAutoHyphens/>
      <w:spacing w:after="160" w:line="300" w:lineRule="exact"/>
      <w:jc w:val="center"/>
    </w:pPr>
    <w:rPr>
      <w:rFonts w:eastAsia="SimSun"/>
      <w:noProof/>
      <w:sz w:val="26"/>
      <w:lang w:val="en-US" w:eastAsia="en-US"/>
    </w:rPr>
  </w:style>
  <w:style w:type="paragraph" w:styleId="Title">
    <w:name w:val="Title"/>
    <w:basedOn w:val="Normal"/>
    <w:next w:val="Normal"/>
    <w:link w:val="TitleChar"/>
    <w:qFormat/>
    <w:rsid w:val="00B601AB"/>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B601AB"/>
    <w:rPr>
      <w:rFonts w:asciiTheme="majorHAnsi" w:eastAsiaTheme="majorEastAsia" w:hAnsiTheme="majorHAnsi" w:cstheme="majorBidi"/>
      <w:spacing w:val="-10"/>
      <w:kern w:val="28"/>
      <w:sz w:val="56"/>
      <w:szCs w:val="56"/>
      <w:lang w:val="en-US" w:eastAsia="de-DE"/>
    </w:rPr>
  </w:style>
  <w:style w:type="paragraph" w:styleId="Subtitle">
    <w:name w:val="Subtitle"/>
    <w:basedOn w:val="Normal"/>
    <w:next w:val="Normal"/>
    <w:link w:val="SubtitleChar"/>
    <w:qFormat/>
    <w:rsid w:val="00E46725"/>
    <w:pPr>
      <w:numPr>
        <w:ilvl w:val="1"/>
      </w:numPr>
      <w:spacing w:after="160"/>
      <w:ind w:firstLine="238"/>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E46725"/>
    <w:rPr>
      <w:rFonts w:asciiTheme="minorHAnsi" w:eastAsiaTheme="minorEastAsia" w:hAnsiTheme="minorHAnsi" w:cstheme="minorBidi"/>
      <w:color w:val="5A5A5A" w:themeColor="text1" w:themeTint="A5"/>
      <w:spacing w:val="15"/>
      <w:sz w:val="22"/>
      <w:szCs w:val="22"/>
      <w:lang w:val="en-US" w:eastAsia="de-DE"/>
    </w:rPr>
  </w:style>
  <w:style w:type="paragraph" w:customStyle="1" w:styleId="Els-table-text">
    <w:name w:val="Els-table-text"/>
    <w:rsid w:val="00602935"/>
    <w:pPr>
      <w:spacing w:after="80" w:line="200" w:lineRule="exact"/>
    </w:pPr>
    <w:rPr>
      <w:rFonts w:eastAsia="SimSun"/>
      <w:sz w:val="16"/>
      <w:lang w:val="en-US" w:eastAsia="en-US"/>
    </w:rPr>
  </w:style>
  <w:style w:type="paragraph" w:styleId="TOC5">
    <w:name w:val="toc 5"/>
    <w:basedOn w:val="Normal"/>
    <w:next w:val="Normal"/>
    <w:autoRedefine/>
    <w:rsid w:val="00FB5D60"/>
    <w:pPr>
      <w:spacing w:after="100"/>
      <w:ind w:left="800"/>
    </w:pPr>
  </w:style>
  <w:style w:type="paragraph" w:styleId="TOC6">
    <w:name w:val="toc 6"/>
    <w:basedOn w:val="Normal"/>
    <w:next w:val="Normal"/>
    <w:autoRedefine/>
    <w:rsid w:val="00FB5D60"/>
    <w:pPr>
      <w:spacing w:after="100"/>
      <w:ind w:left="1000"/>
    </w:pPr>
  </w:style>
  <w:style w:type="paragraph" w:styleId="TOC7">
    <w:name w:val="toc 7"/>
    <w:basedOn w:val="Normal"/>
    <w:next w:val="Normal"/>
    <w:autoRedefine/>
    <w:rsid w:val="00FB5D60"/>
    <w:pPr>
      <w:spacing w:after="100"/>
      <w:ind w:left="1200"/>
    </w:pPr>
  </w:style>
  <w:style w:type="paragraph" w:styleId="TOC8">
    <w:name w:val="toc 8"/>
    <w:basedOn w:val="Normal"/>
    <w:next w:val="Normal"/>
    <w:autoRedefine/>
    <w:rsid w:val="00FB5D60"/>
    <w:pPr>
      <w:spacing w:after="100"/>
      <w:ind w:left="1400"/>
    </w:pPr>
  </w:style>
  <w:style w:type="paragraph" w:styleId="TOC9">
    <w:name w:val="toc 9"/>
    <w:basedOn w:val="Normal"/>
    <w:next w:val="Normal"/>
    <w:autoRedefine/>
    <w:rsid w:val="00FB5D60"/>
    <w:pPr>
      <w:spacing w:after="100"/>
      <w:ind w:left="1600"/>
    </w:pPr>
  </w:style>
  <w:style w:type="character" w:styleId="PlaceholderText">
    <w:name w:val="Placeholder Text"/>
    <w:basedOn w:val="DefaultParagraphFont"/>
    <w:uiPriority w:val="99"/>
    <w:semiHidden/>
    <w:rsid w:val="00086531"/>
    <w:rPr>
      <w:color w:val="808080"/>
    </w:rPr>
  </w:style>
  <w:style w:type="paragraph" w:styleId="DocumentMap">
    <w:name w:val="Document Map"/>
    <w:basedOn w:val="Normal"/>
    <w:link w:val="DocumentMapChar"/>
    <w:rsid w:val="0047532A"/>
    <w:pPr>
      <w:spacing w:line="240" w:lineRule="auto"/>
    </w:pPr>
    <w:rPr>
      <w:rFonts w:ascii="Times New Roman" w:hAnsi="Times New Roman"/>
      <w:sz w:val="24"/>
      <w:szCs w:val="24"/>
    </w:rPr>
  </w:style>
  <w:style w:type="character" w:customStyle="1" w:styleId="DocumentMapChar">
    <w:name w:val="Document Map Char"/>
    <w:basedOn w:val="DefaultParagraphFont"/>
    <w:link w:val="DocumentMap"/>
    <w:rsid w:val="0047532A"/>
    <w:rPr>
      <w:sz w:val="24"/>
      <w:szCs w:val="24"/>
      <w:lang w:val="en-US" w:eastAsia="de-DE"/>
    </w:rPr>
  </w:style>
  <w:style w:type="paragraph" w:customStyle="1" w:styleId="Table0">
    <w:name w:val="Table"/>
    <w:basedOn w:val="Caption"/>
    <w:link w:val="TableChar"/>
    <w:qFormat/>
    <w:rsid w:val="00800B6B"/>
    <w:pPr>
      <w:keepNext/>
      <w:overflowPunct/>
      <w:autoSpaceDE/>
      <w:autoSpaceDN/>
      <w:adjustRightInd/>
      <w:spacing w:line="360" w:lineRule="auto"/>
      <w:ind w:firstLine="0"/>
      <w:jc w:val="center"/>
      <w:textAlignment w:val="auto"/>
    </w:pPr>
    <w:rPr>
      <w:rFonts w:ascii="Times New Roman" w:eastAsiaTheme="minorHAnsi" w:hAnsi="Times New Roman"/>
      <w:i w:val="0"/>
      <w:color w:val="000000" w:themeColor="text1"/>
      <w:sz w:val="24"/>
      <w:szCs w:val="24"/>
      <w:lang w:eastAsia="id-ID"/>
    </w:rPr>
  </w:style>
  <w:style w:type="character" w:customStyle="1" w:styleId="TableChar">
    <w:name w:val="Table Char"/>
    <w:basedOn w:val="DefaultParagraphFont"/>
    <w:link w:val="Table0"/>
    <w:rsid w:val="00800B6B"/>
    <w:rPr>
      <w:rFonts w:eastAsiaTheme="minorHAnsi"/>
      <w:iCs/>
      <w:color w:val="000000" w:themeColor="text1"/>
      <w:sz w:val="24"/>
      <w:szCs w:val="24"/>
      <w:lang w:val="en-US"/>
    </w:rPr>
  </w:style>
  <w:style w:type="paragraph" w:styleId="Caption">
    <w:name w:val="caption"/>
    <w:basedOn w:val="Normal"/>
    <w:next w:val="Normal"/>
    <w:unhideWhenUsed/>
    <w:qFormat/>
    <w:rsid w:val="00800B6B"/>
    <w:pPr>
      <w:spacing w:after="200" w:line="240" w:lineRule="auto"/>
    </w:pPr>
    <w:rPr>
      <w:i/>
      <w:iCs/>
      <w:color w:val="44546A" w:themeColor="text2"/>
      <w:sz w:val="18"/>
      <w:szCs w:val="18"/>
    </w:rPr>
  </w:style>
  <w:style w:type="paragraph" w:customStyle="1" w:styleId="Graph">
    <w:name w:val="Graph"/>
    <w:basedOn w:val="Normal"/>
    <w:link w:val="GraphChar"/>
    <w:qFormat/>
    <w:rsid w:val="00800B6B"/>
    <w:pPr>
      <w:keepNext/>
      <w:overflowPunct/>
      <w:autoSpaceDE/>
      <w:autoSpaceDN/>
      <w:adjustRightInd/>
      <w:spacing w:line="240" w:lineRule="auto"/>
      <w:ind w:firstLine="0"/>
      <w:jc w:val="center"/>
      <w:textAlignment w:val="auto"/>
    </w:pPr>
    <w:rPr>
      <w:rFonts w:ascii="Times New Roman" w:eastAsiaTheme="minorHAnsi" w:hAnsi="Times New Roman"/>
      <w:noProof/>
      <w:sz w:val="24"/>
      <w:szCs w:val="24"/>
      <w:lang w:eastAsia="en-US"/>
    </w:rPr>
  </w:style>
  <w:style w:type="character" w:customStyle="1" w:styleId="GraphChar">
    <w:name w:val="Graph Char"/>
    <w:basedOn w:val="DefaultParagraphFont"/>
    <w:link w:val="Graph"/>
    <w:rsid w:val="00800B6B"/>
    <w:rPr>
      <w:rFonts w:eastAsiaTheme="minorHAnsi"/>
      <w:noProof/>
      <w:sz w:val="24"/>
      <w:szCs w:val="24"/>
      <w:lang w:val="en-US" w:eastAsia="en-US"/>
    </w:rPr>
  </w:style>
  <w:style w:type="character" w:customStyle="1" w:styleId="HeaderChar">
    <w:name w:val="Header Char"/>
    <w:basedOn w:val="DefaultParagraphFont"/>
    <w:link w:val="Header"/>
    <w:uiPriority w:val="99"/>
    <w:rsid w:val="007A06F9"/>
    <w:rPr>
      <w:rFonts w:ascii="Times" w:hAnsi="Times"/>
      <w:lang w:val="en-US" w:eastAsia="de-DE"/>
    </w:rPr>
  </w:style>
  <w:style w:type="paragraph" w:styleId="ListParagraph">
    <w:name w:val="List Paragraph"/>
    <w:basedOn w:val="Normal"/>
    <w:uiPriority w:val="34"/>
    <w:qFormat/>
    <w:rsid w:val="007A06F9"/>
    <w:pPr>
      <w:overflowPunct/>
      <w:autoSpaceDE/>
      <w:autoSpaceDN/>
      <w:adjustRightInd/>
      <w:spacing w:line="240" w:lineRule="auto"/>
      <w:ind w:left="720" w:firstLine="0"/>
      <w:contextualSpacing/>
      <w:jc w:val="left"/>
      <w:textAlignment w:val="auto"/>
    </w:pPr>
    <w:rPr>
      <w:rFonts w:ascii="Times New Roman" w:eastAsiaTheme="minorHAnsi" w:hAnsi="Times New Roman"/>
      <w:sz w:val="24"/>
      <w:szCs w:val="24"/>
      <w:lang w:eastAsia="en-US"/>
    </w:rPr>
  </w:style>
  <w:style w:type="numbering" w:customStyle="1" w:styleId="CurrentList1">
    <w:name w:val="Current List1"/>
    <w:uiPriority w:val="99"/>
    <w:rsid w:val="007064F3"/>
    <w:pPr>
      <w:numPr>
        <w:numId w:val="29"/>
      </w:numPr>
    </w:pPr>
  </w:style>
  <w:style w:type="character" w:customStyle="1" w:styleId="Heading8Char">
    <w:name w:val="Heading 8 Char"/>
    <w:basedOn w:val="DefaultParagraphFont"/>
    <w:link w:val="Heading8"/>
    <w:uiPriority w:val="9"/>
    <w:semiHidden/>
    <w:rsid w:val="007064F3"/>
    <w:rPr>
      <w:rFonts w:asciiTheme="majorHAnsi" w:eastAsiaTheme="majorEastAsia" w:hAnsiTheme="majorHAnsi" w:cstheme="majorBidi"/>
      <w:color w:val="272727" w:themeColor="text1" w:themeTint="D8"/>
      <w:sz w:val="21"/>
      <w:szCs w:val="21"/>
      <w:lang w:val="en-US" w:eastAsia="en-US"/>
    </w:rPr>
  </w:style>
  <w:style w:type="paragraph" w:styleId="Bibliography">
    <w:name w:val="Bibliography"/>
    <w:basedOn w:val="Normal"/>
    <w:next w:val="Normal"/>
    <w:uiPriority w:val="37"/>
    <w:unhideWhenUsed/>
    <w:rsid w:val="007064F3"/>
    <w:pPr>
      <w:overflowPunct/>
      <w:autoSpaceDE/>
      <w:autoSpaceDN/>
      <w:adjustRightInd/>
      <w:spacing w:line="240" w:lineRule="auto"/>
      <w:ind w:firstLine="0"/>
      <w:jc w:val="left"/>
      <w:textAlignment w:val="auto"/>
    </w:pPr>
    <w:rPr>
      <w:rFonts w:ascii="Times New Roman" w:eastAsiaTheme="minorHAnsi" w:hAnsi="Times New Roman"/>
      <w:sz w:val="24"/>
      <w:szCs w:val="24"/>
      <w:lang w:eastAsia="en-US"/>
    </w:rPr>
  </w:style>
  <w:style w:type="character" w:customStyle="1" w:styleId="Heading4Char">
    <w:name w:val="Heading 4 Char"/>
    <w:basedOn w:val="DefaultParagraphFont"/>
    <w:link w:val="Heading4"/>
    <w:semiHidden/>
    <w:rsid w:val="007064F3"/>
    <w:rPr>
      <w:rFonts w:asciiTheme="majorHAnsi" w:eastAsiaTheme="majorEastAsia" w:hAnsiTheme="majorHAnsi" w:cstheme="majorBidi"/>
      <w:i/>
      <w:iCs/>
      <w:color w:val="2E74B5" w:themeColor="accent1" w:themeShade="BF"/>
      <w:lang w:val="en-US" w:eastAsia="de-DE"/>
    </w:rPr>
  </w:style>
  <w:style w:type="character" w:customStyle="1" w:styleId="Heading5Char">
    <w:name w:val="Heading 5 Char"/>
    <w:basedOn w:val="DefaultParagraphFont"/>
    <w:link w:val="Heading5"/>
    <w:semiHidden/>
    <w:rsid w:val="007064F3"/>
    <w:rPr>
      <w:rFonts w:asciiTheme="majorHAnsi" w:eastAsiaTheme="majorEastAsia" w:hAnsiTheme="majorHAnsi" w:cstheme="majorBidi"/>
      <w:color w:val="2E74B5" w:themeColor="accent1" w:themeShade="BF"/>
      <w:lang w:val="en-US" w:eastAsia="de-DE"/>
    </w:rPr>
  </w:style>
  <w:style w:type="character" w:customStyle="1" w:styleId="Heading6Char">
    <w:name w:val="Heading 6 Char"/>
    <w:basedOn w:val="DefaultParagraphFont"/>
    <w:link w:val="Heading6"/>
    <w:semiHidden/>
    <w:rsid w:val="007064F3"/>
    <w:rPr>
      <w:rFonts w:asciiTheme="majorHAnsi" w:eastAsiaTheme="majorEastAsia" w:hAnsiTheme="majorHAnsi" w:cstheme="majorBidi"/>
      <w:color w:val="1F4D78" w:themeColor="accent1" w:themeShade="7F"/>
      <w:lang w:val="en-US" w:eastAsia="de-DE"/>
    </w:rPr>
  </w:style>
  <w:style w:type="character" w:customStyle="1" w:styleId="Heading7Char">
    <w:name w:val="Heading 7 Char"/>
    <w:basedOn w:val="DefaultParagraphFont"/>
    <w:link w:val="Heading7"/>
    <w:semiHidden/>
    <w:rsid w:val="007064F3"/>
    <w:rPr>
      <w:rFonts w:asciiTheme="majorHAnsi" w:eastAsiaTheme="majorEastAsia" w:hAnsiTheme="majorHAnsi" w:cstheme="majorBidi"/>
      <w:i/>
      <w:iCs/>
      <w:color w:val="1F4D78" w:themeColor="accent1" w:themeShade="7F"/>
      <w:lang w:val="en-US" w:eastAsia="de-DE"/>
    </w:rPr>
  </w:style>
  <w:style w:type="character" w:customStyle="1" w:styleId="Heading9Char">
    <w:name w:val="Heading 9 Char"/>
    <w:basedOn w:val="DefaultParagraphFont"/>
    <w:link w:val="Heading9"/>
    <w:semiHidden/>
    <w:rsid w:val="007064F3"/>
    <w:rPr>
      <w:rFonts w:asciiTheme="majorHAnsi" w:eastAsiaTheme="majorEastAsia" w:hAnsiTheme="majorHAnsi" w:cstheme="majorBidi"/>
      <w:i/>
      <w:iCs/>
      <w:color w:val="272727" w:themeColor="text1" w:themeTint="D8"/>
      <w:sz w:val="21"/>
      <w:szCs w:val="21"/>
      <w:lang w:val="en-US" w:eastAsia="de-DE"/>
    </w:rPr>
  </w:style>
  <w:style w:type="character" w:styleId="FollowedHyperlink">
    <w:name w:val="FollowedHyperlink"/>
    <w:basedOn w:val="DefaultParagraphFont"/>
    <w:rsid w:val="00CD5D2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9740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mailto:m.lauardi@sbm-itb.ac.id" TargetMode="External"/><Relationship Id="rId20" Type="http://schemas.openxmlformats.org/officeDocument/2006/relationships/footer" Target="footer2.xml"/><Relationship Id="rId21" Type="http://schemas.openxmlformats.org/officeDocument/2006/relationships/fontTable" Target="fontTable.xml"/><Relationship Id="rId22" Type="http://schemas.openxmlformats.org/officeDocument/2006/relationships/theme" Target="theme/theme1.xml"/><Relationship Id="rId10" Type="http://schemas.openxmlformats.org/officeDocument/2006/relationships/hyperlink" Target="http://www.worldbank.com" TargetMode="External"/><Relationship Id="rId11" Type="http://schemas.openxmlformats.org/officeDocument/2006/relationships/hyperlink" Target="http://www.asean.org/wp-content/uploads/2012/05/56.-December-2015-Fact-Sheet-on-ASEAN-Economic-Community-AEC-1.pdf" TargetMode="External"/><Relationship Id="rId12" Type="http://schemas.openxmlformats.org/officeDocument/2006/relationships/hyperlink" Target="http://www.asean.org/wp-content/uploads/images/2015/October/outreach-document/Edited%20ASEAN%20Banking%20Integration%20Framework-1.pdf" TargetMode="External"/><Relationship Id="rId13" Type="http://schemas.openxmlformats.org/officeDocument/2006/relationships/hyperlink" Target="http://www.bi.go.id/id/perbankan/arsitektur/Contents/Default.aspx" TargetMode="External"/><Relationship Id="rId14" Type="http://schemas.openxmlformats.org/officeDocument/2006/relationships/hyperlink" Target="http://www.bi.go.id/id/statistik/perbankan/indonesia/Default.aspx" TargetMode="External"/><Relationship Id="rId15" Type="http://schemas.openxmlformats.org/officeDocument/2006/relationships/hyperlink" Target="http://www.mckinsey.com/global-themes/asia-pacific/the-archipelago-economy" TargetMode="External"/><Relationship Id="rId16" Type="http://schemas.openxmlformats.org/officeDocument/2006/relationships/hyperlink" Target="http://www.ojk.go.id/id/berita-dan-kegiatan/publikasi/Pages/Master-plan-sektor-jasa-keuangan-indonesia-periode-2015-2019.aspx" TargetMode="External"/><Relationship Id="rId17" Type="http://schemas.openxmlformats.org/officeDocument/2006/relationships/header" Target="header1.xml"/><Relationship Id="rId18" Type="http://schemas.openxmlformats.org/officeDocument/2006/relationships/header" Target="header2.xml"/><Relationship Id="rId19" Type="http://schemas.openxmlformats.org/officeDocument/2006/relationships/footer" Target="footer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Dicky.sofian@sbm-itb.ac.i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Yohanna%20Karina\Downloads\T1-book.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Had031</b:Tag>
    <b:SourceType>JournalArticle</b:SourceType>
    <b:Guid>{D36AF034-C7EE-3A49-8FCD-3C87CFA11219}</b:Guid>
    <b:Author>
      <b:Author>
        <b:NameList>
          <b:Person>
            <b:Last>Hadad</b:Last>
            <b:First>Muliaman</b:First>
            <b:Middle>D. Santoso, Wimboh. Ilyas, Dhaniel</b:Middle>
          </b:Person>
        </b:NameList>
      </b:Author>
    </b:Author>
    <b:Title>Analisis Efisiensi Industri Perbankan Indonesia : Penggunaan Metode Nonparametrik Data Envelopment Analysis (DEA)</b:Title>
    <b:Year>2003</b:Year>
    <b:Month>December</b:Month>
    <b:RefOrder>1</b:RefOrder>
  </b:Source>
</b:Sources>
</file>

<file path=customXml/itemProps1.xml><?xml version="1.0" encoding="utf-8"?>
<ds:datastoreItem xmlns:ds="http://schemas.openxmlformats.org/officeDocument/2006/customXml" ds:itemID="{106E1F34-B4E5-AE4C-861F-8BEDA1597B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C:\Users\Yohanna Karina\Downloads\T1-book.dot</Template>
  <TotalTime>26</TotalTime>
  <Pages>15</Pages>
  <Words>4121</Words>
  <Characters>23491</Characters>
  <Application>Microsoft Macintosh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BertelsmannSpringer</Company>
  <LinksUpToDate>false</LinksUpToDate>
  <CharactersWithSpaces>27557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Yohanna Karina</dc:creator>
  <cp:keywords/>
  <dc:description/>
  <cp:lastModifiedBy>Dicky Sofian Prabowo</cp:lastModifiedBy>
  <cp:revision>6</cp:revision>
  <cp:lastPrinted>2017-05-30T07:01:00Z</cp:lastPrinted>
  <dcterms:created xsi:type="dcterms:W3CDTF">2017-07-03T02:51:00Z</dcterms:created>
  <dcterms:modified xsi:type="dcterms:W3CDTF">2017-07-19T09:55:00Z</dcterms:modified>
</cp:coreProperties>
</file>