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FF6" w:rsidRDefault="00764FF6" w:rsidP="00764FF6">
      <w:pPr>
        <w:jc w:val="center"/>
      </w:pPr>
      <w:r>
        <w:t>Perception Analysis of Accounting Students on CPA of Indonesia Certification</w:t>
      </w:r>
    </w:p>
    <w:p w:rsidR="00764FF6" w:rsidRDefault="00764FF6" w:rsidP="00764FF6">
      <w:pPr>
        <w:jc w:val="center"/>
      </w:pPr>
      <w:r>
        <w:t>In Efforts to Increase Accountant Competence</w:t>
      </w:r>
    </w:p>
    <w:p w:rsidR="00764FF6" w:rsidRDefault="00764FF6" w:rsidP="00764FF6">
      <w:pPr>
        <w:jc w:val="center"/>
      </w:pPr>
      <w:r>
        <w:t>(Emp</w:t>
      </w:r>
      <w:r w:rsidR="00B00018">
        <w:t xml:space="preserve">irical Study on </w:t>
      </w:r>
      <w:r w:rsidR="00B00018">
        <w:rPr>
          <w:lang w:val="en-US"/>
        </w:rPr>
        <w:t>State and Private University</w:t>
      </w:r>
      <w:r w:rsidR="001C7EF9">
        <w:t xml:space="preserve"> </w:t>
      </w:r>
      <w:r w:rsidR="001C7EF9">
        <w:rPr>
          <w:lang w:val="en-US"/>
        </w:rPr>
        <w:t>Period</w:t>
      </w:r>
      <w:r>
        <w:t xml:space="preserve"> 2017 in Malang City)</w:t>
      </w:r>
    </w:p>
    <w:p w:rsidR="00764FF6" w:rsidRDefault="00764FF6" w:rsidP="00764FF6">
      <w:pPr>
        <w:jc w:val="center"/>
      </w:pPr>
    </w:p>
    <w:p w:rsidR="00764FF6" w:rsidRDefault="00764FF6" w:rsidP="00764FF6">
      <w:pPr>
        <w:spacing w:after="0"/>
        <w:jc w:val="center"/>
      </w:pPr>
      <w:r>
        <w:t>Ayub Wijayati Sapta Pradana</w:t>
      </w:r>
    </w:p>
    <w:p w:rsidR="00764FF6" w:rsidRDefault="00764FF6" w:rsidP="00764FF6">
      <w:pPr>
        <w:spacing w:after="0"/>
        <w:jc w:val="center"/>
      </w:pPr>
      <w:r>
        <w:t>Hariri</w:t>
      </w:r>
    </w:p>
    <w:p w:rsidR="00111AC9" w:rsidRDefault="00111AC9" w:rsidP="00764FF6">
      <w:pPr>
        <w:spacing w:after="0"/>
        <w:jc w:val="center"/>
      </w:pPr>
      <w:bookmarkStart w:id="0" w:name="_GoBack"/>
      <w:r>
        <w:t>Cholid Mawardi</w:t>
      </w:r>
    </w:p>
    <w:bookmarkEnd w:id="0"/>
    <w:p w:rsidR="00764FF6" w:rsidRDefault="00764FF6" w:rsidP="00764FF6">
      <w:pPr>
        <w:spacing w:after="0"/>
        <w:jc w:val="center"/>
      </w:pPr>
      <w:r>
        <w:t>Islamic University of Malang</w:t>
      </w:r>
    </w:p>
    <w:p w:rsidR="00764FF6" w:rsidRDefault="00764FF6" w:rsidP="00764FF6"/>
    <w:p w:rsidR="00764FF6" w:rsidRDefault="00764FF6" w:rsidP="00C76073">
      <w:pPr>
        <w:jc w:val="center"/>
      </w:pPr>
      <w:r>
        <w:t>Abstract</w:t>
      </w:r>
    </w:p>
    <w:p w:rsidR="00764FF6" w:rsidRDefault="00764FF6" w:rsidP="00996DD1">
      <w:pPr>
        <w:ind w:firstLine="720"/>
        <w:jc w:val="both"/>
      </w:pPr>
      <w:r>
        <w:t>ASEAN Economic Community (AEC) 2015 provides consequences in the form of a demand for equality of competence in the accounting profession by having a Certifie</w:t>
      </w:r>
      <w:r w:rsidR="008E55FD">
        <w:t>d Public Accountant (CPA) de</w:t>
      </w:r>
      <w:proofErr w:type="spellStart"/>
      <w:r w:rsidR="008E55FD">
        <w:rPr>
          <w:lang w:val="en-US"/>
        </w:rPr>
        <w:t>signation</w:t>
      </w:r>
      <w:proofErr w:type="spellEnd"/>
      <w:r>
        <w:t>. Meanwhile, accounting students are the basic input of the accounting profession before going through various stages to become a CPA. This study aims to determine the perception of accounting students toward CPA</w:t>
      </w:r>
      <w:r w:rsidR="0029055D">
        <w:t xml:space="preserve"> of Indonesia certification </w:t>
      </w:r>
      <w:r w:rsidR="0029055D">
        <w:rPr>
          <w:lang w:val="en-US"/>
        </w:rPr>
        <w:t xml:space="preserve">using </w:t>
      </w:r>
      <w:r w:rsidR="0029055D">
        <w:t>Theory of Planned Behavior (TPB)</w:t>
      </w:r>
      <w:r w:rsidR="0029055D">
        <w:rPr>
          <w:lang w:val="en-US"/>
        </w:rPr>
        <w:t xml:space="preserve"> </w:t>
      </w:r>
      <w:r>
        <w:t>approach, and to see the difference of pe</w:t>
      </w:r>
      <w:r w:rsidR="00013D0C">
        <w:t xml:space="preserve">rception between the </w:t>
      </w:r>
      <w:r w:rsidR="00013D0C">
        <w:rPr>
          <w:lang w:val="en-US"/>
        </w:rPr>
        <w:t>early</w:t>
      </w:r>
      <w:r w:rsidR="00387187">
        <w:t xml:space="preserve"> </w:t>
      </w:r>
      <w:r w:rsidR="00387187">
        <w:rPr>
          <w:lang w:val="en-US"/>
        </w:rPr>
        <w:t>year</w:t>
      </w:r>
      <w:r w:rsidR="00387187">
        <w:t xml:space="preserve"> students to the final </w:t>
      </w:r>
      <w:r w:rsidR="00387187">
        <w:rPr>
          <w:lang w:val="en-US"/>
        </w:rPr>
        <w:t>year students</w:t>
      </w:r>
      <w:r>
        <w:t xml:space="preserve">. In addition, this study also examines the influence of student perceptions on the intention of </w:t>
      </w:r>
      <w:r w:rsidR="00FA3077">
        <w:t>pursuing a CPA career which</w:t>
      </w:r>
      <w:r w:rsidR="00FA3077">
        <w:rPr>
          <w:lang w:val="en-US"/>
        </w:rPr>
        <w:t xml:space="preserve"> is</w:t>
      </w:r>
      <w:r>
        <w:t xml:space="preserve"> has implications on the decision to follow</w:t>
      </w:r>
      <w:r w:rsidR="00387187">
        <w:t xml:space="preserve"> CPA Exam and achieve CPA de</w:t>
      </w:r>
      <w:proofErr w:type="spellStart"/>
      <w:r w:rsidR="00387187">
        <w:rPr>
          <w:lang w:val="en-US"/>
        </w:rPr>
        <w:t>signation</w:t>
      </w:r>
      <w:proofErr w:type="spellEnd"/>
      <w:r>
        <w:t>.</w:t>
      </w:r>
    </w:p>
    <w:p w:rsidR="00764FF6" w:rsidRDefault="00764FF6" w:rsidP="00996DD1">
      <w:pPr>
        <w:ind w:firstLine="720"/>
        <w:jc w:val="both"/>
      </w:pPr>
      <w:r>
        <w:t xml:space="preserve">Methods of data collection </w:t>
      </w:r>
      <w:r w:rsidR="00020D1F">
        <w:rPr>
          <w:lang w:val="en-US"/>
        </w:rPr>
        <w:t xml:space="preserve">were </w:t>
      </w:r>
      <w:r>
        <w:t>using questionnaires</w:t>
      </w:r>
      <w:r w:rsidR="005231D5">
        <w:rPr>
          <w:lang w:val="en-US"/>
        </w:rPr>
        <w:t xml:space="preserve"> which</w:t>
      </w:r>
      <w:r w:rsidR="00BA47AA">
        <w:rPr>
          <w:lang w:val="en-US"/>
        </w:rPr>
        <w:t xml:space="preserve"> is</w:t>
      </w:r>
      <w:r w:rsidR="005231D5">
        <w:t xml:space="preserve"> distributed to </w:t>
      </w:r>
      <w:r w:rsidR="005231D5">
        <w:rPr>
          <w:lang w:val="en-US"/>
        </w:rPr>
        <w:t>a</w:t>
      </w:r>
      <w:r>
        <w:t>ccounting</w:t>
      </w:r>
      <w:r w:rsidR="005231D5">
        <w:rPr>
          <w:lang w:val="en-US"/>
        </w:rPr>
        <w:t xml:space="preserve"> </w:t>
      </w:r>
      <w:r w:rsidR="005231D5">
        <w:t>students</w:t>
      </w:r>
      <w:r w:rsidR="005231D5">
        <w:rPr>
          <w:lang w:val="en-US"/>
        </w:rPr>
        <w:t xml:space="preserve"> </w:t>
      </w:r>
      <w:r w:rsidR="00E329BE">
        <w:rPr>
          <w:lang w:val="en-US"/>
        </w:rPr>
        <w:t>of</w:t>
      </w:r>
      <w:r w:rsidR="005231D5">
        <w:rPr>
          <w:lang w:val="en-US"/>
        </w:rPr>
        <w:t xml:space="preserve"> state and private university in </w:t>
      </w:r>
      <w:r>
        <w:t>Malang</w:t>
      </w:r>
      <w:r w:rsidR="005231D5">
        <w:rPr>
          <w:lang w:val="en-US"/>
        </w:rPr>
        <w:t xml:space="preserve"> city</w:t>
      </w:r>
      <w:r w:rsidR="003D1C4A">
        <w:t xml:space="preserve"> as many as 356 respondents. </w:t>
      </w:r>
      <w:r w:rsidR="003D1C4A">
        <w:rPr>
          <w:lang w:val="en-US"/>
        </w:rPr>
        <w:t>First of all,</w:t>
      </w:r>
      <w:r>
        <w:t xml:space="preserve"> validity test and</w:t>
      </w:r>
      <w:r w:rsidR="003D1C4A">
        <w:t xml:space="preserve"> reliability test</w:t>
      </w:r>
      <w:r w:rsidR="003D1C4A">
        <w:rPr>
          <w:lang w:val="en-US"/>
        </w:rPr>
        <w:t xml:space="preserve"> have been done </w:t>
      </w:r>
      <w:r>
        <w:t>on the questionnai</w:t>
      </w:r>
      <w:r w:rsidR="0024329C">
        <w:t xml:space="preserve">re. Data analysis method </w:t>
      </w:r>
      <w:r w:rsidR="0024329C">
        <w:rPr>
          <w:lang w:val="en-US"/>
        </w:rPr>
        <w:t xml:space="preserve">were </w:t>
      </w:r>
      <w:r w:rsidR="0024329C">
        <w:t>us</w:t>
      </w:r>
      <w:proofErr w:type="spellStart"/>
      <w:r w:rsidR="0024329C">
        <w:rPr>
          <w:lang w:val="en-US"/>
        </w:rPr>
        <w:t>ing</w:t>
      </w:r>
      <w:proofErr w:type="spellEnd"/>
      <w:r w:rsidR="00F34967">
        <w:t xml:space="preserve"> </w:t>
      </w:r>
      <w:r w:rsidR="00CB0EF4">
        <w:rPr>
          <w:lang w:val="en-US"/>
        </w:rPr>
        <w:t>chi square</w:t>
      </w:r>
      <w:r w:rsidR="0024329C">
        <w:t xml:space="preserve"> </w:t>
      </w:r>
      <w:r w:rsidR="00F34967">
        <w:t>test</w:t>
      </w:r>
      <w:r w:rsidR="00F34967">
        <w:rPr>
          <w:lang w:val="en-US"/>
        </w:rPr>
        <w:t xml:space="preserve"> </w:t>
      </w:r>
      <w:r>
        <w:t>and path analysis.</w:t>
      </w:r>
    </w:p>
    <w:p w:rsidR="00764FF6" w:rsidRPr="00F5005A" w:rsidRDefault="00764FF6" w:rsidP="00F5005A">
      <w:pPr>
        <w:ind w:firstLine="720"/>
        <w:jc w:val="both"/>
        <w:rPr>
          <w:lang w:val="en-US"/>
        </w:rPr>
      </w:pPr>
      <w:r>
        <w:t>The results showed that</w:t>
      </w:r>
      <w:r w:rsidR="005C3769">
        <w:t xml:space="preserve"> the </w:t>
      </w:r>
      <w:r w:rsidR="005C3769">
        <w:rPr>
          <w:lang w:val="en-US"/>
        </w:rPr>
        <w:t>final year</w:t>
      </w:r>
      <w:r>
        <w:t xml:space="preserve"> students tend to have </w:t>
      </w:r>
      <w:r w:rsidR="00B41E0A">
        <w:rPr>
          <w:lang w:val="en-US"/>
        </w:rPr>
        <w:t xml:space="preserve"> a higher </w:t>
      </w:r>
      <w:r w:rsidR="00B41E0A">
        <w:t>positive perceptions</w:t>
      </w:r>
      <w:r w:rsidR="00B41E0A">
        <w:rPr>
          <w:lang w:val="en-US"/>
        </w:rPr>
        <w:t xml:space="preserve"> on </w:t>
      </w:r>
      <w:r>
        <w:t>career pursuit o</w:t>
      </w:r>
      <w:r w:rsidR="00B41E0A">
        <w:t>f CPA</w:t>
      </w:r>
      <w:r w:rsidR="00B41E0A">
        <w:rPr>
          <w:lang w:val="en-US"/>
        </w:rPr>
        <w:t xml:space="preserve"> than</w:t>
      </w:r>
      <w:r w:rsidR="005C3769">
        <w:t xml:space="preserve"> the</w:t>
      </w:r>
      <w:r w:rsidR="005C3769">
        <w:rPr>
          <w:lang w:val="en-US"/>
        </w:rPr>
        <w:t xml:space="preserve"> early year </w:t>
      </w:r>
      <w:r>
        <w:t>students</w:t>
      </w:r>
      <w:r w:rsidR="00057514">
        <w:t>. The result o</w:t>
      </w:r>
      <w:r w:rsidR="00057514">
        <w:rPr>
          <w:lang w:val="en-US"/>
        </w:rPr>
        <w:t xml:space="preserve">f path analysis </w:t>
      </w:r>
      <w:r>
        <w:t xml:space="preserve">shows that </w:t>
      </w:r>
      <w:r w:rsidR="009030FD">
        <w:t xml:space="preserve">student perception </w:t>
      </w:r>
      <w:r w:rsidR="009030FD">
        <w:rPr>
          <w:lang w:val="en-US"/>
        </w:rPr>
        <w:t>of</w:t>
      </w:r>
      <w:r>
        <w:t xml:space="preserve"> TPB model has a significant positive effect on the intention of pursuing a CPA career and has implication on the decision to follow C</w:t>
      </w:r>
      <w:r w:rsidR="00407CA5">
        <w:t>PA exam and also gain CPA de</w:t>
      </w:r>
      <w:proofErr w:type="spellStart"/>
      <w:r w:rsidR="00407CA5">
        <w:rPr>
          <w:lang w:val="en-US"/>
        </w:rPr>
        <w:t>signation</w:t>
      </w:r>
      <w:proofErr w:type="spellEnd"/>
      <w:r>
        <w:t>. This res</w:t>
      </w:r>
      <w:r w:rsidR="009030FD">
        <w:t>earch encourages IAPI to</w:t>
      </w:r>
      <w:r w:rsidR="00F5005A">
        <w:rPr>
          <w:lang w:val="en-US"/>
        </w:rPr>
        <w:t xml:space="preserve"> more</w:t>
      </w:r>
      <w:r>
        <w:t xml:space="preserve"> improve the socialization </w:t>
      </w:r>
      <w:r w:rsidR="009030FD">
        <w:t>of</w:t>
      </w:r>
      <w:r w:rsidR="009030FD">
        <w:rPr>
          <w:lang w:val="en-US"/>
        </w:rPr>
        <w:t xml:space="preserve"> </w:t>
      </w:r>
      <w:r w:rsidR="00F5005A">
        <w:t>CPA of Indonesia to</w:t>
      </w:r>
      <w:r w:rsidR="00F5005A">
        <w:rPr>
          <w:lang w:val="en-US"/>
        </w:rPr>
        <w:t xml:space="preserve"> a </w:t>
      </w:r>
      <w:r>
        <w:t xml:space="preserve">universities in Indonesia, as well as educational institutions and academic community to provide </w:t>
      </w:r>
      <w:r w:rsidR="00F5005A">
        <w:rPr>
          <w:lang w:val="en-US"/>
        </w:rPr>
        <w:t xml:space="preserve">an </w:t>
      </w:r>
      <w:r>
        <w:t>optimal support for accounting stud</w:t>
      </w:r>
      <w:r w:rsidR="00F5005A">
        <w:t xml:space="preserve">ents </w:t>
      </w:r>
      <w:r w:rsidR="00F5005A">
        <w:rPr>
          <w:lang w:val="en-US"/>
        </w:rPr>
        <w:t xml:space="preserve">to </w:t>
      </w:r>
      <w:r w:rsidR="00F5005A">
        <w:t>obtaining the CPA</w:t>
      </w:r>
      <w:r w:rsidR="00F5005A">
        <w:rPr>
          <w:lang w:val="en-US"/>
        </w:rPr>
        <w:t xml:space="preserve"> designation</w:t>
      </w:r>
      <w:r>
        <w:t>.</w:t>
      </w:r>
    </w:p>
    <w:p w:rsidR="00F10B23" w:rsidRDefault="00764FF6" w:rsidP="001C7EF9">
      <w:pPr>
        <w:jc w:val="both"/>
        <w:rPr>
          <w:lang w:val="en-US"/>
        </w:rPr>
      </w:pPr>
      <w:r>
        <w:t>Keywords: Perception, Certified Public Accountant (CPA) of Indonesia</w:t>
      </w:r>
      <w:r w:rsidR="001C7EF9">
        <w:t xml:space="preserve">, Accounting Student, </w:t>
      </w:r>
    </w:p>
    <w:p w:rsidR="00F47CAD" w:rsidRDefault="00F10B23" w:rsidP="00F10B23">
      <w:pPr>
        <w:ind w:left="720"/>
        <w:jc w:val="both"/>
      </w:pPr>
      <w:r>
        <w:rPr>
          <w:lang w:val="en-US"/>
        </w:rPr>
        <w:t xml:space="preserve">      </w:t>
      </w:r>
      <w:r w:rsidR="001C7EF9">
        <w:t>Intention</w:t>
      </w:r>
      <w:r w:rsidR="001C7EF9">
        <w:rPr>
          <w:lang w:val="en-US"/>
        </w:rPr>
        <w:t>,</w:t>
      </w:r>
      <w:r w:rsidR="00401B89">
        <w:rPr>
          <w:lang w:val="en-US"/>
        </w:rPr>
        <w:t xml:space="preserve"> </w:t>
      </w:r>
      <w:r w:rsidR="00764FF6">
        <w:t>CPA Exam</w:t>
      </w:r>
    </w:p>
    <w:sectPr w:rsidR="00F47C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FF6"/>
    <w:rsid w:val="00013D0C"/>
    <w:rsid w:val="00020D1F"/>
    <w:rsid w:val="00036296"/>
    <w:rsid w:val="00057514"/>
    <w:rsid w:val="00111AC9"/>
    <w:rsid w:val="001C7EF9"/>
    <w:rsid w:val="0024329C"/>
    <w:rsid w:val="0029055D"/>
    <w:rsid w:val="00387187"/>
    <w:rsid w:val="003D1C4A"/>
    <w:rsid w:val="00401B89"/>
    <w:rsid w:val="00407CA5"/>
    <w:rsid w:val="005231D5"/>
    <w:rsid w:val="005C3769"/>
    <w:rsid w:val="006A2291"/>
    <w:rsid w:val="00764FF6"/>
    <w:rsid w:val="008E55FD"/>
    <w:rsid w:val="009030FD"/>
    <w:rsid w:val="00936FA4"/>
    <w:rsid w:val="00996DD1"/>
    <w:rsid w:val="00AE5324"/>
    <w:rsid w:val="00B00018"/>
    <w:rsid w:val="00B30AB5"/>
    <w:rsid w:val="00B41E0A"/>
    <w:rsid w:val="00BA47AA"/>
    <w:rsid w:val="00BB5153"/>
    <w:rsid w:val="00BF1148"/>
    <w:rsid w:val="00C03394"/>
    <w:rsid w:val="00C76073"/>
    <w:rsid w:val="00CB0EF4"/>
    <w:rsid w:val="00E02CB9"/>
    <w:rsid w:val="00E329BE"/>
    <w:rsid w:val="00EC29E7"/>
    <w:rsid w:val="00F10B23"/>
    <w:rsid w:val="00F34967"/>
    <w:rsid w:val="00F47CAD"/>
    <w:rsid w:val="00F5005A"/>
    <w:rsid w:val="00FA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muslim</dc:creator>
  <cp:lastModifiedBy>ASUS A46C</cp:lastModifiedBy>
  <cp:revision>4</cp:revision>
  <dcterms:created xsi:type="dcterms:W3CDTF">2017-06-17T16:36:00Z</dcterms:created>
  <dcterms:modified xsi:type="dcterms:W3CDTF">2017-06-21T07:10:00Z</dcterms:modified>
</cp:coreProperties>
</file>