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908" w:rsidRPr="00AC2908" w:rsidRDefault="00AC2908" w:rsidP="00AC2908">
      <w:pPr>
        <w:jc w:val="center"/>
        <w:rPr>
          <w:b/>
        </w:rPr>
      </w:pPr>
      <w:bookmarkStart w:id="0" w:name="_GoBack"/>
      <w:bookmarkEnd w:id="0"/>
      <w:r w:rsidRPr="00AC2908">
        <w:rPr>
          <w:b/>
          <w:color w:val="000000"/>
          <w:sz w:val="32"/>
          <w:szCs w:val="32"/>
        </w:rPr>
        <w:t xml:space="preserve">The Influence of Perceived Fairness in Performance Appraisal on </w:t>
      </w:r>
    </w:p>
    <w:p w:rsidR="002B0744" w:rsidRPr="00B4678C" w:rsidRDefault="00AC2908" w:rsidP="00AC2908">
      <w:pPr>
        <w:jc w:val="center"/>
        <w:outlineLvl w:val="0"/>
        <w:rPr>
          <w:b/>
          <w:sz w:val="28"/>
          <w:szCs w:val="28"/>
          <w:lang w:val="tr-TR"/>
        </w:rPr>
      </w:pPr>
      <w:r w:rsidRPr="00AC2908">
        <w:rPr>
          <w:b/>
          <w:color w:val="000000"/>
          <w:sz w:val="32"/>
          <w:szCs w:val="32"/>
        </w:rPr>
        <w:t>Organizational Commitment</w:t>
      </w:r>
    </w:p>
    <w:p w:rsidR="002B0744" w:rsidRPr="00B4678C" w:rsidRDefault="00AC2908" w:rsidP="00AC2908">
      <w:pPr>
        <w:tabs>
          <w:tab w:val="left" w:pos="5400"/>
        </w:tabs>
        <w:outlineLvl w:val="0"/>
        <w:rPr>
          <w:b/>
          <w:sz w:val="28"/>
          <w:szCs w:val="28"/>
          <w:lang w:val="tr-TR"/>
        </w:rPr>
      </w:pPr>
      <w:r>
        <w:rPr>
          <w:b/>
          <w:sz w:val="28"/>
          <w:szCs w:val="28"/>
          <w:lang w:val="tr-TR"/>
        </w:rPr>
        <w:tab/>
      </w:r>
    </w:p>
    <w:p w:rsidR="002B0744" w:rsidRPr="00AC2908" w:rsidRDefault="002B0744" w:rsidP="002B0744">
      <w:pPr>
        <w:jc w:val="center"/>
        <w:outlineLvl w:val="0"/>
        <w:rPr>
          <w:b/>
          <w:vertAlign w:val="superscript"/>
          <w:lang w:val="id-ID"/>
        </w:rPr>
      </w:pPr>
      <w:r w:rsidRPr="00AC2908">
        <w:rPr>
          <w:b/>
          <w:lang w:val="id-ID"/>
        </w:rPr>
        <w:t xml:space="preserve">Ligar </w:t>
      </w:r>
      <w:proofErr w:type="spellStart"/>
      <w:r w:rsidRPr="00AC2908">
        <w:rPr>
          <w:b/>
        </w:rPr>
        <w:t>Bunasih</w:t>
      </w:r>
      <w:proofErr w:type="spellEnd"/>
      <w:r w:rsidRPr="00AC2908">
        <w:rPr>
          <w:b/>
        </w:rPr>
        <w:t xml:space="preserve"> </w:t>
      </w:r>
      <w:proofErr w:type="spellStart"/>
      <w:r w:rsidRPr="00AC2908">
        <w:rPr>
          <w:b/>
        </w:rPr>
        <w:t>Setiamanah</w:t>
      </w:r>
      <w:proofErr w:type="spellEnd"/>
      <w:r w:rsidRPr="00AC2908">
        <w:rPr>
          <w:b/>
          <w:vertAlign w:val="superscript"/>
          <w:lang w:val="id-ID"/>
        </w:rPr>
        <w:t>1</w:t>
      </w:r>
      <w:r w:rsidR="00AC2908" w:rsidRPr="00AC2908">
        <w:rPr>
          <w:b/>
          <w:lang w:val="id-ID"/>
        </w:rPr>
        <w:t>, and Nur Arief Rahma</w:t>
      </w:r>
      <w:proofErr w:type="spellStart"/>
      <w:r w:rsidR="00AC2908" w:rsidRPr="00AC2908">
        <w:rPr>
          <w:b/>
        </w:rPr>
        <w:t>tsyah</w:t>
      </w:r>
      <w:proofErr w:type="spellEnd"/>
      <w:r w:rsidR="00AC2908" w:rsidRPr="00AC2908">
        <w:rPr>
          <w:b/>
        </w:rPr>
        <w:t xml:space="preserve"> </w:t>
      </w:r>
      <w:proofErr w:type="spellStart"/>
      <w:r w:rsidR="00AC2908" w:rsidRPr="00AC2908">
        <w:rPr>
          <w:b/>
        </w:rPr>
        <w:t>Putranto</w:t>
      </w:r>
      <w:proofErr w:type="spellEnd"/>
      <w:r w:rsidRPr="00AC2908">
        <w:rPr>
          <w:b/>
          <w:vertAlign w:val="superscript"/>
          <w:lang w:val="id-ID"/>
        </w:rPr>
        <w:t>2</w:t>
      </w:r>
    </w:p>
    <w:p w:rsidR="00AC2908" w:rsidRPr="00B4678C" w:rsidRDefault="00AC2908" w:rsidP="002B0744">
      <w:pPr>
        <w:jc w:val="center"/>
        <w:outlineLvl w:val="0"/>
        <w:rPr>
          <w:b/>
          <w:sz w:val="20"/>
          <w:szCs w:val="20"/>
          <w:lang w:val="tr-TR"/>
        </w:rPr>
      </w:pPr>
    </w:p>
    <w:p w:rsidR="002B0744" w:rsidRPr="00AC2908" w:rsidRDefault="00AC2908" w:rsidP="00AC2908">
      <w:pPr>
        <w:jc w:val="center"/>
        <w:rPr>
          <w:i/>
          <w:sz w:val="18"/>
          <w:szCs w:val="18"/>
          <w:lang w:val="tr-TR"/>
        </w:rPr>
      </w:pPr>
      <w:r w:rsidRPr="00AC2908">
        <w:rPr>
          <w:sz w:val="18"/>
          <w:szCs w:val="18"/>
        </w:rPr>
        <w:t>School of Business and Managemen</w:t>
      </w:r>
      <w:r w:rsidR="007C7474">
        <w:rPr>
          <w:sz w:val="18"/>
          <w:szCs w:val="18"/>
        </w:rPr>
        <w:t>t</w:t>
      </w:r>
      <w:r w:rsidRPr="00AC2908">
        <w:rPr>
          <w:sz w:val="18"/>
          <w:szCs w:val="18"/>
        </w:rPr>
        <w:t xml:space="preserve">, </w:t>
      </w:r>
      <w:proofErr w:type="spellStart"/>
      <w:r w:rsidRPr="00AC2908">
        <w:rPr>
          <w:sz w:val="18"/>
          <w:szCs w:val="18"/>
        </w:rPr>
        <w:t>Institut</w:t>
      </w:r>
      <w:proofErr w:type="spellEnd"/>
      <w:r w:rsidRPr="00AC2908">
        <w:rPr>
          <w:sz w:val="18"/>
          <w:szCs w:val="18"/>
        </w:rPr>
        <w:t xml:space="preserve"> </w:t>
      </w:r>
      <w:proofErr w:type="spellStart"/>
      <w:r w:rsidRPr="00AC2908">
        <w:rPr>
          <w:sz w:val="18"/>
          <w:szCs w:val="18"/>
        </w:rPr>
        <w:t>Teknologi</w:t>
      </w:r>
      <w:proofErr w:type="spellEnd"/>
      <w:r w:rsidRPr="00AC2908">
        <w:rPr>
          <w:sz w:val="18"/>
          <w:szCs w:val="18"/>
        </w:rPr>
        <w:t xml:space="preserve"> Bandung, </w:t>
      </w:r>
      <w:proofErr w:type="spellStart"/>
      <w:r w:rsidRPr="00AC2908">
        <w:rPr>
          <w:sz w:val="18"/>
          <w:szCs w:val="18"/>
        </w:rPr>
        <w:t>Jl</w:t>
      </w:r>
      <w:proofErr w:type="spellEnd"/>
      <w:r w:rsidRPr="00AC2908">
        <w:rPr>
          <w:sz w:val="18"/>
          <w:szCs w:val="18"/>
        </w:rPr>
        <w:t xml:space="preserve"> </w:t>
      </w:r>
      <w:proofErr w:type="spellStart"/>
      <w:r w:rsidRPr="00AC2908">
        <w:rPr>
          <w:sz w:val="18"/>
          <w:szCs w:val="18"/>
        </w:rPr>
        <w:t>Ganeca</w:t>
      </w:r>
      <w:proofErr w:type="spellEnd"/>
      <w:r w:rsidRPr="00AC2908">
        <w:rPr>
          <w:sz w:val="18"/>
          <w:szCs w:val="18"/>
        </w:rPr>
        <w:t xml:space="preserve"> no. 10, Bandung 40116, Indonesia</w:t>
      </w:r>
    </w:p>
    <w:p w:rsidR="002B0744" w:rsidRDefault="002B0744" w:rsidP="002B0744">
      <w:pPr>
        <w:jc w:val="center"/>
        <w:rPr>
          <w:sz w:val="20"/>
          <w:szCs w:val="20"/>
          <w:lang w:val="tr-TR"/>
        </w:rPr>
      </w:pPr>
    </w:p>
    <w:p w:rsidR="00AC2908" w:rsidRPr="00B4678C" w:rsidRDefault="00AC2908" w:rsidP="002B0744">
      <w:pPr>
        <w:jc w:val="center"/>
        <w:rPr>
          <w:sz w:val="20"/>
          <w:szCs w:val="20"/>
          <w:lang w:val="tr-TR"/>
        </w:rPr>
      </w:pPr>
    </w:p>
    <w:p w:rsidR="002B0744" w:rsidRPr="00B4678C" w:rsidRDefault="002B0744" w:rsidP="002B0744">
      <w:pPr>
        <w:jc w:val="center"/>
        <w:rPr>
          <w:b/>
          <w:lang w:val="tr-TR"/>
        </w:rPr>
      </w:pPr>
      <w:r w:rsidRPr="00B4678C">
        <w:rPr>
          <w:b/>
          <w:lang w:val="tr-TR"/>
        </w:rPr>
        <w:t>ABSTRACT</w:t>
      </w:r>
    </w:p>
    <w:p w:rsidR="002B0744" w:rsidRDefault="002B0744" w:rsidP="002B0744">
      <w:pPr>
        <w:jc w:val="both"/>
        <w:rPr>
          <w:sz w:val="20"/>
          <w:szCs w:val="20"/>
          <w:lang w:val="tr-TR"/>
        </w:rPr>
      </w:pPr>
    </w:p>
    <w:p w:rsidR="002B0744" w:rsidRDefault="002B0744" w:rsidP="002B0744">
      <w:pPr>
        <w:jc w:val="both"/>
        <w:rPr>
          <w:lang w:val="tr-TR"/>
        </w:rPr>
      </w:pPr>
    </w:p>
    <w:p w:rsidR="002B0744" w:rsidRPr="002B0744" w:rsidRDefault="002B0744" w:rsidP="002B0744">
      <w:pPr>
        <w:jc w:val="both"/>
        <w:rPr>
          <w:lang w:val="tr-TR"/>
        </w:rPr>
      </w:pPr>
      <w:r w:rsidRPr="002B0744">
        <w:rPr>
          <w:lang w:val="tr-TR"/>
        </w:rPr>
        <w:t>Currently, the transportation sector is experiencing a disruption with the introduction of technology-based transportation services such ridesharing, bike-sharing, and car-sharing which is becoming increasingly popular in Indonesia. One of the companies of this technology-based transportation is PT XY.</w:t>
      </w:r>
      <w:r w:rsidRPr="002B0744">
        <w:t xml:space="preserve"> </w:t>
      </w:r>
      <w:r w:rsidRPr="002B0744">
        <w:rPr>
          <w:lang w:val="tr-TR"/>
        </w:rPr>
        <w:t>In order to keep its sustainability, PT XY tried to give the best service to its customer by making their human resource as their competitive advantage. One effort they made to control the performance of their human resources is by applied performance appraisal for the driver. With current performance management system, the drivers</w:t>
      </w:r>
      <w:r w:rsidR="00D27BD6">
        <w:rPr>
          <w:lang w:val="tr-TR"/>
        </w:rPr>
        <w:t xml:space="preserve"> are not </w:t>
      </w:r>
      <w:r w:rsidRPr="002B0744">
        <w:rPr>
          <w:lang w:val="tr-TR"/>
        </w:rPr>
        <w:t xml:space="preserve">satisfied </w:t>
      </w:r>
      <w:r w:rsidR="00D27BD6">
        <w:rPr>
          <w:lang w:val="tr-TR"/>
        </w:rPr>
        <w:t xml:space="preserve">with </w:t>
      </w:r>
      <w:r w:rsidRPr="002B0744">
        <w:rPr>
          <w:lang w:val="tr-TR"/>
        </w:rPr>
        <w:t>the performance appraisal system w</w:t>
      </w:r>
      <w:r w:rsidR="00873D45">
        <w:rPr>
          <w:lang w:val="tr-TR"/>
        </w:rPr>
        <w:t>hich being perceived as unfair. Additionally</w:t>
      </w:r>
      <w:r w:rsidR="002E1FB4">
        <w:rPr>
          <w:lang w:val="tr-TR"/>
        </w:rPr>
        <w:t>, because of this system, there are some</w:t>
      </w:r>
      <w:r w:rsidRPr="002B0744">
        <w:rPr>
          <w:lang w:val="tr-TR"/>
        </w:rPr>
        <w:t xml:space="preserve"> drivers </w:t>
      </w:r>
      <w:r w:rsidR="002E1FB4">
        <w:rPr>
          <w:lang w:val="tr-TR"/>
        </w:rPr>
        <w:t xml:space="preserve">who </w:t>
      </w:r>
      <w:r w:rsidRPr="002B0744">
        <w:rPr>
          <w:lang w:val="tr-TR"/>
        </w:rPr>
        <w:t xml:space="preserve">resigned and choose the competitor. This research aims to discover the relationship of perceived fairness in performance appraisal with the organizational commitment at PT XY. The research used quantitative method </w:t>
      </w:r>
      <w:r w:rsidR="002E1FB4">
        <w:rPr>
          <w:lang w:val="tr-TR"/>
        </w:rPr>
        <w:t xml:space="preserve">with multiple regression analysis </w:t>
      </w:r>
      <w:r w:rsidRPr="002B0744">
        <w:rPr>
          <w:lang w:val="tr-TR"/>
        </w:rPr>
        <w:t>by distributed questionnaire to 126 respondents. This research expect to find the relationship between perceived fairness in performance appraisal</w:t>
      </w:r>
      <w:r w:rsidR="002E1FB4">
        <w:rPr>
          <w:lang w:val="tr-TR"/>
        </w:rPr>
        <w:t xml:space="preserve"> with organizational commitment.</w:t>
      </w:r>
    </w:p>
    <w:p w:rsidR="002B0744" w:rsidRPr="002B0744" w:rsidRDefault="002B0744" w:rsidP="002B0744">
      <w:pPr>
        <w:pStyle w:val="BodyText2"/>
        <w:spacing w:after="0" w:line="240" w:lineRule="auto"/>
        <w:jc w:val="both"/>
        <w:outlineLvl w:val="0"/>
        <w:rPr>
          <w:b/>
          <w:i/>
          <w:lang w:val="tr-TR"/>
        </w:rPr>
      </w:pPr>
    </w:p>
    <w:p w:rsidR="002B0744" w:rsidRPr="002B0744" w:rsidRDefault="002B0744" w:rsidP="002B0744">
      <w:pPr>
        <w:pStyle w:val="BodyText2"/>
        <w:spacing w:after="0" w:line="240" w:lineRule="auto"/>
        <w:jc w:val="both"/>
        <w:outlineLvl w:val="0"/>
        <w:rPr>
          <w:lang w:val="tr-TR"/>
        </w:rPr>
      </w:pPr>
      <w:r w:rsidRPr="002B0744">
        <w:rPr>
          <w:b/>
          <w:i/>
          <w:lang w:val="tr-TR"/>
        </w:rPr>
        <w:t>Keywords</w:t>
      </w:r>
      <w:r w:rsidRPr="002B0744">
        <w:rPr>
          <w:b/>
          <w:lang w:val="tr-TR"/>
        </w:rPr>
        <w:t>:</w:t>
      </w:r>
      <w:r w:rsidRPr="002B0744">
        <w:rPr>
          <w:i/>
          <w:lang w:val="tr-TR"/>
        </w:rPr>
        <w:t xml:space="preserve"> </w:t>
      </w:r>
      <w:r w:rsidRPr="002B0744">
        <w:rPr>
          <w:lang w:val="tr-TR"/>
        </w:rPr>
        <w:t>: fairness</w:t>
      </w:r>
      <w:r w:rsidRPr="002B0744">
        <w:rPr>
          <w:lang w:val="id-ID"/>
        </w:rPr>
        <w:t xml:space="preserve">, </w:t>
      </w:r>
      <w:r w:rsidRPr="002B0744">
        <w:rPr>
          <w:lang w:val="tr-TR"/>
        </w:rPr>
        <w:t>organizational commitment, performance appraisal</w:t>
      </w:r>
    </w:p>
    <w:p w:rsidR="00B22167" w:rsidRDefault="00B22167"/>
    <w:p w:rsidR="00A34938" w:rsidRDefault="00A34938"/>
    <w:p w:rsidR="00A34938" w:rsidRDefault="00A34938" w:rsidP="00A34938">
      <w:pPr>
        <w:pStyle w:val="ListParagraph"/>
        <w:numPr>
          <w:ilvl w:val="0"/>
          <w:numId w:val="1"/>
        </w:numPr>
        <w:rPr>
          <w:b/>
        </w:rPr>
      </w:pPr>
      <w:r w:rsidRPr="007C7474">
        <w:rPr>
          <w:b/>
        </w:rPr>
        <w:t>Introduction</w:t>
      </w:r>
    </w:p>
    <w:p w:rsidR="007C7474" w:rsidRDefault="007C7474" w:rsidP="007C7474">
      <w:pPr>
        <w:pStyle w:val="ListParagraph"/>
        <w:ind w:left="360"/>
        <w:rPr>
          <w:b/>
        </w:rPr>
      </w:pPr>
    </w:p>
    <w:p w:rsidR="007C7474" w:rsidRDefault="007A6A3C" w:rsidP="002C728F">
      <w:pPr>
        <w:pStyle w:val="ListParagraph"/>
        <w:ind w:left="360"/>
        <w:jc w:val="both"/>
      </w:pPr>
      <w:r>
        <w:t>Technology-based transportation</w:t>
      </w:r>
      <w:r w:rsidR="00E565A5">
        <w:t>’s</w:t>
      </w:r>
      <w:r>
        <w:t xml:space="preserve"> </w:t>
      </w:r>
      <w:r w:rsidR="00E565A5">
        <w:t xml:space="preserve">company which provides public transportation linked with application on smartphone devices growth rapidly in Indonesia. It can be seen from </w:t>
      </w:r>
      <w:r w:rsidR="00E565A5" w:rsidRPr="00E565A5">
        <w:t xml:space="preserve">the amount of worker in transportation sector which is increasing each year. According to </w:t>
      </w:r>
      <w:proofErr w:type="spellStart"/>
      <w:r w:rsidR="00E565A5" w:rsidRPr="002C728F">
        <w:rPr>
          <w:i/>
        </w:rPr>
        <w:t>Badan</w:t>
      </w:r>
      <w:proofErr w:type="spellEnd"/>
      <w:r w:rsidR="00E565A5" w:rsidRPr="002C728F">
        <w:rPr>
          <w:i/>
        </w:rPr>
        <w:t xml:space="preserve"> </w:t>
      </w:r>
      <w:proofErr w:type="spellStart"/>
      <w:r w:rsidR="00E565A5" w:rsidRPr="002C728F">
        <w:rPr>
          <w:i/>
        </w:rPr>
        <w:t>Pusat</w:t>
      </w:r>
      <w:proofErr w:type="spellEnd"/>
      <w:r w:rsidR="00E565A5" w:rsidRPr="002C728F">
        <w:rPr>
          <w:i/>
        </w:rPr>
        <w:t xml:space="preserve"> </w:t>
      </w:r>
      <w:proofErr w:type="spellStart"/>
      <w:r w:rsidR="00E565A5" w:rsidRPr="002C728F">
        <w:rPr>
          <w:i/>
        </w:rPr>
        <w:t>Statistik</w:t>
      </w:r>
      <w:proofErr w:type="spellEnd"/>
      <w:r w:rsidR="00E565A5" w:rsidRPr="00E565A5">
        <w:t xml:space="preserve"> (2016) data, from 2015 to 2016,</w:t>
      </w:r>
      <w:r w:rsidR="00E565A5">
        <w:t xml:space="preserve"> the amount is increasing from 5.1 million into 5.6 million</w:t>
      </w:r>
      <w:r w:rsidR="00E565A5" w:rsidRPr="00E565A5">
        <w:t>.</w:t>
      </w:r>
      <w:r w:rsidR="00E565A5">
        <w:t xml:space="preserve"> These growth has cause the sector getting more competitive. One of the companies which try to </w:t>
      </w:r>
      <w:r w:rsidR="002C728F">
        <w:t>win</w:t>
      </w:r>
      <w:r w:rsidR="00E565A5">
        <w:t xml:space="preserve"> the competition is PT XY. </w:t>
      </w:r>
      <w:r w:rsidR="00E565A5" w:rsidRPr="00C35E21">
        <w:t>In order to keep its sustainability, PT XY tried to give the best service to its customer by making their human resource as their competitive advantage</w:t>
      </w:r>
      <w:r w:rsidR="00B369EE">
        <w:t>.</w:t>
      </w:r>
      <w:r w:rsidR="00E565A5" w:rsidRPr="00C35E21">
        <w:t xml:space="preserve"> </w:t>
      </w:r>
    </w:p>
    <w:p w:rsidR="002C728F" w:rsidRDefault="002C728F" w:rsidP="002C728F">
      <w:pPr>
        <w:pStyle w:val="ListParagraph"/>
        <w:ind w:left="360"/>
        <w:jc w:val="both"/>
      </w:pPr>
    </w:p>
    <w:p w:rsidR="002C728F" w:rsidRDefault="002C728F" w:rsidP="008E4544">
      <w:pPr>
        <w:pStyle w:val="ListParagraph"/>
        <w:ind w:left="360"/>
        <w:jc w:val="both"/>
      </w:pPr>
      <w:r>
        <w:t>PT XY</w:t>
      </w:r>
      <w:r w:rsidR="00B369EE">
        <w:t xml:space="preserve"> wants</w:t>
      </w:r>
      <w:r w:rsidRPr="009104C2">
        <w:t xml:space="preserve"> to control the performance of their human resources</w:t>
      </w:r>
      <w:r w:rsidR="00B369EE">
        <w:t xml:space="preserve">, therefore they </w:t>
      </w:r>
      <w:r w:rsidRPr="009104C2">
        <w:t>applied performance appraisal for the driver</w:t>
      </w:r>
      <w:r>
        <w:t>s</w:t>
      </w:r>
      <w:r w:rsidRPr="009104C2">
        <w:t>.</w:t>
      </w:r>
      <w:r w:rsidR="008E4544">
        <w:t xml:space="preserve"> Walsh (2003) stated that p</w:t>
      </w:r>
      <w:r w:rsidRPr="009104C2">
        <w:t xml:space="preserve">erformance appraisals </w:t>
      </w:r>
      <w:r w:rsidR="008E4544">
        <w:t xml:space="preserve">are commonly used as tools </w:t>
      </w:r>
      <w:r w:rsidRPr="009104C2">
        <w:t xml:space="preserve">to manage the performance within an organization because </w:t>
      </w:r>
      <w:r w:rsidR="008E4544">
        <w:t xml:space="preserve">it related </w:t>
      </w:r>
      <w:r>
        <w:t xml:space="preserve">with employee’s development. Grote (2002) stated that performance appraisal is important and cannot be eliminate from performance management system because it provides data to give feedback, encourage the improvement of company’s performance, and identify training and development needs. </w:t>
      </w:r>
    </w:p>
    <w:p w:rsidR="002C728F" w:rsidRDefault="002C728F" w:rsidP="002C728F">
      <w:pPr>
        <w:pStyle w:val="ListParagraph"/>
        <w:ind w:left="360"/>
        <w:jc w:val="both"/>
      </w:pPr>
    </w:p>
    <w:p w:rsidR="00EB2D46" w:rsidRPr="00740909" w:rsidRDefault="00740909" w:rsidP="00740909">
      <w:pPr>
        <w:pStyle w:val="ListParagraph"/>
        <w:ind w:left="360"/>
        <w:jc w:val="both"/>
      </w:pPr>
      <w:r>
        <w:lastRenderedPageBreak/>
        <w:t>However</w:t>
      </w:r>
      <w:r w:rsidRPr="003A01A9">
        <w:t>,</w:t>
      </w:r>
      <w:r>
        <w:t xml:space="preserve"> on the implementation of the performance appraisal, PT XY faced some problems</w:t>
      </w:r>
      <w:r w:rsidR="002C728F" w:rsidRPr="003A01A9">
        <w:t>.</w:t>
      </w:r>
      <w:r w:rsidR="00EB2D46">
        <w:t xml:space="preserve"> The rating system of the performance appraisal mainly rely on the customer, so every customer who order a driver after used the service they have to rate the driver. </w:t>
      </w:r>
      <w:r w:rsidR="00F743B4">
        <w:t>T</w:t>
      </w:r>
      <w:r w:rsidR="00EB2D46">
        <w:t>he drivers complained about it because they feel the rating system was not fair</w:t>
      </w:r>
      <w:r w:rsidR="00F743B4">
        <w:t xml:space="preserve"> from the way the company decide their</w:t>
      </w:r>
      <w:r w:rsidR="006550D2">
        <w:t xml:space="preserve"> performance objectives, and </w:t>
      </w:r>
      <w:r w:rsidR="00F743B4">
        <w:t>the errors which exist on the system</w:t>
      </w:r>
      <w:r w:rsidR="00890947">
        <w:t xml:space="preserve"> made their effort was not equal with the ratings</w:t>
      </w:r>
      <w:r w:rsidR="00EB2D46">
        <w:t xml:space="preserve">. Based on the survey which is conducted by the researcher to 126 respondents, 87% felt dissatisfied with the current performance appraisal system. Those problem actually might become a threat for PT XY, as performance appraisal satisfaction has a linkage with organizational commitment. </w:t>
      </w:r>
      <w:proofErr w:type="spellStart"/>
      <w:r w:rsidR="00EB2D46">
        <w:t>Chiaburu</w:t>
      </w:r>
      <w:proofErr w:type="spellEnd"/>
      <w:r w:rsidR="00EB2D46">
        <w:t xml:space="preserve"> &amp; Lim (2008) found that the result of performance appraisal might affect employee to have an intention to leave the organization</w:t>
      </w:r>
      <w:r w:rsidR="00EB2D46" w:rsidRPr="00740909">
        <w:rPr>
          <w:i/>
        </w:rPr>
        <w:t>.</w:t>
      </w:r>
    </w:p>
    <w:p w:rsidR="00EB2D46" w:rsidRDefault="00EB2D46" w:rsidP="00EB2D46">
      <w:pPr>
        <w:pStyle w:val="ListParagraph"/>
        <w:ind w:left="360"/>
        <w:jc w:val="both"/>
      </w:pPr>
    </w:p>
    <w:p w:rsidR="00EB2D46" w:rsidRDefault="00EB2D46" w:rsidP="00EB2D46">
      <w:pPr>
        <w:pStyle w:val="ListParagraph"/>
        <w:ind w:left="360"/>
        <w:jc w:val="both"/>
      </w:pPr>
      <w:r>
        <w:t>One important factor in performance appraisal satisfaction is the employee’s perceived fairness.</w:t>
      </w:r>
      <w:r w:rsidR="00C23C7A">
        <w:t xml:space="preserve"> According to Greenberg (1986), e</w:t>
      </w:r>
      <w:r w:rsidR="00C23C7A" w:rsidRPr="005A32EB">
        <w:t>mployee not only cares about the fairness of the evaluation received relative to the work outcome decision (distributive justice), but also about the procedures by which the evaluation are determined (procedural justice)</w:t>
      </w:r>
      <w:r w:rsidR="00C23C7A">
        <w:t xml:space="preserve">. </w:t>
      </w:r>
    </w:p>
    <w:p w:rsidR="00C23C7A" w:rsidRDefault="00C23C7A" w:rsidP="00EB2D46">
      <w:pPr>
        <w:pStyle w:val="ListParagraph"/>
        <w:ind w:left="360"/>
        <w:jc w:val="both"/>
      </w:pPr>
    </w:p>
    <w:p w:rsidR="00C23C7A" w:rsidRDefault="00F743B4" w:rsidP="00EB2D46">
      <w:pPr>
        <w:pStyle w:val="ListParagraph"/>
        <w:ind w:left="360"/>
        <w:jc w:val="both"/>
      </w:pPr>
      <w:r>
        <w:t>Additionally</w:t>
      </w:r>
      <w:r w:rsidR="00C23C7A">
        <w:t xml:space="preserve">, perceived fairness in an organization also has a linkage to organizational commitment. From the definition, </w:t>
      </w:r>
      <w:r w:rsidR="00C23C7A" w:rsidRPr="001E6003">
        <w:t>M</w:t>
      </w:r>
      <w:r w:rsidR="00C23C7A">
        <w:t xml:space="preserve">eyer &amp; </w:t>
      </w:r>
      <w:proofErr w:type="spellStart"/>
      <w:r w:rsidR="00C23C7A">
        <w:t>Herscovitch</w:t>
      </w:r>
      <w:proofErr w:type="spellEnd"/>
      <w:r w:rsidR="00C23C7A">
        <w:t xml:space="preserve"> (2001) stated that commitment is some kind of force which can create employees to do more than what they should have done (obligatory).</w:t>
      </w:r>
      <w:r w:rsidR="00DD6836">
        <w:t xml:space="preserve"> Tang and </w:t>
      </w:r>
      <w:proofErr w:type="spellStart"/>
      <w:r w:rsidR="00DD6836">
        <w:t>Sarsfield</w:t>
      </w:r>
      <w:proofErr w:type="spellEnd"/>
      <w:r w:rsidR="00DD6836">
        <w:t xml:space="preserve"> (1996) has </w:t>
      </w:r>
      <w:r w:rsidR="00DD6836" w:rsidRPr="00322517">
        <w:t>found that perceived fairness both on procedural and distributive justice has a positive relationship with organizational commitment.</w:t>
      </w:r>
    </w:p>
    <w:p w:rsidR="00C23C7A" w:rsidRDefault="00C23C7A" w:rsidP="00EB2D46">
      <w:pPr>
        <w:pStyle w:val="ListParagraph"/>
        <w:ind w:left="360"/>
        <w:jc w:val="both"/>
      </w:pPr>
    </w:p>
    <w:p w:rsidR="00C23C7A" w:rsidRDefault="00C23C7A" w:rsidP="00EB2D46">
      <w:pPr>
        <w:pStyle w:val="ListParagraph"/>
        <w:ind w:left="360"/>
        <w:jc w:val="both"/>
      </w:pPr>
      <w:r>
        <w:t>Thus, it i</w:t>
      </w:r>
      <w:r w:rsidRPr="003C6A13">
        <w:t xml:space="preserve">s important to know the relations between perceived fairness in performance appraisal to organizational </w:t>
      </w:r>
      <w:r>
        <w:t xml:space="preserve">commitment </w:t>
      </w:r>
      <w:r w:rsidRPr="003C6A13">
        <w:t>to know the impact of perceived fairness in performance appraisal, so the company can prevent undesirable outcomes.</w:t>
      </w:r>
      <w:r>
        <w:t xml:space="preserve"> Because of that, the objective of this research is to discover the relationship of perceived fairness with the organizational commitment at PT XY.  </w:t>
      </w:r>
    </w:p>
    <w:p w:rsidR="00C23C7A" w:rsidRPr="007A6A3C" w:rsidRDefault="00C23C7A" w:rsidP="00EB2D46">
      <w:pPr>
        <w:pStyle w:val="ListParagraph"/>
        <w:ind w:left="360"/>
        <w:jc w:val="both"/>
      </w:pPr>
    </w:p>
    <w:p w:rsidR="00A34938" w:rsidRPr="007C7474" w:rsidRDefault="00A34938" w:rsidP="00A34938">
      <w:pPr>
        <w:pStyle w:val="ListParagraph"/>
        <w:numPr>
          <w:ilvl w:val="0"/>
          <w:numId w:val="1"/>
        </w:numPr>
        <w:rPr>
          <w:b/>
        </w:rPr>
      </w:pPr>
      <w:r w:rsidRPr="007C7474">
        <w:rPr>
          <w:b/>
        </w:rPr>
        <w:t>Literature review</w:t>
      </w:r>
    </w:p>
    <w:p w:rsidR="00375770" w:rsidRPr="00375770" w:rsidRDefault="007C7474" w:rsidP="00375770">
      <w:pPr>
        <w:pStyle w:val="ListParagraph"/>
        <w:numPr>
          <w:ilvl w:val="1"/>
          <w:numId w:val="1"/>
        </w:numPr>
        <w:rPr>
          <w:i/>
        </w:rPr>
      </w:pPr>
      <w:r w:rsidRPr="007C7474">
        <w:rPr>
          <w:i/>
        </w:rPr>
        <w:t>Performance Appraisal</w:t>
      </w:r>
    </w:p>
    <w:p w:rsidR="00375770" w:rsidRDefault="00375770" w:rsidP="00375770">
      <w:pPr>
        <w:pStyle w:val="ListParagraph"/>
        <w:ind w:left="360"/>
        <w:jc w:val="both"/>
      </w:pPr>
      <w:r w:rsidRPr="00375770">
        <w:t>By definition, performance appraisal can be defined as the tool to evaluate the aim of employee’s current and or past performance relative to his or her performance standards (</w:t>
      </w:r>
      <w:proofErr w:type="spellStart"/>
      <w:r w:rsidRPr="00375770">
        <w:t>Dessler</w:t>
      </w:r>
      <w:proofErr w:type="spellEnd"/>
      <w:r w:rsidRPr="00375770">
        <w:t>, 2015). It means that performance appraisal can be used to judge the employee’s work performance by comparing their performance with the set of performance standards or objectives. However, in the process, employee can be assess not only by their supervisor but also by many parties, because of that there are several technique to do performance appraisal and each technique has its own strength and weaknesses. The reason behind those variant technique is because to evaluate employee’s performance, it needs people who is in the best position to observe their behavior and interact with them directly. For some cases, the evaluator might be employee’s peer, subordinate, customers or any person who interacts with the employee (</w:t>
      </w:r>
      <w:proofErr w:type="spellStart"/>
      <w:r w:rsidRPr="00375770">
        <w:t>Kondrasuk</w:t>
      </w:r>
      <w:proofErr w:type="spellEnd"/>
      <w:r w:rsidRPr="00375770">
        <w:t>, 2012).</w:t>
      </w:r>
    </w:p>
    <w:p w:rsidR="00375770" w:rsidRPr="00375770" w:rsidRDefault="00375770" w:rsidP="00375770">
      <w:pPr>
        <w:pStyle w:val="ListParagraph"/>
        <w:ind w:left="360"/>
        <w:jc w:val="both"/>
      </w:pPr>
    </w:p>
    <w:p w:rsidR="00A34938" w:rsidRDefault="00A34938" w:rsidP="00A34938">
      <w:pPr>
        <w:pStyle w:val="ListParagraph"/>
        <w:numPr>
          <w:ilvl w:val="1"/>
          <w:numId w:val="1"/>
        </w:numPr>
        <w:rPr>
          <w:i/>
        </w:rPr>
      </w:pPr>
      <w:r w:rsidRPr="007C7474">
        <w:rPr>
          <w:i/>
        </w:rPr>
        <w:t xml:space="preserve">Perceived Fairness </w:t>
      </w:r>
    </w:p>
    <w:p w:rsidR="00375770" w:rsidRDefault="00E4424B" w:rsidP="00375770">
      <w:pPr>
        <w:pStyle w:val="ListParagraph"/>
        <w:ind w:left="360"/>
        <w:jc w:val="both"/>
      </w:pPr>
      <w:r>
        <w:t xml:space="preserve">The research about perceived fairness at first was started at 1960s when Adams (1965) introduced the equity theory which discussed about how employee compared their inputs </w:t>
      </w:r>
      <w:r>
        <w:lastRenderedPageBreak/>
        <w:t>(effort) with the outcomes which they obtained.</w:t>
      </w:r>
      <w:r w:rsidR="00D2455F">
        <w:t xml:space="preserve"> The equity theory predicts that the employee will have two reactions toward inequity, they will either adjust the performance level or adjust the input/output. However this theory does not specify the conditions when those reaction will </w:t>
      </w:r>
      <w:r w:rsidR="00621022">
        <w:t xml:space="preserve">occur, and this limitation has led some researchers to extend the theory to organizational justice research about procedural justice. </w:t>
      </w:r>
      <w:r w:rsidR="00375770">
        <w:t>Greenberg (1986</w:t>
      </w:r>
      <w:r w:rsidR="00375770" w:rsidRPr="00375770">
        <w:t>) presented the idea about organizational justice with the mindset how employee’s attitude or reactions regarding the organization behavior</w:t>
      </w:r>
      <w:r w:rsidR="00621022">
        <w:t xml:space="preserve"> by</w:t>
      </w:r>
      <w:r w:rsidR="00375770" w:rsidRPr="00375770">
        <w:t xml:space="preserve"> categorized per</w:t>
      </w:r>
      <w:r w:rsidR="00072D3B">
        <w:t>ceived fairness into two main principle</w:t>
      </w:r>
      <w:r w:rsidR="00375770" w:rsidRPr="00375770">
        <w:t>, distributive and procedural justice.</w:t>
      </w:r>
    </w:p>
    <w:p w:rsidR="00375770" w:rsidRPr="00375770" w:rsidRDefault="00375770" w:rsidP="00375770">
      <w:pPr>
        <w:pStyle w:val="ListParagraph"/>
        <w:ind w:left="360"/>
      </w:pPr>
    </w:p>
    <w:p w:rsidR="00A34938" w:rsidRDefault="00375770" w:rsidP="00375770">
      <w:pPr>
        <w:pStyle w:val="ListParagraph"/>
        <w:numPr>
          <w:ilvl w:val="2"/>
          <w:numId w:val="1"/>
        </w:numPr>
        <w:ind w:left="360" w:hanging="540"/>
        <w:rPr>
          <w:i/>
        </w:rPr>
      </w:pPr>
      <w:r>
        <w:rPr>
          <w:i/>
        </w:rPr>
        <w:t>Distributive</w:t>
      </w:r>
      <w:r w:rsidR="00A34938" w:rsidRPr="007C7474">
        <w:rPr>
          <w:i/>
        </w:rPr>
        <w:t xml:space="preserve"> Justice</w:t>
      </w:r>
    </w:p>
    <w:p w:rsidR="00375770" w:rsidRDefault="00707C1C" w:rsidP="00375770">
      <w:pPr>
        <w:pStyle w:val="ListParagraph"/>
        <w:ind w:left="360"/>
        <w:jc w:val="both"/>
      </w:pPr>
      <w:r>
        <w:t xml:space="preserve">The research about </w:t>
      </w:r>
      <w:r w:rsidR="00375770" w:rsidRPr="00375770">
        <w:t>distributive justice</w:t>
      </w:r>
      <w:r>
        <w:t xml:space="preserve"> discussed the fairness of the outcomes allocation</w:t>
      </w:r>
      <w:r w:rsidR="00375770" w:rsidRPr="00375770">
        <w:t>, for example fairness in payment decision, appraisal results score, and promotion</w:t>
      </w:r>
      <w:r>
        <w:t xml:space="preserve"> (</w:t>
      </w:r>
      <w:proofErr w:type="spellStart"/>
      <w:r>
        <w:t>Schminke</w:t>
      </w:r>
      <w:proofErr w:type="spellEnd"/>
      <w:r>
        <w:t xml:space="preserve">, Ambrose, and Noel, </w:t>
      </w:r>
      <w:r w:rsidRPr="00375770">
        <w:t>1997</w:t>
      </w:r>
      <w:r>
        <w:t>. T</w:t>
      </w:r>
      <w:r w:rsidR="00D31C31">
        <w:t>herefore</w:t>
      </w:r>
      <w:r>
        <w:t>,</w:t>
      </w:r>
      <w:r w:rsidR="00D31C31">
        <w:t xml:space="preserve"> distributive justice</w:t>
      </w:r>
      <w:r w:rsidR="00375770" w:rsidRPr="00375770">
        <w:t xml:space="preserve"> in performance appraisal </w:t>
      </w:r>
      <w:r>
        <w:t xml:space="preserve">will </w:t>
      </w:r>
      <w:r w:rsidR="00375770" w:rsidRPr="00375770">
        <w:t>discussed about the result of the appraisal which the employee got, and the fairness can be investigated by compared the scored on the performance appraisal with the work or effort which the employee has done to the company.</w:t>
      </w:r>
      <w:r>
        <w:t xml:space="preserve"> Based on the equity theory, i</w:t>
      </w:r>
      <w:r w:rsidR="00375770" w:rsidRPr="00375770">
        <w:t>f the result is in accordance with the effort which the employee give, it means the distributive justice on the company is already good</w:t>
      </w:r>
      <w:r>
        <w:t xml:space="preserve"> (Adams, 1965)</w:t>
      </w:r>
      <w:r w:rsidR="00375770" w:rsidRPr="00375770">
        <w:t>.</w:t>
      </w:r>
    </w:p>
    <w:p w:rsidR="00375770" w:rsidRPr="00375770" w:rsidRDefault="00375770" w:rsidP="00375770">
      <w:pPr>
        <w:pStyle w:val="ListParagraph"/>
        <w:ind w:left="540"/>
        <w:jc w:val="both"/>
      </w:pPr>
    </w:p>
    <w:p w:rsidR="00A34938" w:rsidRDefault="00375770" w:rsidP="00375770">
      <w:pPr>
        <w:pStyle w:val="ListParagraph"/>
        <w:numPr>
          <w:ilvl w:val="2"/>
          <w:numId w:val="1"/>
        </w:numPr>
        <w:ind w:left="360" w:hanging="540"/>
        <w:rPr>
          <w:i/>
        </w:rPr>
      </w:pPr>
      <w:r>
        <w:rPr>
          <w:i/>
        </w:rPr>
        <w:t>Procedural</w:t>
      </w:r>
      <w:r w:rsidR="00A34938" w:rsidRPr="007C7474">
        <w:rPr>
          <w:i/>
        </w:rPr>
        <w:t xml:space="preserve"> Justice</w:t>
      </w:r>
    </w:p>
    <w:p w:rsidR="00375770" w:rsidRDefault="00375770" w:rsidP="00375770">
      <w:pPr>
        <w:pStyle w:val="ListParagraph"/>
        <w:ind w:left="360"/>
        <w:jc w:val="both"/>
      </w:pPr>
      <w:r w:rsidRPr="00375770">
        <w:t xml:space="preserve">Different with distributive justice, on procedural justice </w:t>
      </w:r>
      <w:proofErr w:type="spellStart"/>
      <w:r w:rsidRPr="00375770">
        <w:t>Schminke</w:t>
      </w:r>
      <w:proofErr w:type="spellEnd"/>
      <w:r w:rsidRPr="00375770">
        <w:t xml:space="preserve">, Ambrose, and Noel (1997) stated that in 1980s, the research about procedural justice focused on the decision-making of payment and also the process of appraisal system. It means that procedural justice is all about the process of making a decision.  </w:t>
      </w:r>
      <w:proofErr w:type="spellStart"/>
      <w:r w:rsidRPr="00375770">
        <w:t>Cropanzano</w:t>
      </w:r>
      <w:proofErr w:type="spellEnd"/>
      <w:r w:rsidRPr="00375770">
        <w:t xml:space="preserve"> &amp; </w:t>
      </w:r>
      <w:proofErr w:type="spellStart"/>
      <w:r w:rsidRPr="00375770">
        <w:t>Folger</w:t>
      </w:r>
      <w:proofErr w:type="spellEnd"/>
      <w:r w:rsidRPr="00375770">
        <w:t xml:space="preserve"> (1989) believed that decision-making procedures played an important role in shaping the perceived fairness of a treatment. This research predicted that employees will react negatively </w:t>
      </w:r>
      <w:r w:rsidR="009B1558">
        <w:t>even if the outcome was fair when</w:t>
      </w:r>
      <w:r w:rsidRPr="00375770">
        <w:t xml:space="preserve"> the procedures to determine the outcomes were perceived to be unfair, and vice versa.</w:t>
      </w:r>
    </w:p>
    <w:p w:rsidR="00375770" w:rsidRPr="00375770" w:rsidRDefault="00375770" w:rsidP="00375770">
      <w:pPr>
        <w:pStyle w:val="ListParagraph"/>
        <w:ind w:left="360"/>
        <w:jc w:val="both"/>
      </w:pPr>
    </w:p>
    <w:p w:rsidR="00A34938" w:rsidRPr="00375770" w:rsidRDefault="00A34938" w:rsidP="00A34938">
      <w:pPr>
        <w:pStyle w:val="ListParagraph"/>
        <w:numPr>
          <w:ilvl w:val="1"/>
          <w:numId w:val="1"/>
        </w:numPr>
        <w:rPr>
          <w:i/>
        </w:rPr>
      </w:pPr>
      <w:r w:rsidRPr="007C7474">
        <w:rPr>
          <w:i/>
        </w:rPr>
        <w:t>Organizational Commitment</w:t>
      </w:r>
    </w:p>
    <w:p w:rsidR="00375770" w:rsidRDefault="00375770" w:rsidP="00375770">
      <w:pPr>
        <w:pStyle w:val="ListParagraph"/>
        <w:ind w:left="360"/>
        <w:jc w:val="both"/>
      </w:pPr>
      <w:r>
        <w:t>Meyer and Allen</w:t>
      </w:r>
      <w:r w:rsidRPr="00992EDD">
        <w:t xml:space="preserve"> </w:t>
      </w:r>
      <w:r>
        <w:t>(</w:t>
      </w:r>
      <w:r w:rsidRPr="00992EDD">
        <w:t>1997</w:t>
      </w:r>
      <w:r>
        <w:t xml:space="preserve">) stated that organizational commitment </w:t>
      </w:r>
      <w:r w:rsidR="00FA3006">
        <w:t xml:space="preserve">might be able </w:t>
      </w:r>
      <w:r w:rsidRPr="00992EDD">
        <w:t xml:space="preserve">to predict </w:t>
      </w:r>
      <w:r>
        <w:t xml:space="preserve">organizational outcomes such as </w:t>
      </w:r>
      <w:r w:rsidRPr="00992EDD">
        <w:t>perform</w:t>
      </w:r>
      <w:r w:rsidR="00FA3006">
        <w:t>ance, turnover, absenteeism</w:t>
      </w:r>
      <w:r>
        <w:t>, and organizational goals. In their research, they</w:t>
      </w:r>
      <w:r w:rsidR="00707C1C">
        <w:t xml:space="preserve"> developed three different components</w:t>
      </w:r>
      <w:r>
        <w:t xml:space="preserve"> of organizational commitment: </w:t>
      </w:r>
      <w:r w:rsidR="009B1558">
        <w:t xml:space="preserve">(1) Affective commitment, </w:t>
      </w:r>
      <w:r>
        <w:t>refers to employee’s emotional attachment. It means that employees</w:t>
      </w:r>
      <w:r w:rsidR="00707C1C">
        <w:t xml:space="preserve"> will stay in a company because they want to do it</w:t>
      </w:r>
      <w:r>
        <w:t>. (2</w:t>
      </w:r>
      <w:r w:rsidR="009B1558">
        <w:t xml:space="preserve">) Continuance commitment, </w:t>
      </w:r>
      <w:r>
        <w:t>refers to the cost</w:t>
      </w:r>
      <w:r w:rsidR="009B1558">
        <w:t xml:space="preserve"> of leaving the company</w:t>
      </w:r>
      <w:r>
        <w:t>.</w:t>
      </w:r>
      <w:r w:rsidR="009B1558">
        <w:t xml:space="preserve"> It means that employees choose</w:t>
      </w:r>
      <w:r>
        <w:t xml:space="preserve"> to stay in a company because they need to do it,</w:t>
      </w:r>
      <w:r w:rsidR="009B1558">
        <w:t xml:space="preserve"> when the cost of leaving is greater than staying in the company</w:t>
      </w:r>
      <w:r>
        <w:t xml:space="preserve">. </w:t>
      </w:r>
      <w:r w:rsidR="009B1558">
        <w:t xml:space="preserve">(3) Normative commitment, </w:t>
      </w:r>
      <w:r>
        <w:t>refers to employee’s morality or obligation.</w:t>
      </w:r>
      <w:r w:rsidR="009B1558">
        <w:t xml:space="preserve"> It means that employees choose</w:t>
      </w:r>
      <w:r>
        <w:t xml:space="preserve"> to stay in a company because they feel it w</w:t>
      </w:r>
      <w:r w:rsidR="009B1558">
        <w:t>as wrong to leave the company</w:t>
      </w:r>
      <w:r w:rsidR="002D7B4D">
        <w:t xml:space="preserve">.  </w:t>
      </w:r>
    </w:p>
    <w:p w:rsidR="00375770" w:rsidRDefault="00375770" w:rsidP="00375770">
      <w:pPr>
        <w:pStyle w:val="ListParagraph"/>
        <w:ind w:left="360"/>
        <w:rPr>
          <w:i/>
        </w:rPr>
      </w:pPr>
    </w:p>
    <w:p w:rsidR="009B1558" w:rsidRDefault="009B1558" w:rsidP="00375770">
      <w:pPr>
        <w:pStyle w:val="ListParagraph"/>
        <w:ind w:left="360"/>
        <w:rPr>
          <w:i/>
        </w:rPr>
      </w:pPr>
    </w:p>
    <w:p w:rsidR="009B1558" w:rsidRDefault="009B1558" w:rsidP="00375770">
      <w:pPr>
        <w:pStyle w:val="ListParagraph"/>
        <w:ind w:left="360"/>
        <w:rPr>
          <w:i/>
        </w:rPr>
      </w:pPr>
    </w:p>
    <w:p w:rsidR="009B1558" w:rsidRDefault="009B1558" w:rsidP="00375770">
      <w:pPr>
        <w:pStyle w:val="ListParagraph"/>
        <w:ind w:left="360"/>
        <w:rPr>
          <w:i/>
        </w:rPr>
      </w:pPr>
    </w:p>
    <w:p w:rsidR="009B1558" w:rsidRDefault="009B1558" w:rsidP="00375770">
      <w:pPr>
        <w:pStyle w:val="ListParagraph"/>
        <w:ind w:left="360"/>
        <w:rPr>
          <w:i/>
        </w:rPr>
      </w:pPr>
    </w:p>
    <w:p w:rsidR="009B1558" w:rsidRDefault="009B1558" w:rsidP="00375770">
      <w:pPr>
        <w:pStyle w:val="ListParagraph"/>
        <w:ind w:left="360"/>
        <w:rPr>
          <w:i/>
        </w:rPr>
      </w:pPr>
    </w:p>
    <w:p w:rsidR="009B1558" w:rsidRDefault="009B1558" w:rsidP="00375770">
      <w:pPr>
        <w:pStyle w:val="ListParagraph"/>
        <w:ind w:left="360"/>
        <w:rPr>
          <w:i/>
        </w:rPr>
      </w:pPr>
    </w:p>
    <w:p w:rsidR="009B1558" w:rsidRDefault="009B1558" w:rsidP="00375770">
      <w:pPr>
        <w:pStyle w:val="ListParagraph"/>
        <w:ind w:left="360"/>
        <w:rPr>
          <w:i/>
        </w:rPr>
      </w:pPr>
    </w:p>
    <w:p w:rsidR="00DD6836" w:rsidRDefault="00DD6836" w:rsidP="00A34938">
      <w:pPr>
        <w:pStyle w:val="ListParagraph"/>
        <w:numPr>
          <w:ilvl w:val="1"/>
          <w:numId w:val="1"/>
        </w:numPr>
        <w:rPr>
          <w:i/>
        </w:rPr>
      </w:pPr>
      <w:r>
        <w:rPr>
          <w:i/>
        </w:rPr>
        <w:t>Research Framework and Hypothesis</w:t>
      </w:r>
    </w:p>
    <w:p w:rsidR="00976B76" w:rsidRDefault="00976B76" w:rsidP="00976B76">
      <w:pPr>
        <w:pStyle w:val="ListParagraph"/>
        <w:ind w:left="360"/>
        <w:jc w:val="both"/>
      </w:pPr>
      <w:r>
        <w:t xml:space="preserve">Based on research which conducted by Tang and </w:t>
      </w:r>
      <w:proofErr w:type="spellStart"/>
      <w:r>
        <w:t>Sarsfield</w:t>
      </w:r>
      <w:proofErr w:type="spellEnd"/>
      <w:r>
        <w:t xml:space="preserve"> (1996), they </w:t>
      </w:r>
      <w:r w:rsidRPr="00322517">
        <w:t>found that perceived fairness both on procedural and distributive justice has a positive relationship</w:t>
      </w:r>
      <w:r>
        <w:t xml:space="preserve"> with organizational commitm</w:t>
      </w:r>
      <w:r w:rsidR="003D17D6">
        <w:t xml:space="preserve">ent, because of that </w:t>
      </w:r>
      <w:r>
        <w:t xml:space="preserve">the research framework of this research: </w:t>
      </w:r>
    </w:p>
    <w:p w:rsidR="00976B76" w:rsidRDefault="00976B76" w:rsidP="00976B76">
      <w:pPr>
        <w:pStyle w:val="ListParagraph"/>
        <w:ind w:left="360"/>
        <w:jc w:val="both"/>
      </w:pPr>
    </w:p>
    <w:p w:rsidR="00976B76" w:rsidRPr="00A1180B" w:rsidRDefault="00976B76" w:rsidP="00976B76">
      <w:pPr>
        <w:spacing w:line="360" w:lineRule="auto"/>
      </w:pPr>
      <w:r>
        <w:rPr>
          <w:noProof/>
          <w:lang w:val="id-ID" w:eastAsia="id-ID"/>
        </w:rPr>
        <mc:AlternateContent>
          <mc:Choice Requires="wps">
            <w:drawing>
              <wp:anchor distT="0" distB="0" distL="114300" distR="114300" simplePos="0" relativeHeight="251660288" behindDoc="0" locked="0" layoutInCell="1" allowOverlap="1" wp14:anchorId="54DBC30F" wp14:editId="0DD6F4B6">
                <wp:simplePos x="0" y="0"/>
                <wp:positionH relativeFrom="column">
                  <wp:posOffset>257175</wp:posOffset>
                </wp:positionH>
                <wp:positionV relativeFrom="paragraph">
                  <wp:posOffset>126365</wp:posOffset>
                </wp:positionV>
                <wp:extent cx="1333500" cy="581025"/>
                <wp:effectExtent l="0" t="0" r="19050" b="28575"/>
                <wp:wrapNone/>
                <wp:docPr id="23" name="Rectangle 23"/>
                <wp:cNvGraphicFramePr/>
                <a:graphic xmlns:a="http://schemas.openxmlformats.org/drawingml/2006/main">
                  <a:graphicData uri="http://schemas.microsoft.com/office/word/2010/wordprocessingShape">
                    <wps:wsp>
                      <wps:cNvSpPr/>
                      <wps:spPr>
                        <a:xfrm>
                          <a:off x="0" y="0"/>
                          <a:ext cx="1333500" cy="5810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976B76" w:rsidRDefault="00976B76" w:rsidP="00976B76">
                            <w:pPr>
                              <w:jc w:val="center"/>
                            </w:pPr>
                            <w:r>
                              <w:t>Procedural Justice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4DBC30F" id="Rectangle 23" o:spid="_x0000_s1026" style="position:absolute;margin-left:20.25pt;margin-top:9.95pt;width:105pt;height:4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" fillcolor="white [3201]" strokecolor="black [3213]" strokeweight="1pt">
                <v:textbox>
                  <w:txbxContent>
                    <w:p w:rsidR="00976B76" w:rsidRDefault="00976B76" w:rsidP="00976B76">
                      <w:pPr>
                        <w:jc w:val="center"/>
                      </w:pPr>
                      <w:r>
                        <w:t>Procedural Justice</w:t>
                      </w:r>
                    </w:p>
                  </w:txbxContent>
                </v:textbox>
              </v:rect>
            </w:pict>
          </mc:Fallback>
        </mc:AlternateContent>
      </w:r>
      <w:r w:rsidRPr="00240385">
        <w:rPr>
          <w:b/>
          <w:noProof/>
          <w:lang w:val="id-ID" w:eastAsia="id-ID"/>
        </w:rPr>
        <mc:AlternateContent>
          <mc:Choice Requires="wps">
            <w:drawing>
              <wp:anchor distT="45720" distB="45720" distL="114300" distR="114300" simplePos="0" relativeHeight="251666432" behindDoc="0" locked="0" layoutInCell="1" allowOverlap="1" wp14:anchorId="0A76B0EE" wp14:editId="066E4087">
                <wp:simplePos x="0" y="0"/>
                <wp:positionH relativeFrom="column">
                  <wp:posOffset>1838325</wp:posOffset>
                </wp:positionH>
                <wp:positionV relativeFrom="paragraph">
                  <wp:posOffset>7620</wp:posOffset>
                </wp:positionV>
                <wp:extent cx="666750" cy="238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38125"/>
                        </a:xfrm>
                        <a:prstGeom prst="rect">
                          <a:avLst/>
                        </a:prstGeom>
                        <a:solidFill>
                          <a:srgbClr val="FFFFFF"/>
                        </a:solidFill>
                        <a:ln w="9525">
                          <a:noFill/>
                          <a:miter lim="800000"/>
                          <a:headEnd/>
                          <a:tailEnd/>
                        </a:ln>
                      </wps:spPr>
                      <wps:txbx>
                        <w:txbxContent>
                          <w:p w:rsidR="00976B76" w:rsidRDefault="00976B76" w:rsidP="00976B76">
                            <w:r>
                              <w:t>H1, H3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0A76B0EE" id="_x0000_t202" coordsize="21600,21600" o:spt="202" path="m,l,21600r21600,l21600,xe">
                <v:stroke joinstyle="miter"/>
                <v:path gradientshapeok="t" o:connecttype="rect"/>
              </v:shapetype>
              <v:shape id="Text Box 2" o:spid="_x0000_s1027" type="#_x0000_t202" style="position:absolute;margin-left:144.75pt;margin-top:.6pt;width:52.5pt;height:18.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" stroked="f">
                <v:textbox>
                  <w:txbxContent>
                    <w:p w:rsidR="00976B76" w:rsidRDefault="00976B76" w:rsidP="00976B76">
                      <w:r>
                        <w:t>H1, H3</w:t>
                      </w:r>
                    </w:p>
                  </w:txbxContent>
                </v:textbox>
                <w10:wrap type="square"/>
              </v:shape>
            </w:pict>
          </mc:Fallback>
        </mc:AlternateContent>
      </w:r>
    </w:p>
    <w:p w:rsidR="00976B76" w:rsidRPr="00A1180B" w:rsidRDefault="00976B76" w:rsidP="00976B76">
      <w:pPr>
        <w:spacing w:line="360" w:lineRule="auto"/>
      </w:pPr>
      <w:r>
        <w:rPr>
          <w:noProof/>
          <w:lang w:val="id-ID" w:eastAsia="id-ID"/>
        </w:rPr>
        <mc:AlternateContent>
          <mc:Choice Requires="wps">
            <w:drawing>
              <wp:anchor distT="0" distB="0" distL="114300" distR="114300" simplePos="0" relativeHeight="251665408" behindDoc="0" locked="0" layoutInCell="1" allowOverlap="1" wp14:anchorId="4EAE3902" wp14:editId="0CCDE3E3">
                <wp:simplePos x="0" y="0"/>
                <wp:positionH relativeFrom="column">
                  <wp:posOffset>3562350</wp:posOffset>
                </wp:positionH>
                <wp:positionV relativeFrom="paragraph">
                  <wp:posOffset>11430</wp:posOffset>
                </wp:positionV>
                <wp:extent cx="2190750" cy="11811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2190750" cy="11811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976B76" w:rsidRDefault="00976B76" w:rsidP="00976B76">
                            <w:pPr>
                              <w:jc w:val="center"/>
                            </w:pPr>
                            <w:r>
                              <w:t>Organizational Commitment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EAE3902" id="Rectangle 30" o:spid="_x0000_s1028" style="position:absolute;margin-left:280.5pt;margin-top:.9pt;width:172.5pt;height:9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" fillcolor="white [3201]" strokecolor="black [3213]" strokeweight="1pt">
                <v:textbox>
                  <w:txbxContent>
                    <w:p w:rsidR="00976B76" w:rsidRDefault="00976B76" w:rsidP="00976B76">
                      <w:pPr>
                        <w:jc w:val="center"/>
                      </w:pPr>
                      <w:r>
                        <w:t>Organizational Commitment</w:t>
                      </w:r>
                    </w:p>
                  </w:txbxContent>
                </v:textbox>
              </v:rect>
            </w:pict>
          </mc:Fallback>
        </mc:AlternateContent>
      </w:r>
      <w:r>
        <w:rPr>
          <w:noProof/>
          <w:lang w:val="id-ID" w:eastAsia="id-ID"/>
        </w:rPr>
        <mc:AlternateContent>
          <mc:Choice Requires="wps">
            <w:drawing>
              <wp:anchor distT="0" distB="0" distL="114300" distR="114300" simplePos="0" relativeHeight="251663360" behindDoc="0" locked="0" layoutInCell="1" allowOverlap="1" wp14:anchorId="51AC2CFE" wp14:editId="5546E896">
                <wp:simplePos x="0" y="0"/>
                <wp:positionH relativeFrom="column">
                  <wp:posOffset>2819400</wp:posOffset>
                </wp:positionH>
                <wp:positionV relativeFrom="paragraph">
                  <wp:posOffset>87629</wp:posOffset>
                </wp:positionV>
                <wp:extent cx="9525" cy="1133475"/>
                <wp:effectExtent l="0" t="0" r="28575" b="28575"/>
                <wp:wrapNone/>
                <wp:docPr id="26" name="Straight Connector 26"/>
                <wp:cNvGraphicFramePr/>
                <a:graphic xmlns:a="http://schemas.openxmlformats.org/drawingml/2006/main">
                  <a:graphicData uri="http://schemas.microsoft.com/office/word/2010/wordprocessingShape">
                    <wps:wsp>
                      <wps:cNvCnPr/>
                      <wps:spPr>
                        <a:xfrm flipH="1">
                          <a:off x="0" y="0"/>
                          <a:ext cx="9525" cy="1133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2EA143F4" id="Straight Connector 26"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222pt,6.9pt" to="222.75pt,9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" strokecolor="black [3200]" strokeweight=".5pt">
                <v:stroke joinstyle="miter"/>
              </v:line>
            </w:pict>
          </mc:Fallback>
        </mc:AlternateContent>
      </w:r>
      <w:r>
        <w:rPr>
          <w:noProof/>
          <w:lang w:val="id-ID" w:eastAsia="id-ID"/>
        </w:rPr>
        <mc:AlternateContent>
          <mc:Choice Requires="wps">
            <w:drawing>
              <wp:anchor distT="0" distB="0" distL="114300" distR="114300" simplePos="0" relativeHeight="251662336" behindDoc="0" locked="0" layoutInCell="1" allowOverlap="1" wp14:anchorId="1C5593F1" wp14:editId="1A19490A">
                <wp:simplePos x="0" y="0"/>
                <wp:positionH relativeFrom="column">
                  <wp:posOffset>1666874</wp:posOffset>
                </wp:positionH>
                <wp:positionV relativeFrom="paragraph">
                  <wp:posOffset>78105</wp:posOffset>
                </wp:positionV>
                <wp:extent cx="1152525" cy="0"/>
                <wp:effectExtent l="0" t="0" r="28575" b="19050"/>
                <wp:wrapNone/>
                <wp:docPr id="25" name="Straight Connector 25"/>
                <wp:cNvGraphicFramePr/>
                <a:graphic xmlns:a="http://schemas.openxmlformats.org/drawingml/2006/main">
                  <a:graphicData uri="http://schemas.microsoft.com/office/word/2010/wordprocessingShape">
                    <wps:wsp>
                      <wps:cNvCnPr/>
                      <wps:spPr>
                        <a:xfrm>
                          <a:off x="0" y="0"/>
                          <a:ext cx="1152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6008B282" id="Straight Connector 2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31.25pt,6.15pt" to="222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" strokecolor="black [3200]" strokeweight=".5pt">
                <v:stroke joinstyle="miter"/>
              </v:line>
            </w:pict>
          </mc:Fallback>
        </mc:AlternateContent>
      </w:r>
    </w:p>
    <w:p w:rsidR="00976B76" w:rsidRPr="00A1180B" w:rsidRDefault="00976B76" w:rsidP="00976B76">
      <w:pPr>
        <w:pStyle w:val="ListParagraph"/>
        <w:spacing w:line="360" w:lineRule="auto"/>
        <w:ind w:left="360"/>
      </w:pPr>
    </w:p>
    <w:p w:rsidR="00976B76" w:rsidRPr="00A1180B" w:rsidRDefault="00976B76" w:rsidP="00976B76">
      <w:pPr>
        <w:pStyle w:val="ListParagraph"/>
        <w:spacing w:line="360" w:lineRule="auto"/>
        <w:ind w:left="360"/>
        <w:rPr>
          <w:b/>
        </w:rPr>
      </w:pPr>
      <w:r w:rsidRPr="00236DC8">
        <w:rPr>
          <w:noProof/>
          <w:lang w:val="id-ID" w:eastAsia="id-ID"/>
        </w:rPr>
        <mc:AlternateContent>
          <mc:Choice Requires="wps">
            <w:drawing>
              <wp:anchor distT="0" distB="0" distL="114300" distR="114300" simplePos="0" relativeHeight="251659264" behindDoc="0" locked="0" layoutInCell="1" allowOverlap="1" wp14:anchorId="5713B8DB" wp14:editId="2AA79A8D">
                <wp:simplePos x="0" y="0"/>
                <wp:positionH relativeFrom="column">
                  <wp:posOffset>2838450</wp:posOffset>
                </wp:positionH>
                <wp:positionV relativeFrom="paragraph">
                  <wp:posOffset>133350</wp:posOffset>
                </wp:positionV>
                <wp:extent cx="581025" cy="0"/>
                <wp:effectExtent l="0" t="76200" r="9525" b="95250"/>
                <wp:wrapNone/>
                <wp:docPr id="29" name="Straight Arrow Connector 29"/>
                <wp:cNvGraphicFramePr/>
                <a:graphic xmlns:a="http://schemas.openxmlformats.org/drawingml/2006/main">
                  <a:graphicData uri="http://schemas.microsoft.com/office/word/2010/wordprocessingShape">
                    <wps:wsp>
                      <wps:cNvCnPr/>
                      <wps:spPr>
                        <a:xfrm>
                          <a:off x="0" y="0"/>
                          <a:ext cx="5810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type w14:anchorId="739DDB98" id="_x0000_t32" coordsize="21600,21600" o:spt="32" o:oned="t" path="m,l21600,21600e" filled="f">
                <v:path arrowok="t" fillok="f" o:connecttype="none"/>
                <o:lock v:ext="edit" shapetype="t"/>
              </v:shapetype>
              <v:shape id="Straight Arrow Connector 29" o:spid="_x0000_s1026" type="#_x0000_t32" style="position:absolute;margin-left:223.5pt;margin-top:10.5pt;width:45.7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" strokecolor="black [3213]" strokeweight=".5pt">
                <v:stroke endarrow="block" joinstyle="miter"/>
              </v:shape>
            </w:pict>
          </mc:Fallback>
        </mc:AlternateContent>
      </w:r>
    </w:p>
    <w:p w:rsidR="00976B76" w:rsidRPr="00A1180B" w:rsidRDefault="00976B76" w:rsidP="00976B76">
      <w:pPr>
        <w:pStyle w:val="ListParagraph"/>
        <w:spacing w:line="360" w:lineRule="auto"/>
        <w:ind w:left="360"/>
        <w:rPr>
          <w:b/>
        </w:rPr>
      </w:pPr>
      <w:r>
        <w:rPr>
          <w:noProof/>
          <w:lang w:val="id-ID" w:eastAsia="id-ID"/>
        </w:rPr>
        <mc:AlternateContent>
          <mc:Choice Requires="wps">
            <w:drawing>
              <wp:anchor distT="0" distB="0" distL="114300" distR="114300" simplePos="0" relativeHeight="251661312" behindDoc="0" locked="0" layoutInCell="1" allowOverlap="1" wp14:anchorId="7AE0E9C3" wp14:editId="2174D62D">
                <wp:simplePos x="0" y="0"/>
                <wp:positionH relativeFrom="column">
                  <wp:posOffset>257175</wp:posOffset>
                </wp:positionH>
                <wp:positionV relativeFrom="paragraph">
                  <wp:posOffset>189230</wp:posOffset>
                </wp:positionV>
                <wp:extent cx="1343025" cy="581025"/>
                <wp:effectExtent l="0" t="0" r="28575" b="28575"/>
                <wp:wrapNone/>
                <wp:docPr id="24" name="Rectangle 24"/>
                <wp:cNvGraphicFramePr/>
                <a:graphic xmlns:a="http://schemas.openxmlformats.org/drawingml/2006/main">
                  <a:graphicData uri="http://schemas.microsoft.com/office/word/2010/wordprocessingShape">
                    <wps:wsp>
                      <wps:cNvSpPr/>
                      <wps:spPr>
                        <a:xfrm>
                          <a:off x="0" y="0"/>
                          <a:ext cx="1343025" cy="5810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976B76" w:rsidRDefault="00976B76" w:rsidP="00976B76">
                            <w:pPr>
                              <w:jc w:val="center"/>
                            </w:pPr>
                            <w:r>
                              <w:t>Distributive Justice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AE0E9C3" id="Rectangle 24" o:spid="_x0000_s1029" style="position:absolute;left:0;text-align:left;margin-left:20.25pt;margin-top:14.9pt;width:105.75pt;height:4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" fillcolor="white [3201]" strokecolor="black [3213]" strokeweight="1pt">
                <v:textbox>
                  <w:txbxContent>
                    <w:p w:rsidR="00976B76" w:rsidRDefault="00976B76" w:rsidP="00976B76">
                      <w:pPr>
                        <w:jc w:val="center"/>
                      </w:pPr>
                      <w:r>
                        <w:t>Distributive Justice</w:t>
                      </w:r>
                    </w:p>
                  </w:txbxContent>
                </v:textbox>
              </v:rect>
            </w:pict>
          </mc:Fallback>
        </mc:AlternateContent>
      </w:r>
    </w:p>
    <w:p w:rsidR="00976B76" w:rsidRPr="00A1180B" w:rsidRDefault="00976B76" w:rsidP="00976B76">
      <w:pPr>
        <w:pStyle w:val="ListParagraph"/>
        <w:spacing w:line="360" w:lineRule="auto"/>
        <w:ind w:left="360"/>
        <w:rPr>
          <w:b/>
        </w:rPr>
      </w:pPr>
      <w:r>
        <w:rPr>
          <w:noProof/>
          <w:lang w:val="id-ID" w:eastAsia="id-ID"/>
        </w:rPr>
        <mc:AlternateContent>
          <mc:Choice Requires="wps">
            <w:drawing>
              <wp:anchor distT="0" distB="0" distL="114300" distR="114300" simplePos="0" relativeHeight="251664384" behindDoc="0" locked="0" layoutInCell="1" allowOverlap="1" wp14:anchorId="1A494B66" wp14:editId="08DE53BC">
                <wp:simplePos x="0" y="0"/>
                <wp:positionH relativeFrom="column">
                  <wp:posOffset>1685925</wp:posOffset>
                </wp:positionH>
                <wp:positionV relativeFrom="paragraph">
                  <wp:posOffset>169545</wp:posOffset>
                </wp:positionV>
                <wp:extent cx="1123950" cy="19050"/>
                <wp:effectExtent l="0" t="0" r="19050" b="19050"/>
                <wp:wrapNone/>
                <wp:docPr id="27" name="Straight Connector 27"/>
                <wp:cNvGraphicFramePr/>
                <a:graphic xmlns:a="http://schemas.openxmlformats.org/drawingml/2006/main">
                  <a:graphicData uri="http://schemas.microsoft.com/office/word/2010/wordprocessingShape">
                    <wps:wsp>
                      <wps:cNvCnPr/>
                      <wps:spPr>
                        <a:xfrm flipV="1">
                          <a:off x="0" y="0"/>
                          <a:ext cx="11239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03ECB745" id="Straight Connector 27"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132.75pt,13.35pt" to="221.2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" strokecolor="black [3200]" strokeweight=".5pt">
                <v:stroke joinstyle="miter"/>
              </v:line>
            </w:pict>
          </mc:Fallback>
        </mc:AlternateContent>
      </w:r>
    </w:p>
    <w:p w:rsidR="00976B76" w:rsidRPr="00A1180B" w:rsidRDefault="00976B76" w:rsidP="00976B76">
      <w:pPr>
        <w:pStyle w:val="ListParagraph"/>
        <w:spacing w:line="360" w:lineRule="auto"/>
        <w:ind w:left="360"/>
        <w:rPr>
          <w:b/>
        </w:rPr>
      </w:pPr>
      <w:r w:rsidRPr="00240385">
        <w:rPr>
          <w:noProof/>
          <w:lang w:val="id-ID" w:eastAsia="id-ID"/>
        </w:rPr>
        <mc:AlternateContent>
          <mc:Choice Requires="wps">
            <w:drawing>
              <wp:anchor distT="45720" distB="45720" distL="114300" distR="114300" simplePos="0" relativeHeight="251667456" behindDoc="0" locked="0" layoutInCell="1" allowOverlap="1" wp14:anchorId="543F184E" wp14:editId="13944D58">
                <wp:simplePos x="0" y="0"/>
                <wp:positionH relativeFrom="column">
                  <wp:posOffset>1971675</wp:posOffset>
                </wp:positionH>
                <wp:positionV relativeFrom="paragraph">
                  <wp:posOffset>11430</wp:posOffset>
                </wp:positionV>
                <wp:extent cx="666750" cy="238125"/>
                <wp:effectExtent l="0" t="0" r="0" b="952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38125"/>
                        </a:xfrm>
                        <a:prstGeom prst="rect">
                          <a:avLst/>
                        </a:prstGeom>
                        <a:solidFill>
                          <a:srgbClr val="FFFFFF"/>
                        </a:solidFill>
                        <a:ln w="9525">
                          <a:noFill/>
                          <a:miter lim="800000"/>
                          <a:headEnd/>
                          <a:tailEnd/>
                        </a:ln>
                      </wps:spPr>
                      <wps:txbx>
                        <w:txbxContent>
                          <w:p w:rsidR="00976B76" w:rsidRDefault="00976B76" w:rsidP="00976B76">
                            <w:r>
                              <w:t>H2, H4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43F184E" id="_x0000_s1030" type="#_x0000_t202" style="position:absolute;left:0;text-align:left;margin-left:155.25pt;margin-top:.9pt;width:52.5pt;height:18.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" stroked="f">
                <v:textbox>
                  <w:txbxContent>
                    <w:p w:rsidR="00976B76" w:rsidRDefault="00976B76" w:rsidP="00976B76">
                      <w:r>
                        <w:t>H2, H4</w:t>
                      </w:r>
                    </w:p>
                  </w:txbxContent>
                </v:textbox>
                <w10:wrap type="square"/>
              </v:shape>
            </w:pict>
          </mc:Fallback>
        </mc:AlternateContent>
      </w:r>
    </w:p>
    <w:p w:rsidR="00976B76" w:rsidRDefault="00976B76" w:rsidP="00976B76">
      <w:pPr>
        <w:pStyle w:val="ListParagraph"/>
        <w:spacing w:line="360" w:lineRule="auto"/>
        <w:ind w:left="360"/>
        <w:jc w:val="both"/>
        <w:rPr>
          <w:rFonts w:ascii="TimesNewRomanPS-ItalicMT" w:hAnsi="TimesNewRomanPS-ItalicMT"/>
          <w:i/>
          <w:iCs/>
          <w:color w:val="44546A"/>
          <w:sz w:val="18"/>
          <w:szCs w:val="18"/>
        </w:rPr>
      </w:pPr>
    </w:p>
    <w:p w:rsidR="00976B76" w:rsidRDefault="00AC11BD" w:rsidP="00855872">
      <w:pPr>
        <w:pStyle w:val="ListParagraph"/>
        <w:spacing w:line="360" w:lineRule="auto"/>
        <w:ind w:left="360"/>
        <w:jc w:val="center"/>
        <w:rPr>
          <w:rFonts w:ascii="TimesNewRomanPS-ItalicMT" w:hAnsi="TimesNewRomanPS-ItalicMT"/>
          <w:i/>
          <w:iCs/>
          <w:color w:val="44546A"/>
          <w:sz w:val="18"/>
          <w:szCs w:val="18"/>
        </w:rPr>
      </w:pPr>
      <w:r>
        <w:rPr>
          <w:rFonts w:ascii="TimesNewRomanPS-ItalicMT" w:hAnsi="TimesNewRomanPS-ItalicMT"/>
          <w:i/>
          <w:iCs/>
          <w:color w:val="44546A"/>
          <w:sz w:val="18"/>
          <w:szCs w:val="18"/>
        </w:rPr>
        <w:t>Figure 1.</w:t>
      </w:r>
      <w:r w:rsidR="00976B76">
        <w:rPr>
          <w:rFonts w:ascii="TimesNewRomanPS-ItalicMT" w:hAnsi="TimesNewRomanPS-ItalicMT"/>
          <w:i/>
          <w:iCs/>
          <w:color w:val="44546A"/>
          <w:sz w:val="18"/>
          <w:szCs w:val="18"/>
        </w:rPr>
        <w:t xml:space="preserve"> Research Framework</w:t>
      </w:r>
    </w:p>
    <w:p w:rsidR="00976B76" w:rsidRDefault="00976B76" w:rsidP="00976B76">
      <w:pPr>
        <w:pStyle w:val="ListParagraph"/>
        <w:ind w:left="360"/>
        <w:jc w:val="both"/>
      </w:pPr>
    </w:p>
    <w:p w:rsidR="00976B76" w:rsidRDefault="00976B76" w:rsidP="00976B76">
      <w:pPr>
        <w:pStyle w:val="ListParagraph"/>
        <w:ind w:left="360"/>
        <w:jc w:val="both"/>
      </w:pPr>
      <w:r>
        <w:t>In this research, procedural justice and distributive become independent variable (X) while organizational commitment become dependent variable (Y). Based on the theoretical framewor</w:t>
      </w:r>
      <w:r w:rsidR="0087679B">
        <w:t>k above, the following hypotheses in this research are</w:t>
      </w:r>
      <w:r>
        <w:t xml:space="preserve">: </w:t>
      </w:r>
    </w:p>
    <w:p w:rsidR="00976B76" w:rsidRDefault="00976B76" w:rsidP="00976B76">
      <w:pPr>
        <w:pStyle w:val="ListParagraph"/>
        <w:ind w:left="360"/>
        <w:jc w:val="both"/>
      </w:pPr>
      <w:proofErr w:type="gramStart"/>
      <w:r>
        <w:t>H1 :</w:t>
      </w:r>
      <w:proofErr w:type="gramEnd"/>
      <w:r>
        <w:t xml:space="preserve"> There is positive relationship between procedural justice of performance appraisal toward organizational commitment. </w:t>
      </w:r>
    </w:p>
    <w:p w:rsidR="00976B76" w:rsidRDefault="00976B76" w:rsidP="00976B76">
      <w:pPr>
        <w:pStyle w:val="ListParagraph"/>
        <w:ind w:left="360"/>
        <w:jc w:val="both"/>
      </w:pPr>
      <w:proofErr w:type="gramStart"/>
      <w:r>
        <w:t>H2 :</w:t>
      </w:r>
      <w:proofErr w:type="gramEnd"/>
      <w:r>
        <w:t xml:space="preserve"> There is positive relationship between distributive justice of performance appraisal toward organizational commitment</w:t>
      </w:r>
    </w:p>
    <w:p w:rsidR="00976B76" w:rsidRDefault="00976B76" w:rsidP="00976B76">
      <w:pPr>
        <w:pStyle w:val="ListParagraph"/>
        <w:ind w:left="360"/>
        <w:jc w:val="both"/>
      </w:pPr>
      <w:proofErr w:type="gramStart"/>
      <w:r>
        <w:t>H3 :</w:t>
      </w:r>
      <w:proofErr w:type="gramEnd"/>
      <w:r>
        <w:t xml:space="preserve"> There is significant relationship procedural justice of performance appraisal toward organizational commitment. </w:t>
      </w:r>
    </w:p>
    <w:p w:rsidR="00976B76" w:rsidRDefault="00976B76" w:rsidP="00976B76">
      <w:pPr>
        <w:pStyle w:val="ListParagraph"/>
        <w:ind w:left="360"/>
        <w:jc w:val="both"/>
      </w:pPr>
      <w:proofErr w:type="gramStart"/>
      <w:r>
        <w:t>H4 :</w:t>
      </w:r>
      <w:proofErr w:type="gramEnd"/>
      <w:r>
        <w:t xml:space="preserve"> There is significant relationship between distributive justice of performance appraisal toward organizational commitment.</w:t>
      </w:r>
    </w:p>
    <w:p w:rsidR="00976B76" w:rsidRDefault="00976B76" w:rsidP="00976B76">
      <w:pPr>
        <w:pStyle w:val="ListParagraph"/>
        <w:ind w:left="360"/>
        <w:jc w:val="both"/>
      </w:pPr>
    </w:p>
    <w:p w:rsidR="00A34938" w:rsidRPr="007C7474" w:rsidRDefault="00A34938" w:rsidP="00976B76">
      <w:pPr>
        <w:pStyle w:val="ListParagraph"/>
        <w:numPr>
          <w:ilvl w:val="0"/>
          <w:numId w:val="1"/>
        </w:numPr>
        <w:jc w:val="both"/>
        <w:rPr>
          <w:b/>
        </w:rPr>
      </w:pPr>
      <w:r w:rsidRPr="007C7474">
        <w:rPr>
          <w:b/>
        </w:rPr>
        <w:t>Methodology</w:t>
      </w:r>
    </w:p>
    <w:p w:rsidR="007C7474" w:rsidRDefault="007C7474" w:rsidP="007C7474">
      <w:pPr>
        <w:pStyle w:val="ListParagraph"/>
        <w:numPr>
          <w:ilvl w:val="1"/>
          <w:numId w:val="1"/>
        </w:numPr>
        <w:rPr>
          <w:i/>
        </w:rPr>
      </w:pPr>
      <w:r w:rsidRPr="007C7474">
        <w:rPr>
          <w:i/>
        </w:rPr>
        <w:t>Data Collection</w:t>
      </w:r>
    </w:p>
    <w:p w:rsidR="00C34D1B" w:rsidRDefault="00FF6394" w:rsidP="00C34D1B">
      <w:pPr>
        <w:pStyle w:val="ListParagraph"/>
        <w:ind w:left="360"/>
        <w:jc w:val="both"/>
      </w:pPr>
      <w:r>
        <w:t xml:space="preserve">The data collection consist of two types: </w:t>
      </w:r>
    </w:p>
    <w:p w:rsidR="00FF6394" w:rsidRDefault="00FF6394" w:rsidP="00C34D1B">
      <w:pPr>
        <w:pStyle w:val="ListParagraph"/>
        <w:numPr>
          <w:ilvl w:val="0"/>
          <w:numId w:val="3"/>
        </w:numPr>
        <w:ind w:left="360" w:firstLine="0"/>
        <w:jc w:val="both"/>
      </w:pPr>
      <w:r>
        <w:t xml:space="preserve">Primary Data </w:t>
      </w:r>
    </w:p>
    <w:p w:rsidR="00FF6394" w:rsidRDefault="00FF6394" w:rsidP="00C34D1B">
      <w:pPr>
        <w:pStyle w:val="ListParagraph"/>
        <w:ind w:left="360"/>
        <w:jc w:val="both"/>
      </w:pPr>
      <w:r w:rsidRPr="00FF6394">
        <w:t xml:space="preserve">Primary data were collected from interview, and survey which obtained directly. Interview was conducted to get deeper information in order to identified problem and clarify information which was obtained from secondary data. Additionally, the primary of data were collected from distributed questionnaire to the PT XY’s drivers in Bandung. </w:t>
      </w:r>
      <w:r w:rsidR="00976B76">
        <w:t>There are two</w:t>
      </w:r>
      <w:r w:rsidR="00976B76" w:rsidRPr="00976B76">
        <w:t xml:space="preserve"> part question</w:t>
      </w:r>
      <w:r w:rsidR="00976B76">
        <w:t>naire which distributed to motorbike drivers of PT XY</w:t>
      </w:r>
      <w:r w:rsidR="00976B76" w:rsidRPr="00976B76">
        <w:t xml:space="preserve"> in Bandung, Indonesia. Part I consist of questions to determine employee’s perception of fairness</w:t>
      </w:r>
      <w:r w:rsidR="00976B76">
        <w:t xml:space="preserve"> in performance appraisal by ada</w:t>
      </w:r>
      <w:r w:rsidR="00976B76" w:rsidRPr="00976B76">
        <w:t xml:space="preserve">pting the questionnaire from Colquitt (2001). Respondents indicated agreement based on </w:t>
      </w:r>
      <w:proofErr w:type="spellStart"/>
      <w:r w:rsidR="00976B76" w:rsidRPr="00976B76">
        <w:t>Likert</w:t>
      </w:r>
      <w:proofErr w:type="spellEnd"/>
      <w:r w:rsidR="00976B76" w:rsidRPr="00976B76">
        <w:t xml:space="preserve"> scales which consist of five rating scale. Part II consist of questions to determine employee’s organizational commitment, which consist of affective, continuance, and normative commitment from Meyer and Allen (1990).</w:t>
      </w:r>
      <w:r w:rsidR="00976B76">
        <w:t xml:space="preserve"> This research also </w:t>
      </w:r>
      <w:r w:rsidR="00976B76">
        <w:lastRenderedPageBreak/>
        <w:t>required 69</w:t>
      </w:r>
      <w:r w:rsidR="00976B76" w:rsidRPr="00976B76">
        <w:t xml:space="preserve"> min</w:t>
      </w:r>
      <w:r w:rsidR="008769FA">
        <w:t xml:space="preserve">imum respondents based on </w:t>
      </w:r>
      <w:proofErr w:type="spellStart"/>
      <w:r w:rsidR="008769FA">
        <w:t>Lemeshow</w:t>
      </w:r>
      <w:proofErr w:type="spellEnd"/>
      <w:r w:rsidR="008769FA">
        <w:t xml:space="preserve"> Formula</w:t>
      </w:r>
      <w:r w:rsidR="003D2F44">
        <w:t xml:space="preserve"> with 90% confidence level and 10% margin error</w:t>
      </w:r>
      <w:r w:rsidR="00976B76" w:rsidRPr="00976B76">
        <w:t>.</w:t>
      </w:r>
      <w:r w:rsidR="009A69CD">
        <w:t xml:space="preserve"> Before spread the questionnaire, the researcher did pilot test to few respondents in order to know the validity and reliability of the questionnaire.</w:t>
      </w:r>
    </w:p>
    <w:p w:rsidR="00FF6394" w:rsidRDefault="00FF6394" w:rsidP="00C34D1B">
      <w:pPr>
        <w:pStyle w:val="ListParagraph"/>
        <w:ind w:left="360"/>
        <w:jc w:val="both"/>
      </w:pPr>
      <w:r>
        <w:t>2. Secondary data were collected from another sources to support the primary data. The secondary data mainly comes from PT XY’s official websites.</w:t>
      </w:r>
    </w:p>
    <w:p w:rsidR="00976B76" w:rsidRPr="00976B76" w:rsidRDefault="00976B76" w:rsidP="00FF6394">
      <w:pPr>
        <w:pStyle w:val="ListParagraph"/>
        <w:ind w:hanging="360"/>
        <w:jc w:val="both"/>
      </w:pPr>
    </w:p>
    <w:p w:rsidR="007C7474" w:rsidRPr="003B1AF9" w:rsidRDefault="007C7474" w:rsidP="003B1AF9">
      <w:pPr>
        <w:pStyle w:val="ListParagraph"/>
        <w:numPr>
          <w:ilvl w:val="1"/>
          <w:numId w:val="1"/>
        </w:numPr>
        <w:rPr>
          <w:i/>
        </w:rPr>
      </w:pPr>
      <w:r w:rsidRPr="003B1AF9">
        <w:rPr>
          <w:i/>
        </w:rPr>
        <w:t>Data Processing and Analysis</w:t>
      </w:r>
    </w:p>
    <w:p w:rsidR="00FF6394" w:rsidRDefault="009A69CD" w:rsidP="00C34D1B">
      <w:pPr>
        <w:pStyle w:val="ListParagraph"/>
        <w:tabs>
          <w:tab w:val="left" w:pos="360"/>
        </w:tabs>
        <w:ind w:left="360"/>
        <w:jc w:val="both"/>
      </w:pPr>
      <w:r>
        <w:t>This research is a quantitative research and used Multiple Linear Regression to find the relationship between procedural and distributive justice.</w:t>
      </w:r>
      <w:r w:rsidR="00FA3006">
        <w:t xml:space="preserve"> Multiple Regression was conducted because the research wants to find the relation between two independent variable with one dependent variable.</w:t>
      </w:r>
      <w:r>
        <w:t xml:space="preserve"> Before do the multiple linear regression test, the researcher must convert the ordinal data into interval or ratio data by method of successive interval. After that, classical assumption test</w:t>
      </w:r>
      <w:r w:rsidR="00855872">
        <w:t xml:space="preserve"> was conducted which consist of: </w:t>
      </w:r>
      <w:proofErr w:type="spellStart"/>
      <w:r w:rsidR="00855872">
        <w:t>multicollinearity</w:t>
      </w:r>
      <w:proofErr w:type="spellEnd"/>
      <w:r w:rsidR="00855872">
        <w:t xml:space="preserve"> test, </w:t>
      </w:r>
      <w:proofErr w:type="spellStart"/>
      <w:r w:rsidR="00855872">
        <w:t>hetero</w:t>
      </w:r>
      <w:r w:rsidR="00AC11BD">
        <w:t>s</w:t>
      </w:r>
      <w:r w:rsidR="00855872">
        <w:t>kedasticity</w:t>
      </w:r>
      <w:proofErr w:type="spellEnd"/>
      <w:r w:rsidR="00855872">
        <w:t xml:space="preserve"> test, normality test, and autocorrelation test</w:t>
      </w:r>
      <w:r w:rsidR="003B1AF9">
        <w:t xml:space="preserve">. </w:t>
      </w:r>
      <w:r w:rsidR="00FA3006">
        <w:t xml:space="preserve">Then, the researcher conduct hypothesis test which consist of T-Test, F-Test and see the determinant coefficient to know how significant the relationship is. </w:t>
      </w:r>
    </w:p>
    <w:p w:rsidR="003B1AF9" w:rsidRPr="00FF6394" w:rsidRDefault="003B1AF9" w:rsidP="00FF6394">
      <w:pPr>
        <w:pStyle w:val="ListParagraph"/>
      </w:pPr>
    </w:p>
    <w:p w:rsidR="00A34938" w:rsidRDefault="00A34938" w:rsidP="00FA3006">
      <w:pPr>
        <w:pStyle w:val="ListParagraph"/>
        <w:numPr>
          <w:ilvl w:val="0"/>
          <w:numId w:val="5"/>
        </w:numPr>
        <w:ind w:left="360"/>
        <w:rPr>
          <w:b/>
        </w:rPr>
      </w:pPr>
      <w:r w:rsidRPr="007C7474">
        <w:rPr>
          <w:b/>
        </w:rPr>
        <w:t>Results and discussion</w:t>
      </w:r>
    </w:p>
    <w:p w:rsidR="0087679B" w:rsidRDefault="0087679B" w:rsidP="0087679B">
      <w:pPr>
        <w:pStyle w:val="ListParagraph"/>
        <w:numPr>
          <w:ilvl w:val="1"/>
          <w:numId w:val="5"/>
        </w:numPr>
        <w:ind w:left="360"/>
        <w:jc w:val="both"/>
        <w:rPr>
          <w:rFonts w:ascii="TimesNewRomanPSMT" w:hAnsi="TimesNewRomanPSMT"/>
          <w:i/>
        </w:rPr>
      </w:pPr>
      <w:r>
        <w:rPr>
          <w:rFonts w:ascii="TimesNewRomanPSMT" w:hAnsi="TimesNewRomanPSMT"/>
          <w:i/>
        </w:rPr>
        <w:t>Classical Assumption Test</w:t>
      </w:r>
    </w:p>
    <w:p w:rsidR="0087679B" w:rsidRDefault="0087679B" w:rsidP="0087679B">
      <w:pPr>
        <w:pStyle w:val="ListParagraph"/>
        <w:numPr>
          <w:ilvl w:val="2"/>
          <w:numId w:val="5"/>
        </w:numPr>
        <w:ind w:left="900" w:hanging="540"/>
        <w:jc w:val="both"/>
        <w:rPr>
          <w:rFonts w:ascii="TimesNewRomanPSMT" w:hAnsi="TimesNewRomanPSMT"/>
          <w:i/>
        </w:rPr>
      </w:pPr>
      <w:r w:rsidRPr="0087679B">
        <w:rPr>
          <w:rFonts w:ascii="TimesNewRomanPSMT" w:hAnsi="TimesNewRomanPSMT"/>
          <w:i/>
        </w:rPr>
        <w:t xml:space="preserve"> </w:t>
      </w:r>
      <w:proofErr w:type="spellStart"/>
      <w:r>
        <w:rPr>
          <w:rFonts w:ascii="TimesNewRomanPSMT" w:hAnsi="TimesNewRomanPSMT"/>
          <w:i/>
        </w:rPr>
        <w:t>Multicollinearity</w:t>
      </w:r>
      <w:proofErr w:type="spellEnd"/>
      <w:r>
        <w:rPr>
          <w:rFonts w:ascii="TimesNewRomanPSMT" w:hAnsi="TimesNewRomanPSMT"/>
          <w:i/>
        </w:rPr>
        <w:t xml:space="preserve"> test</w:t>
      </w:r>
    </w:p>
    <w:p w:rsidR="0087679B" w:rsidRDefault="00AC11BD" w:rsidP="00AC11BD">
      <w:pPr>
        <w:pStyle w:val="ListParagraph"/>
        <w:ind w:left="900"/>
        <w:jc w:val="both"/>
      </w:pPr>
      <w:r>
        <w:rPr>
          <w:rFonts w:ascii="TimesNewRomanPSMT" w:hAnsi="TimesNewRomanPSMT"/>
        </w:rPr>
        <w:t xml:space="preserve">The purpose of </w:t>
      </w:r>
      <w:proofErr w:type="spellStart"/>
      <w:r>
        <w:rPr>
          <w:rFonts w:ascii="TimesNewRomanPSMT" w:hAnsi="TimesNewRomanPSMT"/>
        </w:rPr>
        <w:t>multicollinearity</w:t>
      </w:r>
      <w:proofErr w:type="spellEnd"/>
      <w:r>
        <w:rPr>
          <w:rFonts w:ascii="TimesNewRomanPSMT" w:hAnsi="TimesNewRomanPSMT"/>
        </w:rPr>
        <w:t xml:space="preserve"> test is to find the correlation among independent variable. </w:t>
      </w:r>
      <w:r>
        <w:t xml:space="preserve">A good regression model should not consist </w:t>
      </w:r>
      <w:proofErr w:type="spellStart"/>
      <w:r>
        <w:t>multicollinearity</w:t>
      </w:r>
      <w:proofErr w:type="spellEnd"/>
      <w:r>
        <w:t xml:space="preserve">. </w:t>
      </w:r>
      <w:r w:rsidRPr="00AC11BD">
        <w:t xml:space="preserve">To decide whether data does not contain </w:t>
      </w:r>
      <w:proofErr w:type="spellStart"/>
      <w:r w:rsidRPr="00AC11BD">
        <w:t>multicollinearity</w:t>
      </w:r>
      <w:proofErr w:type="spellEnd"/>
      <w:r w:rsidRPr="00AC11BD">
        <w:t>, the VIF value should be more than 0.05 and the Tolerance value should be lower than 10.00.</w:t>
      </w:r>
      <w:r>
        <w:t xml:space="preserve"> Since the VIF value is greater than 0.05 and the Tolerance value is lower than 10.00, therefore </w:t>
      </w:r>
      <w:r w:rsidRPr="00F91953">
        <w:rPr>
          <w:b/>
        </w:rPr>
        <w:t xml:space="preserve">there is no </w:t>
      </w:r>
      <w:proofErr w:type="spellStart"/>
      <w:r w:rsidRPr="00F91953">
        <w:rPr>
          <w:b/>
        </w:rPr>
        <w:t>multicollinearity</w:t>
      </w:r>
      <w:proofErr w:type="spellEnd"/>
      <w:r w:rsidRPr="00F91953">
        <w:rPr>
          <w:b/>
        </w:rPr>
        <w:t xml:space="preserve"> </w:t>
      </w:r>
      <w:r>
        <w:t xml:space="preserve">in the data. </w:t>
      </w:r>
    </w:p>
    <w:p w:rsidR="00AC11BD" w:rsidRDefault="00AC11BD" w:rsidP="00AC11BD">
      <w:pPr>
        <w:pStyle w:val="ListParagraph"/>
        <w:ind w:left="900"/>
        <w:jc w:val="center"/>
      </w:pPr>
    </w:p>
    <w:p w:rsidR="00AC11BD" w:rsidRPr="00AC11BD" w:rsidRDefault="00AC11BD" w:rsidP="00AC11BD">
      <w:pPr>
        <w:pStyle w:val="ListParagraph"/>
        <w:ind w:left="900"/>
        <w:jc w:val="center"/>
        <w:rPr>
          <w:rFonts w:ascii="TimesNewRomanPSMT" w:hAnsi="TimesNewRomanPSMT"/>
          <w:sz w:val="18"/>
          <w:szCs w:val="18"/>
        </w:rPr>
      </w:pPr>
      <w:r>
        <w:rPr>
          <w:sz w:val="18"/>
          <w:szCs w:val="18"/>
        </w:rPr>
        <w:t xml:space="preserve">Table 1. </w:t>
      </w:r>
      <w:proofErr w:type="spellStart"/>
      <w:r>
        <w:rPr>
          <w:sz w:val="18"/>
          <w:szCs w:val="18"/>
        </w:rPr>
        <w:t>Multicollinearity</w:t>
      </w:r>
      <w:proofErr w:type="spellEnd"/>
      <w:r>
        <w:rPr>
          <w:sz w:val="18"/>
          <w:szCs w:val="18"/>
        </w:rPr>
        <w:t xml:space="preserve"> Test</w:t>
      </w:r>
    </w:p>
    <w:tbl>
      <w:tblPr>
        <w:tblStyle w:val="TableGrid"/>
        <w:tblW w:w="0" w:type="auto"/>
        <w:tblInd w:w="720" w:type="dxa"/>
        <w:tblLook w:val="04A0" w:firstRow="1" w:lastRow="0" w:firstColumn="1" w:lastColumn="0" w:noHBand="0" w:noVBand="1"/>
      </w:tblPr>
      <w:tblGrid>
        <w:gridCol w:w="625"/>
        <w:gridCol w:w="3692"/>
        <w:gridCol w:w="2230"/>
        <w:gridCol w:w="2083"/>
      </w:tblGrid>
      <w:tr w:rsidR="0087679B" w:rsidRPr="00477714" w:rsidTr="005041CE">
        <w:tc>
          <w:tcPr>
            <w:tcW w:w="625" w:type="dxa"/>
            <w:vMerge w:val="restart"/>
          </w:tcPr>
          <w:p w:rsidR="0087679B" w:rsidRPr="00477714" w:rsidRDefault="0087679B" w:rsidP="005041CE">
            <w:pPr>
              <w:pStyle w:val="ListParagraph"/>
              <w:ind w:left="0"/>
              <w:jc w:val="center"/>
            </w:pPr>
            <w:r>
              <w:t>No</w:t>
            </w:r>
          </w:p>
        </w:tc>
        <w:tc>
          <w:tcPr>
            <w:tcW w:w="3692" w:type="dxa"/>
            <w:vMerge w:val="restart"/>
          </w:tcPr>
          <w:p w:rsidR="0087679B" w:rsidRPr="00477714" w:rsidRDefault="0087679B" w:rsidP="005041CE">
            <w:pPr>
              <w:pStyle w:val="ListParagraph"/>
              <w:ind w:left="0"/>
              <w:jc w:val="center"/>
            </w:pPr>
            <w:r w:rsidRPr="00477714">
              <w:t>Variables</w:t>
            </w:r>
          </w:p>
        </w:tc>
        <w:tc>
          <w:tcPr>
            <w:tcW w:w="4313" w:type="dxa"/>
            <w:gridSpan w:val="2"/>
          </w:tcPr>
          <w:p w:rsidR="0087679B" w:rsidRPr="00477714" w:rsidRDefault="0087679B" w:rsidP="005041CE">
            <w:pPr>
              <w:pStyle w:val="ListParagraph"/>
              <w:ind w:left="0"/>
              <w:jc w:val="center"/>
            </w:pPr>
            <w:proofErr w:type="spellStart"/>
            <w:r w:rsidRPr="00477714">
              <w:t>Collinearity</w:t>
            </w:r>
            <w:proofErr w:type="spellEnd"/>
            <w:r w:rsidRPr="00477714">
              <w:t xml:space="preserve"> Statistics </w:t>
            </w:r>
          </w:p>
        </w:tc>
      </w:tr>
      <w:tr w:rsidR="0087679B" w:rsidRPr="00477714" w:rsidTr="005041CE">
        <w:tc>
          <w:tcPr>
            <w:tcW w:w="625" w:type="dxa"/>
            <w:vMerge/>
          </w:tcPr>
          <w:p w:rsidR="0087679B" w:rsidRDefault="0087679B" w:rsidP="005041CE">
            <w:pPr>
              <w:pStyle w:val="ListParagraph"/>
              <w:ind w:left="0"/>
              <w:jc w:val="center"/>
              <w:rPr>
                <w:b/>
              </w:rPr>
            </w:pPr>
          </w:p>
        </w:tc>
        <w:tc>
          <w:tcPr>
            <w:tcW w:w="3692" w:type="dxa"/>
            <w:vMerge/>
          </w:tcPr>
          <w:p w:rsidR="0087679B" w:rsidRPr="00477714" w:rsidRDefault="0087679B" w:rsidP="005041CE">
            <w:pPr>
              <w:pStyle w:val="ListParagraph"/>
              <w:ind w:left="0"/>
              <w:jc w:val="center"/>
            </w:pPr>
          </w:p>
        </w:tc>
        <w:tc>
          <w:tcPr>
            <w:tcW w:w="2230" w:type="dxa"/>
          </w:tcPr>
          <w:p w:rsidR="0087679B" w:rsidRPr="00477714" w:rsidRDefault="0087679B" w:rsidP="005041CE">
            <w:pPr>
              <w:pStyle w:val="ListParagraph"/>
              <w:ind w:left="0"/>
              <w:jc w:val="center"/>
            </w:pPr>
            <w:r w:rsidRPr="00477714">
              <w:t>VIF</w:t>
            </w:r>
          </w:p>
        </w:tc>
        <w:tc>
          <w:tcPr>
            <w:tcW w:w="2083" w:type="dxa"/>
          </w:tcPr>
          <w:p w:rsidR="0087679B" w:rsidRPr="00477714" w:rsidRDefault="0087679B" w:rsidP="005041CE">
            <w:pPr>
              <w:pStyle w:val="ListParagraph"/>
              <w:ind w:left="0"/>
              <w:jc w:val="center"/>
            </w:pPr>
            <w:r w:rsidRPr="00477714">
              <w:t>Tolerance</w:t>
            </w:r>
          </w:p>
        </w:tc>
      </w:tr>
      <w:tr w:rsidR="0087679B" w:rsidRPr="00477714" w:rsidTr="005041CE">
        <w:tc>
          <w:tcPr>
            <w:tcW w:w="625" w:type="dxa"/>
          </w:tcPr>
          <w:p w:rsidR="0087679B" w:rsidRPr="00477714" w:rsidRDefault="0087679B" w:rsidP="005041CE">
            <w:pPr>
              <w:pStyle w:val="ListParagraph"/>
              <w:ind w:left="0"/>
              <w:jc w:val="center"/>
            </w:pPr>
            <w:r w:rsidRPr="00477714">
              <w:t>1</w:t>
            </w:r>
          </w:p>
        </w:tc>
        <w:tc>
          <w:tcPr>
            <w:tcW w:w="3692" w:type="dxa"/>
          </w:tcPr>
          <w:p w:rsidR="0087679B" w:rsidRPr="00477714" w:rsidRDefault="0087679B" w:rsidP="005041CE">
            <w:pPr>
              <w:pStyle w:val="ListParagraph"/>
              <w:ind w:left="0"/>
              <w:jc w:val="center"/>
            </w:pPr>
            <w:r w:rsidRPr="00477714">
              <w:t>Procedural Justice (X</w:t>
            </w:r>
            <w:r w:rsidRPr="005A27A8">
              <w:rPr>
                <w:vertAlign w:val="subscript"/>
              </w:rPr>
              <w:t>1</w:t>
            </w:r>
            <w:r w:rsidRPr="00477714">
              <w:t>)</w:t>
            </w:r>
          </w:p>
        </w:tc>
        <w:tc>
          <w:tcPr>
            <w:tcW w:w="2230" w:type="dxa"/>
          </w:tcPr>
          <w:p w:rsidR="0087679B" w:rsidRPr="00477714" w:rsidRDefault="0087679B" w:rsidP="005041CE">
            <w:pPr>
              <w:pStyle w:val="ListParagraph"/>
              <w:ind w:left="0"/>
              <w:jc w:val="center"/>
            </w:pPr>
            <w:r w:rsidRPr="00477714">
              <w:t>0.874</w:t>
            </w:r>
          </w:p>
        </w:tc>
        <w:tc>
          <w:tcPr>
            <w:tcW w:w="2083" w:type="dxa"/>
          </w:tcPr>
          <w:p w:rsidR="0087679B" w:rsidRPr="00477714" w:rsidRDefault="0087679B" w:rsidP="005041CE">
            <w:pPr>
              <w:pStyle w:val="ListParagraph"/>
              <w:ind w:left="0"/>
              <w:jc w:val="center"/>
            </w:pPr>
            <w:r w:rsidRPr="00477714">
              <w:t>1.144</w:t>
            </w:r>
          </w:p>
        </w:tc>
      </w:tr>
      <w:tr w:rsidR="0087679B" w:rsidRPr="00477714" w:rsidTr="005041CE">
        <w:tc>
          <w:tcPr>
            <w:tcW w:w="625" w:type="dxa"/>
          </w:tcPr>
          <w:p w:rsidR="0087679B" w:rsidRPr="00477714" w:rsidRDefault="0087679B" w:rsidP="005041CE">
            <w:pPr>
              <w:pStyle w:val="ListParagraph"/>
              <w:ind w:left="0"/>
              <w:jc w:val="center"/>
            </w:pPr>
            <w:r w:rsidRPr="00477714">
              <w:t>2</w:t>
            </w:r>
          </w:p>
        </w:tc>
        <w:tc>
          <w:tcPr>
            <w:tcW w:w="3692" w:type="dxa"/>
          </w:tcPr>
          <w:p w:rsidR="0087679B" w:rsidRPr="00477714" w:rsidRDefault="0087679B" w:rsidP="005041CE">
            <w:pPr>
              <w:pStyle w:val="ListParagraph"/>
              <w:ind w:left="0"/>
              <w:jc w:val="center"/>
            </w:pPr>
            <w:r w:rsidRPr="00477714">
              <w:t>Distributive Justice (X</w:t>
            </w:r>
            <w:r w:rsidRPr="005A27A8">
              <w:rPr>
                <w:vertAlign w:val="subscript"/>
              </w:rPr>
              <w:t>2</w:t>
            </w:r>
            <w:r w:rsidRPr="00477714">
              <w:t>)</w:t>
            </w:r>
          </w:p>
        </w:tc>
        <w:tc>
          <w:tcPr>
            <w:tcW w:w="2230" w:type="dxa"/>
          </w:tcPr>
          <w:p w:rsidR="0087679B" w:rsidRPr="00477714" w:rsidRDefault="0087679B" w:rsidP="005041CE">
            <w:pPr>
              <w:pStyle w:val="ListParagraph"/>
              <w:ind w:left="0"/>
              <w:jc w:val="center"/>
            </w:pPr>
            <w:r w:rsidRPr="00477714">
              <w:t>0.874</w:t>
            </w:r>
          </w:p>
        </w:tc>
        <w:tc>
          <w:tcPr>
            <w:tcW w:w="2083" w:type="dxa"/>
          </w:tcPr>
          <w:p w:rsidR="0087679B" w:rsidRPr="00477714" w:rsidRDefault="0087679B" w:rsidP="005041CE">
            <w:pPr>
              <w:pStyle w:val="ListParagraph"/>
              <w:ind w:left="0"/>
              <w:jc w:val="center"/>
            </w:pPr>
            <w:r w:rsidRPr="00477714">
              <w:t>1.144</w:t>
            </w:r>
          </w:p>
        </w:tc>
      </w:tr>
    </w:tbl>
    <w:p w:rsidR="0087679B" w:rsidRDefault="0087679B" w:rsidP="0087679B">
      <w:pPr>
        <w:pStyle w:val="ListParagraph"/>
        <w:ind w:left="900"/>
        <w:jc w:val="both"/>
        <w:rPr>
          <w:rFonts w:ascii="TimesNewRomanPSMT" w:hAnsi="TimesNewRomanPSMT"/>
          <w:i/>
        </w:rPr>
      </w:pPr>
    </w:p>
    <w:p w:rsidR="0087679B" w:rsidRDefault="0087679B" w:rsidP="0087679B">
      <w:pPr>
        <w:pStyle w:val="ListParagraph"/>
        <w:numPr>
          <w:ilvl w:val="2"/>
          <w:numId w:val="5"/>
        </w:numPr>
        <w:ind w:left="900" w:hanging="540"/>
        <w:jc w:val="both"/>
        <w:rPr>
          <w:rFonts w:ascii="TimesNewRomanPSMT" w:hAnsi="TimesNewRomanPSMT"/>
          <w:i/>
        </w:rPr>
      </w:pPr>
      <w:proofErr w:type="spellStart"/>
      <w:r>
        <w:rPr>
          <w:rFonts w:ascii="TimesNewRomanPSMT" w:hAnsi="TimesNewRomanPSMT"/>
          <w:i/>
        </w:rPr>
        <w:t>Heteroskedasticity</w:t>
      </w:r>
      <w:proofErr w:type="spellEnd"/>
      <w:r>
        <w:rPr>
          <w:rFonts w:ascii="TimesNewRomanPSMT" w:hAnsi="TimesNewRomanPSMT"/>
          <w:i/>
        </w:rPr>
        <w:t xml:space="preserve"> with </w:t>
      </w:r>
      <w:proofErr w:type="spellStart"/>
      <w:r>
        <w:rPr>
          <w:rFonts w:ascii="TimesNewRomanPSMT" w:hAnsi="TimesNewRomanPSMT"/>
          <w:i/>
        </w:rPr>
        <w:t>Glejser</w:t>
      </w:r>
      <w:proofErr w:type="spellEnd"/>
    </w:p>
    <w:p w:rsidR="00AC11BD" w:rsidRDefault="00AC11BD" w:rsidP="00AC11BD">
      <w:pPr>
        <w:pStyle w:val="ListParagraph"/>
        <w:ind w:left="900"/>
        <w:jc w:val="both"/>
        <w:rPr>
          <w:rFonts w:ascii="TimesNewRomanPSMT" w:hAnsi="TimesNewRomanPSMT"/>
        </w:rPr>
      </w:pPr>
      <w:r>
        <w:rPr>
          <w:rFonts w:ascii="TimesNewRomanPSMT" w:hAnsi="TimesNewRomanPSMT"/>
        </w:rPr>
        <w:t xml:space="preserve">To decide whether a data </w:t>
      </w:r>
      <w:r w:rsidR="00F91953">
        <w:rPr>
          <w:rFonts w:ascii="TimesNewRomanPSMT" w:hAnsi="TimesNewRomanPSMT"/>
        </w:rPr>
        <w:t xml:space="preserve">is not </w:t>
      </w:r>
      <w:r>
        <w:rPr>
          <w:rFonts w:ascii="TimesNewRomanPSMT" w:hAnsi="TimesNewRomanPSMT"/>
        </w:rPr>
        <w:t xml:space="preserve">contained </w:t>
      </w:r>
      <w:proofErr w:type="spellStart"/>
      <w:r>
        <w:rPr>
          <w:rFonts w:ascii="TimesNewRomanPSMT" w:hAnsi="TimesNewRomanPSMT"/>
        </w:rPr>
        <w:t>heteroskedasticity</w:t>
      </w:r>
      <w:proofErr w:type="spellEnd"/>
      <w:r>
        <w:rPr>
          <w:rFonts w:ascii="TimesNewRomanPSMT" w:hAnsi="TimesNewRomanPSMT"/>
        </w:rPr>
        <w:t xml:space="preserve">, the significance value </w:t>
      </w:r>
      <w:r w:rsidR="00F91953">
        <w:rPr>
          <w:rFonts w:ascii="TimesNewRomanPSMT" w:hAnsi="TimesNewRomanPSMT"/>
        </w:rPr>
        <w:t xml:space="preserve">should be more than 0.05. </w:t>
      </w:r>
      <w:proofErr w:type="spellStart"/>
      <w:r w:rsidR="00F91953">
        <w:rPr>
          <w:rFonts w:ascii="TimesNewRomanPSMT" w:hAnsi="TimesNewRomanPSMT"/>
        </w:rPr>
        <w:t>Heteroskedasticity</w:t>
      </w:r>
      <w:proofErr w:type="spellEnd"/>
      <w:r w:rsidR="00F91953">
        <w:rPr>
          <w:rFonts w:ascii="TimesNewRomanPSMT" w:hAnsi="TimesNewRomanPSMT"/>
        </w:rPr>
        <w:t xml:space="preserve"> happened when there is unequal variation of variable.  Based on the result, the </w:t>
      </w:r>
      <w:r w:rsidR="00F91953" w:rsidRPr="00F91953">
        <w:rPr>
          <w:rFonts w:ascii="TimesNewRomanPSMT" w:hAnsi="TimesNewRomanPSMT"/>
          <w:b/>
        </w:rPr>
        <w:t xml:space="preserve">data is not contained </w:t>
      </w:r>
      <w:proofErr w:type="spellStart"/>
      <w:r w:rsidR="00F91953" w:rsidRPr="00F91953">
        <w:rPr>
          <w:rFonts w:ascii="TimesNewRomanPSMT" w:hAnsi="TimesNewRomanPSMT"/>
          <w:b/>
        </w:rPr>
        <w:t>heteroskedasticty</w:t>
      </w:r>
      <w:proofErr w:type="spellEnd"/>
      <w:r w:rsidR="00F91953">
        <w:rPr>
          <w:rFonts w:ascii="TimesNewRomanPSMT" w:hAnsi="TimesNewRomanPSMT"/>
        </w:rPr>
        <w:t xml:space="preserve"> because the significance values are more than 0.05. </w:t>
      </w:r>
    </w:p>
    <w:p w:rsidR="00F91953" w:rsidRDefault="00F91953" w:rsidP="00AC11BD">
      <w:pPr>
        <w:pStyle w:val="ListParagraph"/>
        <w:ind w:left="900"/>
        <w:jc w:val="both"/>
        <w:rPr>
          <w:rFonts w:ascii="TimesNewRomanPSMT" w:hAnsi="TimesNewRomanPSMT"/>
        </w:rPr>
      </w:pPr>
    </w:p>
    <w:p w:rsidR="00F91953" w:rsidRPr="00F91953" w:rsidRDefault="008C0390" w:rsidP="00F91953">
      <w:pPr>
        <w:pStyle w:val="ListParagraph"/>
        <w:ind w:left="900"/>
        <w:jc w:val="center"/>
        <w:rPr>
          <w:rFonts w:ascii="TimesNewRomanPSMT" w:hAnsi="TimesNewRomanPSMT"/>
          <w:sz w:val="18"/>
          <w:szCs w:val="18"/>
        </w:rPr>
      </w:pPr>
      <w:r>
        <w:rPr>
          <w:rFonts w:ascii="TimesNewRomanPSMT" w:hAnsi="TimesNewRomanPSMT"/>
          <w:sz w:val="18"/>
          <w:szCs w:val="18"/>
        </w:rPr>
        <w:t>Tab</w:t>
      </w:r>
      <w:r w:rsidR="00F91953">
        <w:rPr>
          <w:rFonts w:ascii="TimesNewRomanPSMT" w:hAnsi="TimesNewRomanPSMT"/>
          <w:sz w:val="18"/>
          <w:szCs w:val="18"/>
        </w:rPr>
        <w:t xml:space="preserve">le 2. </w:t>
      </w:r>
      <w:proofErr w:type="spellStart"/>
      <w:r w:rsidR="00F91953">
        <w:rPr>
          <w:rFonts w:ascii="TimesNewRomanPSMT" w:hAnsi="TimesNewRomanPSMT"/>
          <w:sz w:val="18"/>
          <w:szCs w:val="18"/>
        </w:rPr>
        <w:t>Heteroskedasticity</w:t>
      </w:r>
      <w:proofErr w:type="spellEnd"/>
      <w:r w:rsidR="00F91953">
        <w:rPr>
          <w:rFonts w:ascii="TimesNewRomanPSMT" w:hAnsi="TimesNewRomanPSMT"/>
          <w:sz w:val="18"/>
          <w:szCs w:val="18"/>
        </w:rPr>
        <w:t xml:space="preserve"> Test</w:t>
      </w:r>
    </w:p>
    <w:tbl>
      <w:tblPr>
        <w:tblStyle w:val="TableGrid"/>
        <w:tblW w:w="0" w:type="auto"/>
        <w:tblInd w:w="715" w:type="dxa"/>
        <w:tblLook w:val="04A0" w:firstRow="1" w:lastRow="0" w:firstColumn="1" w:lastColumn="0" w:noHBand="0" w:noVBand="1"/>
      </w:tblPr>
      <w:tblGrid>
        <w:gridCol w:w="630"/>
        <w:gridCol w:w="5015"/>
        <w:gridCol w:w="2990"/>
      </w:tblGrid>
      <w:tr w:rsidR="00F91953" w:rsidRPr="00477714" w:rsidTr="005041CE">
        <w:tc>
          <w:tcPr>
            <w:tcW w:w="630" w:type="dxa"/>
          </w:tcPr>
          <w:p w:rsidR="00F91953" w:rsidRPr="00477714" w:rsidRDefault="00F91953" w:rsidP="005041CE">
            <w:pPr>
              <w:pStyle w:val="ListParagraph"/>
              <w:ind w:left="0"/>
              <w:jc w:val="center"/>
              <w:rPr>
                <w:rFonts w:ascii="TimesNewRomanPS-ItalicMT" w:hAnsi="TimesNewRomanPS-ItalicMT"/>
                <w:iCs/>
              </w:rPr>
            </w:pPr>
            <w:r w:rsidRPr="00477714">
              <w:rPr>
                <w:rFonts w:ascii="TimesNewRomanPS-ItalicMT" w:hAnsi="TimesNewRomanPS-ItalicMT"/>
                <w:iCs/>
              </w:rPr>
              <w:t>No</w:t>
            </w:r>
          </w:p>
        </w:tc>
        <w:tc>
          <w:tcPr>
            <w:tcW w:w="5015" w:type="dxa"/>
          </w:tcPr>
          <w:p w:rsidR="00F91953" w:rsidRPr="00477714" w:rsidRDefault="00F91953" w:rsidP="005041CE">
            <w:pPr>
              <w:pStyle w:val="ListParagraph"/>
              <w:ind w:left="0"/>
              <w:jc w:val="center"/>
              <w:rPr>
                <w:rFonts w:ascii="TimesNewRomanPS-ItalicMT" w:hAnsi="TimesNewRomanPS-ItalicMT"/>
                <w:iCs/>
              </w:rPr>
            </w:pPr>
            <w:r w:rsidRPr="00477714">
              <w:rPr>
                <w:rFonts w:ascii="TimesNewRomanPS-ItalicMT" w:hAnsi="TimesNewRomanPS-ItalicMT"/>
                <w:iCs/>
              </w:rPr>
              <w:t>Variables</w:t>
            </w:r>
          </w:p>
        </w:tc>
        <w:tc>
          <w:tcPr>
            <w:tcW w:w="2990" w:type="dxa"/>
          </w:tcPr>
          <w:p w:rsidR="00F91953" w:rsidRPr="00477714" w:rsidRDefault="00F91953" w:rsidP="005041CE">
            <w:pPr>
              <w:pStyle w:val="ListParagraph"/>
              <w:ind w:left="0"/>
              <w:jc w:val="center"/>
              <w:rPr>
                <w:rFonts w:ascii="TimesNewRomanPS-ItalicMT" w:hAnsi="TimesNewRomanPS-ItalicMT"/>
                <w:iCs/>
              </w:rPr>
            </w:pPr>
            <w:r w:rsidRPr="00477714">
              <w:rPr>
                <w:rFonts w:ascii="TimesNewRomanPS-ItalicMT" w:hAnsi="TimesNewRomanPS-ItalicMT"/>
                <w:iCs/>
              </w:rPr>
              <w:t>Sig.</w:t>
            </w:r>
          </w:p>
        </w:tc>
      </w:tr>
      <w:tr w:rsidR="00F91953" w:rsidRPr="00477714" w:rsidTr="005041CE">
        <w:tc>
          <w:tcPr>
            <w:tcW w:w="630" w:type="dxa"/>
          </w:tcPr>
          <w:p w:rsidR="00F91953" w:rsidRPr="00477714" w:rsidRDefault="00F91953" w:rsidP="005041CE">
            <w:pPr>
              <w:pStyle w:val="ListParagraph"/>
              <w:ind w:left="0"/>
              <w:jc w:val="center"/>
              <w:rPr>
                <w:rFonts w:ascii="TimesNewRomanPS-ItalicMT" w:hAnsi="TimesNewRomanPS-ItalicMT"/>
                <w:iCs/>
              </w:rPr>
            </w:pPr>
            <w:r w:rsidRPr="00477714">
              <w:rPr>
                <w:rFonts w:ascii="TimesNewRomanPS-ItalicMT" w:hAnsi="TimesNewRomanPS-ItalicMT"/>
                <w:iCs/>
              </w:rPr>
              <w:t>1</w:t>
            </w:r>
          </w:p>
        </w:tc>
        <w:tc>
          <w:tcPr>
            <w:tcW w:w="5015" w:type="dxa"/>
          </w:tcPr>
          <w:p w:rsidR="00F91953" w:rsidRPr="00477714" w:rsidRDefault="00F91953" w:rsidP="005041CE">
            <w:pPr>
              <w:pStyle w:val="ListParagraph"/>
              <w:ind w:left="0"/>
              <w:jc w:val="center"/>
              <w:rPr>
                <w:rFonts w:ascii="TimesNewRomanPS-ItalicMT" w:hAnsi="TimesNewRomanPS-ItalicMT"/>
                <w:iCs/>
              </w:rPr>
            </w:pPr>
            <w:r w:rsidRPr="00477714">
              <w:rPr>
                <w:rFonts w:ascii="TimesNewRomanPS-ItalicMT" w:hAnsi="TimesNewRomanPS-ItalicMT"/>
                <w:iCs/>
              </w:rPr>
              <w:t>Procedural Justice (X</w:t>
            </w:r>
            <w:r w:rsidRPr="005A27A8">
              <w:rPr>
                <w:rFonts w:ascii="TimesNewRomanPS-ItalicMT" w:hAnsi="TimesNewRomanPS-ItalicMT"/>
                <w:iCs/>
                <w:vertAlign w:val="subscript"/>
              </w:rPr>
              <w:t>1</w:t>
            </w:r>
            <w:r w:rsidRPr="00477714">
              <w:rPr>
                <w:rFonts w:ascii="TimesNewRomanPS-ItalicMT" w:hAnsi="TimesNewRomanPS-ItalicMT"/>
                <w:iCs/>
              </w:rPr>
              <w:t>)</w:t>
            </w:r>
          </w:p>
        </w:tc>
        <w:tc>
          <w:tcPr>
            <w:tcW w:w="2990" w:type="dxa"/>
          </w:tcPr>
          <w:p w:rsidR="00F91953" w:rsidRPr="00477714" w:rsidRDefault="00F91953" w:rsidP="005041CE">
            <w:pPr>
              <w:pStyle w:val="ListParagraph"/>
              <w:ind w:left="0"/>
              <w:jc w:val="center"/>
              <w:rPr>
                <w:rFonts w:ascii="TimesNewRomanPS-ItalicMT" w:hAnsi="TimesNewRomanPS-ItalicMT"/>
                <w:iCs/>
              </w:rPr>
            </w:pPr>
            <w:r w:rsidRPr="00477714">
              <w:rPr>
                <w:rFonts w:ascii="TimesNewRomanPS-ItalicMT" w:hAnsi="TimesNewRomanPS-ItalicMT"/>
                <w:iCs/>
              </w:rPr>
              <w:t>0.682</w:t>
            </w:r>
          </w:p>
        </w:tc>
      </w:tr>
      <w:tr w:rsidR="00F91953" w:rsidRPr="00477714" w:rsidTr="005041CE">
        <w:tc>
          <w:tcPr>
            <w:tcW w:w="630" w:type="dxa"/>
          </w:tcPr>
          <w:p w:rsidR="00F91953" w:rsidRPr="00477714" w:rsidRDefault="00F91953" w:rsidP="005041CE">
            <w:pPr>
              <w:pStyle w:val="ListParagraph"/>
              <w:ind w:left="0"/>
              <w:jc w:val="center"/>
              <w:rPr>
                <w:rFonts w:ascii="TimesNewRomanPS-ItalicMT" w:hAnsi="TimesNewRomanPS-ItalicMT"/>
                <w:iCs/>
              </w:rPr>
            </w:pPr>
            <w:r w:rsidRPr="00477714">
              <w:rPr>
                <w:rFonts w:ascii="TimesNewRomanPS-ItalicMT" w:hAnsi="TimesNewRomanPS-ItalicMT"/>
                <w:iCs/>
              </w:rPr>
              <w:t>2</w:t>
            </w:r>
          </w:p>
        </w:tc>
        <w:tc>
          <w:tcPr>
            <w:tcW w:w="5015" w:type="dxa"/>
          </w:tcPr>
          <w:p w:rsidR="00F91953" w:rsidRPr="00477714" w:rsidRDefault="00F91953" w:rsidP="005041CE">
            <w:pPr>
              <w:pStyle w:val="ListParagraph"/>
              <w:ind w:left="0"/>
              <w:jc w:val="center"/>
              <w:rPr>
                <w:rFonts w:ascii="TimesNewRomanPS-ItalicMT" w:hAnsi="TimesNewRomanPS-ItalicMT"/>
                <w:iCs/>
              </w:rPr>
            </w:pPr>
            <w:r w:rsidRPr="00477714">
              <w:rPr>
                <w:rFonts w:ascii="TimesNewRomanPS-ItalicMT" w:hAnsi="TimesNewRomanPS-ItalicMT"/>
                <w:iCs/>
              </w:rPr>
              <w:t>Distributive Justice (X</w:t>
            </w:r>
            <w:r w:rsidRPr="005A27A8">
              <w:rPr>
                <w:rFonts w:ascii="TimesNewRomanPS-ItalicMT" w:hAnsi="TimesNewRomanPS-ItalicMT"/>
                <w:iCs/>
                <w:vertAlign w:val="subscript"/>
              </w:rPr>
              <w:t>2</w:t>
            </w:r>
            <w:r w:rsidRPr="00477714">
              <w:rPr>
                <w:rFonts w:ascii="TimesNewRomanPS-ItalicMT" w:hAnsi="TimesNewRomanPS-ItalicMT"/>
                <w:iCs/>
              </w:rPr>
              <w:t>)</w:t>
            </w:r>
          </w:p>
        </w:tc>
        <w:tc>
          <w:tcPr>
            <w:tcW w:w="2990" w:type="dxa"/>
          </w:tcPr>
          <w:p w:rsidR="00F91953" w:rsidRPr="00477714" w:rsidRDefault="00F91953" w:rsidP="005041CE">
            <w:pPr>
              <w:pStyle w:val="ListParagraph"/>
              <w:ind w:left="0"/>
              <w:jc w:val="center"/>
              <w:rPr>
                <w:rFonts w:ascii="TimesNewRomanPS-ItalicMT" w:hAnsi="TimesNewRomanPS-ItalicMT"/>
                <w:iCs/>
              </w:rPr>
            </w:pPr>
            <w:r w:rsidRPr="00477714">
              <w:rPr>
                <w:rFonts w:ascii="TimesNewRomanPS-ItalicMT" w:hAnsi="TimesNewRomanPS-ItalicMT"/>
                <w:iCs/>
              </w:rPr>
              <w:t>0.198</w:t>
            </w:r>
          </w:p>
        </w:tc>
      </w:tr>
    </w:tbl>
    <w:p w:rsidR="00F91953" w:rsidRDefault="00F91953" w:rsidP="00AC11BD">
      <w:pPr>
        <w:pStyle w:val="ListParagraph"/>
        <w:ind w:left="900"/>
        <w:jc w:val="both"/>
        <w:rPr>
          <w:rFonts w:ascii="TimesNewRomanPSMT" w:hAnsi="TimesNewRomanPSMT"/>
        </w:rPr>
      </w:pPr>
    </w:p>
    <w:p w:rsidR="00F91953" w:rsidRDefault="00F91953" w:rsidP="00AC11BD">
      <w:pPr>
        <w:pStyle w:val="ListParagraph"/>
        <w:ind w:left="900"/>
        <w:jc w:val="both"/>
        <w:rPr>
          <w:rFonts w:ascii="TimesNewRomanPSMT" w:hAnsi="TimesNewRomanPSMT"/>
        </w:rPr>
      </w:pPr>
    </w:p>
    <w:p w:rsidR="00F91953" w:rsidRDefault="00F91953" w:rsidP="00AC11BD">
      <w:pPr>
        <w:pStyle w:val="ListParagraph"/>
        <w:ind w:left="900"/>
        <w:jc w:val="both"/>
        <w:rPr>
          <w:rFonts w:ascii="TimesNewRomanPSMT" w:hAnsi="TimesNewRomanPSMT"/>
        </w:rPr>
      </w:pPr>
    </w:p>
    <w:p w:rsidR="00F91953" w:rsidRDefault="00F91953" w:rsidP="00AC11BD">
      <w:pPr>
        <w:pStyle w:val="ListParagraph"/>
        <w:ind w:left="900"/>
        <w:jc w:val="both"/>
        <w:rPr>
          <w:rFonts w:ascii="TimesNewRomanPSMT" w:hAnsi="TimesNewRomanPSMT"/>
        </w:rPr>
      </w:pPr>
    </w:p>
    <w:p w:rsidR="00F91953" w:rsidRPr="00AC11BD" w:rsidRDefault="00F91953" w:rsidP="00AC11BD">
      <w:pPr>
        <w:pStyle w:val="ListParagraph"/>
        <w:ind w:left="900"/>
        <w:jc w:val="both"/>
        <w:rPr>
          <w:rFonts w:ascii="TimesNewRomanPSMT" w:hAnsi="TimesNewRomanPSMT"/>
        </w:rPr>
      </w:pPr>
    </w:p>
    <w:p w:rsidR="0087679B" w:rsidRDefault="0087679B" w:rsidP="0087679B">
      <w:pPr>
        <w:pStyle w:val="ListParagraph"/>
        <w:numPr>
          <w:ilvl w:val="2"/>
          <w:numId w:val="5"/>
        </w:numPr>
        <w:ind w:left="900" w:hanging="540"/>
        <w:jc w:val="both"/>
        <w:rPr>
          <w:rFonts w:ascii="TimesNewRomanPSMT" w:hAnsi="TimesNewRomanPSMT"/>
          <w:i/>
        </w:rPr>
      </w:pPr>
      <w:r>
        <w:rPr>
          <w:rFonts w:ascii="TimesNewRomanPSMT" w:hAnsi="TimesNewRomanPSMT"/>
          <w:i/>
        </w:rPr>
        <w:t>Normality Test</w:t>
      </w:r>
    </w:p>
    <w:p w:rsidR="00F91953" w:rsidRDefault="00F91953" w:rsidP="00F91953">
      <w:pPr>
        <w:pStyle w:val="ListParagraph"/>
        <w:ind w:left="900"/>
        <w:jc w:val="both"/>
        <w:rPr>
          <w:rFonts w:ascii="TimesNewRomanPSMT" w:hAnsi="TimesNewRomanPSMT"/>
        </w:rPr>
      </w:pPr>
      <w:r>
        <w:rPr>
          <w:rFonts w:ascii="TimesNewRomanPSMT" w:hAnsi="TimesNewRomanPSMT"/>
        </w:rPr>
        <w:t xml:space="preserve">Normality test must be conducted to know the residual value of variable is normally distributed. In this research, </w:t>
      </w:r>
      <w:r w:rsidR="008C0390">
        <w:rPr>
          <w:rFonts w:ascii="TimesNewRomanPSMT" w:hAnsi="TimesNewRomanPSMT"/>
        </w:rPr>
        <w:t xml:space="preserve">Kolmogorov-Smirnov test was conducted, the data can be determined as normally distributed if the significant value is more than 0.05. From the result, it can be conclude that the </w:t>
      </w:r>
      <w:r w:rsidR="008C0390" w:rsidRPr="008C0390">
        <w:rPr>
          <w:rFonts w:ascii="TimesNewRomanPSMT" w:hAnsi="TimesNewRomanPSMT"/>
          <w:b/>
        </w:rPr>
        <w:t>data is normally distributed</w:t>
      </w:r>
      <w:r w:rsidR="008C0390">
        <w:rPr>
          <w:rFonts w:ascii="TimesNewRomanPSMT" w:hAnsi="TimesNewRomanPSMT"/>
        </w:rPr>
        <w:t xml:space="preserve">. </w:t>
      </w:r>
    </w:p>
    <w:p w:rsidR="008C0390" w:rsidRDefault="008C0390" w:rsidP="00F91953">
      <w:pPr>
        <w:pStyle w:val="ListParagraph"/>
        <w:ind w:left="900"/>
        <w:jc w:val="both"/>
        <w:rPr>
          <w:rFonts w:ascii="TimesNewRomanPSMT" w:hAnsi="TimesNewRomanPSMT"/>
        </w:rPr>
      </w:pPr>
    </w:p>
    <w:p w:rsidR="008C0390" w:rsidRDefault="008C0390" w:rsidP="008C0390">
      <w:pPr>
        <w:pStyle w:val="ListParagraph"/>
        <w:ind w:left="900"/>
        <w:jc w:val="center"/>
        <w:rPr>
          <w:rFonts w:ascii="TimesNewRomanPSMT" w:hAnsi="TimesNewRomanPSMT"/>
          <w:sz w:val="18"/>
          <w:szCs w:val="18"/>
        </w:rPr>
      </w:pPr>
      <w:r>
        <w:rPr>
          <w:rFonts w:ascii="TimesNewRomanPSMT" w:hAnsi="TimesNewRomanPSMT"/>
          <w:sz w:val="18"/>
          <w:szCs w:val="18"/>
        </w:rPr>
        <w:t>Table 3. Normality Test</w:t>
      </w:r>
    </w:p>
    <w:p w:rsidR="008C0390" w:rsidRPr="008C0390" w:rsidRDefault="008C0390" w:rsidP="008C0390">
      <w:pPr>
        <w:pStyle w:val="ListParagraph"/>
        <w:ind w:left="900"/>
        <w:jc w:val="center"/>
        <w:rPr>
          <w:rFonts w:ascii="TimesNewRomanPSMT" w:hAnsi="TimesNewRomanPSMT"/>
          <w:sz w:val="18"/>
          <w:szCs w:val="18"/>
        </w:rPr>
      </w:pPr>
      <w:r w:rsidRPr="00FA1CBB">
        <w:rPr>
          <w:noProof/>
          <w:lang w:val="id-ID" w:eastAsia="id-ID"/>
        </w:rPr>
        <w:drawing>
          <wp:inline distT="0" distB="0" distL="0" distR="0" wp14:anchorId="57053009" wp14:editId="7D10A906">
            <wp:extent cx="3409950" cy="25908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409950" cy="2590800"/>
                    </a:xfrm>
                    <a:prstGeom prst="rect">
                      <a:avLst/>
                    </a:prstGeom>
                  </pic:spPr>
                </pic:pic>
              </a:graphicData>
            </a:graphic>
          </wp:inline>
        </w:drawing>
      </w:r>
    </w:p>
    <w:p w:rsidR="008C0390" w:rsidRPr="00F91953" w:rsidRDefault="008C0390" w:rsidP="00F91953">
      <w:pPr>
        <w:pStyle w:val="ListParagraph"/>
        <w:ind w:left="900"/>
        <w:jc w:val="both"/>
        <w:rPr>
          <w:rFonts w:ascii="TimesNewRomanPSMT" w:hAnsi="TimesNewRomanPSMT"/>
        </w:rPr>
      </w:pPr>
    </w:p>
    <w:p w:rsidR="0087679B" w:rsidRDefault="0087679B" w:rsidP="0087679B">
      <w:pPr>
        <w:pStyle w:val="ListParagraph"/>
        <w:numPr>
          <w:ilvl w:val="2"/>
          <w:numId w:val="5"/>
        </w:numPr>
        <w:ind w:left="900" w:hanging="540"/>
        <w:jc w:val="both"/>
        <w:rPr>
          <w:rFonts w:ascii="TimesNewRomanPSMT" w:hAnsi="TimesNewRomanPSMT"/>
          <w:i/>
        </w:rPr>
      </w:pPr>
      <w:r>
        <w:rPr>
          <w:rFonts w:ascii="TimesNewRomanPSMT" w:hAnsi="TimesNewRomanPSMT"/>
          <w:i/>
        </w:rPr>
        <w:t>Autocorrelation Test</w:t>
      </w:r>
    </w:p>
    <w:p w:rsidR="0087679B" w:rsidRPr="008A48AE" w:rsidRDefault="003115EE" w:rsidP="0087679B">
      <w:pPr>
        <w:pStyle w:val="ListParagraph"/>
        <w:ind w:left="900"/>
        <w:jc w:val="both"/>
        <w:rPr>
          <w:rFonts w:ascii="TimesNewRomanPSMT" w:hAnsi="TimesNewRomanPSMT"/>
          <w:b/>
        </w:rPr>
      </w:pPr>
      <w:r>
        <w:rPr>
          <w:rFonts w:ascii="TimesNewRomanPSMT" w:hAnsi="TimesNewRomanPSMT"/>
        </w:rPr>
        <w:t xml:space="preserve">The data can be conclude to have no autocorrelation problem when the Durbin Watson value is higher than </w:t>
      </w:r>
      <w:proofErr w:type="spellStart"/>
      <w:r>
        <w:rPr>
          <w:rFonts w:ascii="TimesNewRomanPSMT" w:hAnsi="TimesNewRomanPSMT"/>
        </w:rPr>
        <w:t>dU</w:t>
      </w:r>
      <w:proofErr w:type="spellEnd"/>
      <w:r>
        <w:rPr>
          <w:rFonts w:ascii="TimesNewRomanPSMT" w:hAnsi="TimesNewRomanPSMT"/>
        </w:rPr>
        <w:t xml:space="preserve"> and lower than 4-dU. The Durbin Watson value for k=2 (independent variable), n =126 (sample size), and alpha 5% is 1.715. Therefore, the Durbin Watson value of the data must between 1.715 and 2.285. Since the Durbin Watson value is 1.988, it means that the </w:t>
      </w:r>
      <w:r w:rsidRPr="008A48AE">
        <w:rPr>
          <w:rFonts w:ascii="TimesNewRomanPSMT" w:hAnsi="TimesNewRomanPSMT"/>
          <w:b/>
        </w:rPr>
        <w:t xml:space="preserve">data is not containing autocorrelation. </w:t>
      </w:r>
    </w:p>
    <w:p w:rsidR="003115EE" w:rsidRPr="008A48AE" w:rsidRDefault="003115EE" w:rsidP="0087679B">
      <w:pPr>
        <w:pStyle w:val="ListParagraph"/>
        <w:ind w:left="900"/>
        <w:jc w:val="both"/>
        <w:rPr>
          <w:rFonts w:ascii="TimesNewRomanPSMT" w:hAnsi="TimesNewRomanPSMT"/>
          <w:b/>
        </w:rPr>
      </w:pPr>
    </w:p>
    <w:p w:rsidR="003115EE" w:rsidRDefault="003115EE" w:rsidP="003115EE">
      <w:pPr>
        <w:pStyle w:val="ListParagraph"/>
        <w:ind w:left="900"/>
        <w:jc w:val="center"/>
        <w:rPr>
          <w:rFonts w:ascii="TimesNewRomanPSMT" w:hAnsi="TimesNewRomanPSMT"/>
          <w:sz w:val="18"/>
          <w:szCs w:val="18"/>
        </w:rPr>
      </w:pPr>
      <w:r>
        <w:rPr>
          <w:rFonts w:ascii="TimesNewRomanPSMT" w:hAnsi="TimesNewRomanPSMT"/>
          <w:sz w:val="18"/>
          <w:szCs w:val="18"/>
        </w:rPr>
        <w:t xml:space="preserve">Table 4. Autocorrelation Test </w:t>
      </w:r>
    </w:p>
    <w:p w:rsidR="003115EE" w:rsidRDefault="003115EE" w:rsidP="003115EE">
      <w:pPr>
        <w:pStyle w:val="ListParagraph"/>
        <w:ind w:left="900"/>
        <w:jc w:val="center"/>
        <w:rPr>
          <w:rFonts w:ascii="TimesNewRomanPSMT" w:hAnsi="TimesNewRomanPSMT"/>
          <w:sz w:val="18"/>
          <w:szCs w:val="18"/>
        </w:rPr>
      </w:pPr>
      <w:r w:rsidRPr="009D6CF9">
        <w:rPr>
          <w:b/>
          <w:noProof/>
          <w:lang w:val="id-ID" w:eastAsia="id-ID"/>
        </w:rPr>
        <w:drawing>
          <wp:inline distT="0" distB="0" distL="0" distR="0" wp14:anchorId="6EB2013C" wp14:editId="3DE647D1">
            <wp:extent cx="4629150" cy="12573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629150" cy="1257300"/>
                    </a:xfrm>
                    <a:prstGeom prst="rect">
                      <a:avLst/>
                    </a:prstGeom>
                  </pic:spPr>
                </pic:pic>
              </a:graphicData>
            </a:graphic>
          </wp:inline>
        </w:drawing>
      </w:r>
    </w:p>
    <w:p w:rsidR="003115EE" w:rsidRPr="003115EE" w:rsidRDefault="003115EE" w:rsidP="003115EE">
      <w:pPr>
        <w:pStyle w:val="ListParagraph"/>
        <w:ind w:left="900"/>
        <w:jc w:val="center"/>
        <w:rPr>
          <w:rFonts w:ascii="TimesNewRomanPSMT" w:hAnsi="TimesNewRomanPSMT"/>
          <w:sz w:val="18"/>
          <w:szCs w:val="18"/>
        </w:rPr>
      </w:pPr>
    </w:p>
    <w:p w:rsidR="0087679B" w:rsidRPr="0087679B" w:rsidRDefault="0087679B" w:rsidP="0087679B">
      <w:pPr>
        <w:pStyle w:val="ListParagraph"/>
        <w:numPr>
          <w:ilvl w:val="1"/>
          <w:numId w:val="5"/>
        </w:numPr>
        <w:ind w:left="360"/>
        <w:jc w:val="both"/>
        <w:rPr>
          <w:rFonts w:ascii="TimesNewRomanPSMT" w:hAnsi="TimesNewRomanPSMT"/>
          <w:i/>
        </w:rPr>
      </w:pPr>
      <w:r>
        <w:rPr>
          <w:rFonts w:ascii="TimesNewRomanPSMT" w:hAnsi="TimesNewRomanPSMT"/>
          <w:i/>
        </w:rPr>
        <w:t>Mul</w:t>
      </w:r>
      <w:r w:rsidRPr="00C34D1B">
        <w:rPr>
          <w:rFonts w:ascii="TimesNewRomanPSMT" w:hAnsi="TimesNewRomanPSMT"/>
          <w:i/>
        </w:rPr>
        <w:t xml:space="preserve">tiple Regression Analysis </w:t>
      </w:r>
    </w:p>
    <w:p w:rsidR="00FA3006" w:rsidRDefault="00C34D1B" w:rsidP="00C34D1B">
      <w:pPr>
        <w:pStyle w:val="ListParagraph"/>
        <w:ind w:left="360"/>
        <w:jc w:val="both"/>
        <w:rPr>
          <w:rFonts w:ascii="TimesNewRomanPSMT" w:hAnsi="TimesNewRomanPSMT"/>
        </w:rPr>
      </w:pPr>
      <w:r w:rsidRPr="00880911">
        <w:rPr>
          <w:rFonts w:ascii="TimesNewRomanPSMT" w:hAnsi="TimesNewRomanPSMT"/>
        </w:rPr>
        <w:t>Multiple regression is an extension</w:t>
      </w:r>
      <w:r>
        <w:rPr>
          <w:rFonts w:ascii="TimesNewRomanPSMT" w:hAnsi="TimesNewRomanPSMT"/>
        </w:rPr>
        <w:t xml:space="preserve"> </w:t>
      </w:r>
      <w:r w:rsidRPr="00880911">
        <w:rPr>
          <w:rFonts w:ascii="TimesNewRomanPSMT" w:hAnsi="TimesNewRomanPSMT"/>
        </w:rPr>
        <w:t>of simple linear regression. It is used when we want to predict the value of a variable based</w:t>
      </w:r>
      <w:r>
        <w:rPr>
          <w:rFonts w:ascii="TimesNewRomanPSMT" w:hAnsi="TimesNewRomanPSMT"/>
        </w:rPr>
        <w:t xml:space="preserve"> </w:t>
      </w:r>
      <w:r w:rsidRPr="00880911">
        <w:rPr>
          <w:rFonts w:ascii="TimesNewRomanPSMT" w:hAnsi="TimesNewRomanPSMT"/>
        </w:rPr>
        <w:t>on the value of two or more other variables. Independent variables in this research are procedural justice (X</w:t>
      </w:r>
      <w:r w:rsidRPr="006E1D1C">
        <w:rPr>
          <w:rFonts w:ascii="TimesNewRomanPSMT" w:hAnsi="TimesNewRomanPSMT"/>
          <w:vertAlign w:val="subscript"/>
        </w:rPr>
        <w:t>1</w:t>
      </w:r>
      <w:r w:rsidRPr="00880911">
        <w:rPr>
          <w:rFonts w:ascii="TimesNewRomanPSMT" w:hAnsi="TimesNewRomanPSMT"/>
        </w:rPr>
        <w:t>) and distributive justice (X</w:t>
      </w:r>
      <w:r w:rsidRPr="006E1D1C">
        <w:rPr>
          <w:rFonts w:ascii="TimesNewRomanPSMT" w:hAnsi="TimesNewRomanPSMT"/>
          <w:vertAlign w:val="subscript"/>
        </w:rPr>
        <w:t>2</w:t>
      </w:r>
      <w:r>
        <w:rPr>
          <w:rFonts w:ascii="TimesNewRomanPSMT" w:hAnsi="TimesNewRomanPSMT"/>
        </w:rPr>
        <w:t xml:space="preserve">) </w:t>
      </w:r>
      <w:r w:rsidRPr="00880911">
        <w:rPr>
          <w:rFonts w:ascii="TimesNewRomanPSMT" w:hAnsi="TimesNewRomanPSMT"/>
        </w:rPr>
        <w:t>while the dependent variable is the organizational commitment (Y).</w:t>
      </w:r>
      <w:r>
        <w:rPr>
          <w:rFonts w:ascii="TimesNewRomanPSMT" w:hAnsi="TimesNewRomanPSMT"/>
        </w:rPr>
        <w:t xml:space="preserve"> The following is the result of multiple regression analysis. </w:t>
      </w:r>
    </w:p>
    <w:p w:rsidR="00C34D1B" w:rsidRDefault="00C34D1B" w:rsidP="00C34D1B">
      <w:pPr>
        <w:pStyle w:val="ListParagraph"/>
        <w:ind w:left="360"/>
        <w:jc w:val="both"/>
        <w:rPr>
          <w:rFonts w:ascii="TimesNewRomanPSMT" w:hAnsi="TimesNewRomanPSMT"/>
        </w:rPr>
      </w:pPr>
    </w:p>
    <w:p w:rsidR="00C34D1B" w:rsidRDefault="00C34D1B" w:rsidP="00C34D1B">
      <w:pPr>
        <w:pStyle w:val="ListParagraph"/>
        <w:spacing w:line="360" w:lineRule="auto"/>
        <w:jc w:val="center"/>
        <w:rPr>
          <w:b/>
        </w:rPr>
      </w:pPr>
    </w:p>
    <w:p w:rsidR="00C34D1B" w:rsidRPr="003115EE" w:rsidRDefault="003115EE" w:rsidP="00C34D1B">
      <w:pPr>
        <w:pStyle w:val="ListParagraph"/>
        <w:spacing w:line="360" w:lineRule="auto"/>
        <w:ind w:left="360"/>
        <w:jc w:val="center"/>
        <w:rPr>
          <w:rFonts w:ascii="TimesNewRomanPS-ItalicMT" w:hAnsi="TimesNewRomanPS-ItalicMT"/>
          <w:iCs/>
          <w:sz w:val="18"/>
          <w:szCs w:val="18"/>
        </w:rPr>
      </w:pPr>
      <w:r w:rsidRPr="003115EE">
        <w:rPr>
          <w:rFonts w:ascii="TimesNewRomanPS-ItalicMT" w:hAnsi="TimesNewRomanPS-ItalicMT"/>
          <w:iCs/>
          <w:sz w:val="18"/>
          <w:szCs w:val="18"/>
        </w:rPr>
        <w:t>Table 5.</w:t>
      </w:r>
      <w:r w:rsidR="00C34D1B" w:rsidRPr="003115EE">
        <w:rPr>
          <w:rFonts w:ascii="TimesNewRomanPS-ItalicMT" w:hAnsi="TimesNewRomanPS-ItalicMT"/>
          <w:iCs/>
          <w:sz w:val="18"/>
          <w:szCs w:val="18"/>
        </w:rPr>
        <w:t xml:space="preserve"> Multiple Regression Analysis</w:t>
      </w:r>
    </w:p>
    <w:tbl>
      <w:tblPr>
        <w:tblStyle w:val="TableGrid"/>
        <w:tblW w:w="0" w:type="auto"/>
        <w:tblInd w:w="805" w:type="dxa"/>
        <w:tblLook w:val="04A0" w:firstRow="1" w:lastRow="0" w:firstColumn="1" w:lastColumn="0" w:noHBand="0" w:noVBand="1"/>
      </w:tblPr>
      <w:tblGrid>
        <w:gridCol w:w="1817"/>
        <w:gridCol w:w="2258"/>
        <w:gridCol w:w="2235"/>
        <w:gridCol w:w="2235"/>
      </w:tblGrid>
      <w:tr w:rsidR="00C34D1B" w:rsidRPr="00C34D1B" w:rsidTr="00FA33C7">
        <w:tc>
          <w:tcPr>
            <w:tcW w:w="1817" w:type="dxa"/>
          </w:tcPr>
          <w:p w:rsidR="00C34D1B" w:rsidRPr="00C34D1B" w:rsidRDefault="00C34D1B" w:rsidP="00C34D1B">
            <w:pPr>
              <w:pStyle w:val="ListParagraph"/>
              <w:ind w:left="0"/>
              <w:jc w:val="center"/>
              <w:rPr>
                <w:iCs/>
              </w:rPr>
            </w:pPr>
            <w:r w:rsidRPr="00C34D1B">
              <w:rPr>
                <w:iCs/>
              </w:rPr>
              <w:t>Variable Dependent</w:t>
            </w:r>
          </w:p>
        </w:tc>
        <w:tc>
          <w:tcPr>
            <w:tcW w:w="2258" w:type="dxa"/>
          </w:tcPr>
          <w:p w:rsidR="00C34D1B" w:rsidRPr="00C34D1B" w:rsidRDefault="00C34D1B" w:rsidP="00C34D1B">
            <w:pPr>
              <w:pStyle w:val="ListParagraph"/>
              <w:ind w:left="0"/>
              <w:jc w:val="center"/>
              <w:rPr>
                <w:iCs/>
              </w:rPr>
            </w:pPr>
            <w:r w:rsidRPr="00C34D1B">
              <w:rPr>
                <w:iCs/>
              </w:rPr>
              <w:t>Regression Coefficient</w:t>
            </w:r>
          </w:p>
        </w:tc>
        <w:tc>
          <w:tcPr>
            <w:tcW w:w="2235" w:type="dxa"/>
          </w:tcPr>
          <w:p w:rsidR="00C34D1B" w:rsidRPr="00C34D1B" w:rsidRDefault="00C34D1B" w:rsidP="00C34D1B">
            <w:pPr>
              <w:pStyle w:val="ListParagraph"/>
              <w:ind w:left="0"/>
              <w:jc w:val="center"/>
              <w:rPr>
                <w:iCs/>
              </w:rPr>
            </w:pPr>
            <w:r w:rsidRPr="00C34D1B">
              <w:rPr>
                <w:iCs/>
              </w:rPr>
              <w:t>t</w:t>
            </w:r>
          </w:p>
        </w:tc>
        <w:tc>
          <w:tcPr>
            <w:tcW w:w="2235" w:type="dxa"/>
          </w:tcPr>
          <w:p w:rsidR="00C34D1B" w:rsidRPr="00C34D1B" w:rsidRDefault="00C34D1B" w:rsidP="00C34D1B">
            <w:pPr>
              <w:pStyle w:val="ListParagraph"/>
              <w:ind w:left="0"/>
              <w:jc w:val="center"/>
              <w:rPr>
                <w:iCs/>
              </w:rPr>
            </w:pPr>
            <w:r w:rsidRPr="00C34D1B">
              <w:rPr>
                <w:iCs/>
              </w:rPr>
              <w:t>Prob. Sig</w:t>
            </w:r>
          </w:p>
        </w:tc>
      </w:tr>
      <w:tr w:rsidR="00C34D1B" w:rsidRPr="00C34D1B" w:rsidTr="00FA33C7">
        <w:tc>
          <w:tcPr>
            <w:tcW w:w="1817" w:type="dxa"/>
          </w:tcPr>
          <w:p w:rsidR="00C34D1B" w:rsidRPr="00C34D1B" w:rsidRDefault="00C34D1B" w:rsidP="00C34D1B">
            <w:pPr>
              <w:pStyle w:val="ListParagraph"/>
              <w:ind w:left="0"/>
              <w:jc w:val="center"/>
              <w:rPr>
                <w:iCs/>
              </w:rPr>
            </w:pPr>
            <w:r w:rsidRPr="00C34D1B">
              <w:rPr>
                <w:iCs/>
              </w:rPr>
              <w:t>Constanta</w:t>
            </w:r>
          </w:p>
        </w:tc>
        <w:tc>
          <w:tcPr>
            <w:tcW w:w="2258" w:type="dxa"/>
          </w:tcPr>
          <w:p w:rsidR="00C34D1B" w:rsidRPr="00C34D1B" w:rsidRDefault="00C34D1B" w:rsidP="00C34D1B">
            <w:pPr>
              <w:pStyle w:val="ListParagraph"/>
              <w:ind w:left="0"/>
              <w:jc w:val="center"/>
              <w:rPr>
                <w:iCs/>
              </w:rPr>
            </w:pPr>
            <w:r w:rsidRPr="00C34D1B">
              <w:rPr>
                <w:iCs/>
              </w:rPr>
              <w:t>10.451</w:t>
            </w:r>
          </w:p>
        </w:tc>
        <w:tc>
          <w:tcPr>
            <w:tcW w:w="2235" w:type="dxa"/>
          </w:tcPr>
          <w:p w:rsidR="00C34D1B" w:rsidRPr="00C34D1B" w:rsidRDefault="00C34D1B" w:rsidP="00C34D1B">
            <w:pPr>
              <w:pStyle w:val="ListParagraph"/>
              <w:ind w:left="0"/>
              <w:jc w:val="center"/>
              <w:rPr>
                <w:iCs/>
              </w:rPr>
            </w:pPr>
            <w:r w:rsidRPr="00C34D1B">
              <w:rPr>
                <w:iCs/>
              </w:rPr>
              <w:t>4.449</w:t>
            </w:r>
          </w:p>
        </w:tc>
        <w:tc>
          <w:tcPr>
            <w:tcW w:w="2235" w:type="dxa"/>
          </w:tcPr>
          <w:p w:rsidR="00C34D1B" w:rsidRPr="00C34D1B" w:rsidRDefault="00C34D1B" w:rsidP="00C34D1B">
            <w:pPr>
              <w:pStyle w:val="ListParagraph"/>
              <w:ind w:left="0"/>
              <w:jc w:val="center"/>
              <w:rPr>
                <w:iCs/>
              </w:rPr>
            </w:pPr>
            <w:r w:rsidRPr="00C34D1B">
              <w:rPr>
                <w:iCs/>
              </w:rPr>
              <w:t>0.000</w:t>
            </w:r>
          </w:p>
        </w:tc>
      </w:tr>
      <w:tr w:rsidR="00C34D1B" w:rsidRPr="00C34D1B" w:rsidTr="00FA33C7">
        <w:tc>
          <w:tcPr>
            <w:tcW w:w="1817" w:type="dxa"/>
          </w:tcPr>
          <w:p w:rsidR="00C34D1B" w:rsidRPr="00C34D1B" w:rsidRDefault="00C34D1B" w:rsidP="00C34D1B">
            <w:pPr>
              <w:pStyle w:val="ListParagraph"/>
              <w:ind w:left="0"/>
              <w:jc w:val="center"/>
              <w:rPr>
                <w:iCs/>
              </w:rPr>
            </w:pPr>
            <w:r w:rsidRPr="00C34D1B">
              <w:rPr>
                <w:iCs/>
              </w:rPr>
              <w:t>Procedural (X</w:t>
            </w:r>
            <w:r w:rsidRPr="00C34D1B">
              <w:rPr>
                <w:iCs/>
                <w:vertAlign w:val="subscript"/>
              </w:rPr>
              <w:t>1</w:t>
            </w:r>
            <w:r w:rsidRPr="00C34D1B">
              <w:rPr>
                <w:iCs/>
              </w:rPr>
              <w:t>)</w:t>
            </w:r>
          </w:p>
        </w:tc>
        <w:tc>
          <w:tcPr>
            <w:tcW w:w="2258" w:type="dxa"/>
          </w:tcPr>
          <w:p w:rsidR="00C34D1B" w:rsidRPr="00C34D1B" w:rsidRDefault="00C34D1B" w:rsidP="00C34D1B">
            <w:pPr>
              <w:pStyle w:val="ListParagraph"/>
              <w:ind w:left="0"/>
              <w:jc w:val="center"/>
              <w:rPr>
                <w:iCs/>
              </w:rPr>
            </w:pPr>
            <w:r w:rsidRPr="00C34D1B">
              <w:rPr>
                <w:iCs/>
              </w:rPr>
              <w:t>0.623</w:t>
            </w:r>
          </w:p>
        </w:tc>
        <w:tc>
          <w:tcPr>
            <w:tcW w:w="2235" w:type="dxa"/>
          </w:tcPr>
          <w:p w:rsidR="00C34D1B" w:rsidRPr="00C34D1B" w:rsidRDefault="00C34D1B" w:rsidP="00C34D1B">
            <w:pPr>
              <w:pStyle w:val="ListParagraph"/>
              <w:ind w:left="0"/>
              <w:jc w:val="center"/>
              <w:rPr>
                <w:iCs/>
              </w:rPr>
            </w:pPr>
            <w:r w:rsidRPr="00C34D1B">
              <w:rPr>
                <w:iCs/>
              </w:rPr>
              <w:t>4.098</w:t>
            </w:r>
          </w:p>
        </w:tc>
        <w:tc>
          <w:tcPr>
            <w:tcW w:w="2235" w:type="dxa"/>
          </w:tcPr>
          <w:p w:rsidR="00C34D1B" w:rsidRPr="00C34D1B" w:rsidRDefault="00C34D1B" w:rsidP="00C34D1B">
            <w:pPr>
              <w:pStyle w:val="ListParagraph"/>
              <w:ind w:left="0"/>
              <w:jc w:val="center"/>
              <w:rPr>
                <w:iCs/>
              </w:rPr>
            </w:pPr>
            <w:r w:rsidRPr="00C34D1B">
              <w:rPr>
                <w:iCs/>
              </w:rPr>
              <w:t>0.000</w:t>
            </w:r>
          </w:p>
        </w:tc>
      </w:tr>
      <w:tr w:rsidR="00C34D1B" w:rsidRPr="00C34D1B" w:rsidTr="00FA33C7">
        <w:tc>
          <w:tcPr>
            <w:tcW w:w="1817" w:type="dxa"/>
          </w:tcPr>
          <w:p w:rsidR="00C34D1B" w:rsidRPr="00C34D1B" w:rsidRDefault="00C34D1B" w:rsidP="00C34D1B">
            <w:pPr>
              <w:pStyle w:val="ListParagraph"/>
              <w:ind w:left="0"/>
              <w:jc w:val="center"/>
              <w:rPr>
                <w:iCs/>
              </w:rPr>
            </w:pPr>
            <w:r w:rsidRPr="00C34D1B">
              <w:rPr>
                <w:iCs/>
              </w:rPr>
              <w:t>Distributive (X</w:t>
            </w:r>
            <w:r w:rsidRPr="00C34D1B">
              <w:rPr>
                <w:iCs/>
                <w:vertAlign w:val="subscript"/>
              </w:rPr>
              <w:t>2</w:t>
            </w:r>
            <w:r w:rsidRPr="00C34D1B">
              <w:rPr>
                <w:iCs/>
              </w:rPr>
              <w:t>)</w:t>
            </w:r>
          </w:p>
        </w:tc>
        <w:tc>
          <w:tcPr>
            <w:tcW w:w="2258" w:type="dxa"/>
          </w:tcPr>
          <w:p w:rsidR="00C34D1B" w:rsidRPr="00C34D1B" w:rsidRDefault="00C34D1B" w:rsidP="00C34D1B">
            <w:pPr>
              <w:pStyle w:val="ListParagraph"/>
              <w:ind w:left="0"/>
              <w:jc w:val="center"/>
              <w:rPr>
                <w:iCs/>
              </w:rPr>
            </w:pPr>
            <w:r w:rsidRPr="00C34D1B">
              <w:rPr>
                <w:iCs/>
              </w:rPr>
              <w:t>0.843</w:t>
            </w:r>
          </w:p>
        </w:tc>
        <w:tc>
          <w:tcPr>
            <w:tcW w:w="2235" w:type="dxa"/>
          </w:tcPr>
          <w:p w:rsidR="00C34D1B" w:rsidRPr="00C34D1B" w:rsidRDefault="00C34D1B" w:rsidP="00C34D1B">
            <w:pPr>
              <w:pStyle w:val="ListParagraph"/>
              <w:ind w:left="0"/>
              <w:jc w:val="center"/>
              <w:rPr>
                <w:iCs/>
              </w:rPr>
            </w:pPr>
            <w:r w:rsidRPr="00C34D1B">
              <w:rPr>
                <w:iCs/>
              </w:rPr>
              <w:t>4.392</w:t>
            </w:r>
          </w:p>
        </w:tc>
        <w:tc>
          <w:tcPr>
            <w:tcW w:w="2235" w:type="dxa"/>
          </w:tcPr>
          <w:p w:rsidR="00C34D1B" w:rsidRPr="00C34D1B" w:rsidRDefault="00C34D1B" w:rsidP="00C34D1B">
            <w:pPr>
              <w:pStyle w:val="ListParagraph"/>
              <w:ind w:left="0"/>
              <w:jc w:val="center"/>
              <w:rPr>
                <w:iCs/>
              </w:rPr>
            </w:pPr>
            <w:r w:rsidRPr="00C34D1B">
              <w:rPr>
                <w:iCs/>
              </w:rPr>
              <w:t>0.000</w:t>
            </w:r>
          </w:p>
        </w:tc>
      </w:tr>
      <w:tr w:rsidR="00C34D1B" w:rsidRPr="00C34D1B" w:rsidTr="00FA33C7">
        <w:tc>
          <w:tcPr>
            <w:tcW w:w="8545" w:type="dxa"/>
            <w:gridSpan w:val="4"/>
          </w:tcPr>
          <w:p w:rsidR="00C34D1B" w:rsidRPr="00C34D1B" w:rsidRDefault="00C34D1B" w:rsidP="00C34D1B">
            <w:pPr>
              <w:pStyle w:val="ListParagraph"/>
              <w:ind w:left="0"/>
              <w:jc w:val="both"/>
              <w:rPr>
                <w:iCs/>
              </w:rPr>
            </w:pPr>
            <w:r w:rsidRPr="00C34D1B">
              <w:rPr>
                <w:iCs/>
              </w:rPr>
              <w:t>F   = 27.957</w:t>
            </w:r>
          </w:p>
          <w:p w:rsidR="00C34D1B" w:rsidRPr="00C34D1B" w:rsidRDefault="00C34D1B" w:rsidP="00C34D1B">
            <w:pPr>
              <w:pStyle w:val="ListParagraph"/>
              <w:ind w:left="0"/>
              <w:jc w:val="both"/>
              <w:rPr>
                <w:iCs/>
              </w:rPr>
            </w:pPr>
            <w:r w:rsidRPr="00C34D1B">
              <w:rPr>
                <w:iCs/>
              </w:rPr>
              <w:t>R</w:t>
            </w:r>
            <w:r w:rsidRPr="00C34D1B">
              <w:rPr>
                <w:iCs/>
                <w:vertAlign w:val="superscript"/>
              </w:rPr>
              <w:t xml:space="preserve">2  </w:t>
            </w:r>
            <w:r w:rsidRPr="00C34D1B">
              <w:rPr>
                <w:iCs/>
              </w:rPr>
              <w:t>= 0.313</w:t>
            </w:r>
          </w:p>
        </w:tc>
      </w:tr>
    </w:tbl>
    <w:p w:rsidR="00C34D1B" w:rsidRPr="00C34D1B" w:rsidRDefault="00C34D1B" w:rsidP="00C34D1B">
      <w:pPr>
        <w:rPr>
          <w:b/>
        </w:rPr>
      </w:pPr>
    </w:p>
    <w:p w:rsidR="00C34D1B" w:rsidRPr="00C34D1B" w:rsidRDefault="00C34D1B" w:rsidP="00C34D1B">
      <w:pPr>
        <w:ind w:left="720"/>
        <w:jc w:val="both"/>
      </w:pPr>
      <w:r w:rsidRPr="00C34D1B">
        <w:t xml:space="preserve">Based on the table 4.8 above, it can be interpret in the equation below: </w:t>
      </w:r>
    </w:p>
    <w:p w:rsidR="00C34D1B" w:rsidRPr="00C34D1B" w:rsidRDefault="00C34D1B" w:rsidP="00C34D1B">
      <w:pPr>
        <w:pStyle w:val="ListParagraph"/>
        <w:ind w:left="360"/>
        <w:jc w:val="center"/>
        <w:rPr>
          <w:b/>
        </w:rPr>
      </w:pPr>
      <w:r w:rsidRPr="00C34D1B">
        <w:rPr>
          <w:b/>
        </w:rPr>
        <w:t>Y = a + b</w:t>
      </w:r>
      <w:r w:rsidRPr="00C34D1B">
        <w:rPr>
          <w:b/>
          <w:vertAlign w:val="subscript"/>
        </w:rPr>
        <w:t>1</w:t>
      </w:r>
      <w:r w:rsidRPr="00C34D1B">
        <w:rPr>
          <w:b/>
        </w:rPr>
        <w:t>X</w:t>
      </w:r>
      <w:r w:rsidRPr="00C34D1B">
        <w:rPr>
          <w:b/>
          <w:vertAlign w:val="subscript"/>
        </w:rPr>
        <w:t>1</w:t>
      </w:r>
      <w:r w:rsidRPr="00C34D1B">
        <w:rPr>
          <w:b/>
        </w:rPr>
        <w:t xml:space="preserve"> +b</w:t>
      </w:r>
      <w:r w:rsidRPr="00C34D1B">
        <w:rPr>
          <w:b/>
          <w:vertAlign w:val="subscript"/>
        </w:rPr>
        <w:t>2</w:t>
      </w:r>
      <w:r w:rsidRPr="00C34D1B">
        <w:rPr>
          <w:b/>
        </w:rPr>
        <w:t>X</w:t>
      </w:r>
      <w:r w:rsidRPr="00C34D1B">
        <w:rPr>
          <w:b/>
          <w:vertAlign w:val="subscript"/>
        </w:rPr>
        <w:t>2</w:t>
      </w:r>
      <w:r w:rsidRPr="00C34D1B">
        <w:rPr>
          <w:b/>
        </w:rPr>
        <w:t xml:space="preserve"> + e</w:t>
      </w:r>
    </w:p>
    <w:p w:rsidR="00C34D1B" w:rsidRDefault="00C34D1B" w:rsidP="00C34D1B">
      <w:pPr>
        <w:ind w:left="720"/>
        <w:jc w:val="center"/>
        <w:rPr>
          <w:b/>
          <w:vertAlign w:val="subscript"/>
        </w:rPr>
      </w:pPr>
      <w:r w:rsidRPr="00C34D1B">
        <w:rPr>
          <w:b/>
        </w:rPr>
        <w:t>Y = 10.451 + 0.623X</w:t>
      </w:r>
      <w:r w:rsidRPr="00C34D1B">
        <w:rPr>
          <w:b/>
          <w:vertAlign w:val="subscript"/>
        </w:rPr>
        <w:t>1</w:t>
      </w:r>
      <w:r w:rsidRPr="00C34D1B">
        <w:rPr>
          <w:b/>
        </w:rPr>
        <w:t xml:space="preserve"> + 0.843X</w:t>
      </w:r>
      <w:r w:rsidRPr="00C34D1B">
        <w:rPr>
          <w:b/>
          <w:vertAlign w:val="subscript"/>
        </w:rPr>
        <w:t>2</w:t>
      </w:r>
    </w:p>
    <w:p w:rsidR="00C34D1B" w:rsidRPr="00C34D1B" w:rsidRDefault="00C34D1B" w:rsidP="00C34D1B">
      <w:pPr>
        <w:ind w:left="720"/>
        <w:jc w:val="center"/>
        <w:rPr>
          <w:b/>
          <w:vertAlign w:val="subscript"/>
        </w:rPr>
      </w:pPr>
    </w:p>
    <w:p w:rsidR="00C34D1B" w:rsidRPr="00C34D1B" w:rsidRDefault="00C34D1B" w:rsidP="00C34D1B">
      <w:pPr>
        <w:ind w:left="720"/>
        <w:jc w:val="both"/>
      </w:pPr>
      <w:r w:rsidRPr="00C34D1B">
        <w:t>Y   : organizational commitment</w:t>
      </w:r>
    </w:p>
    <w:p w:rsidR="00C34D1B" w:rsidRPr="00C34D1B" w:rsidRDefault="00C34D1B" w:rsidP="00C34D1B">
      <w:pPr>
        <w:ind w:left="720"/>
        <w:jc w:val="both"/>
      </w:pPr>
      <w:proofErr w:type="gramStart"/>
      <w:r w:rsidRPr="00C34D1B">
        <w:t>X</w:t>
      </w:r>
      <w:r w:rsidRPr="00C34D1B">
        <w:rPr>
          <w:vertAlign w:val="subscript"/>
        </w:rPr>
        <w:t>1</w:t>
      </w:r>
      <w:r w:rsidRPr="00C34D1B">
        <w:t xml:space="preserve"> :</w:t>
      </w:r>
      <w:proofErr w:type="gramEnd"/>
      <w:r w:rsidRPr="00C34D1B">
        <w:t xml:space="preserve"> procedural justice</w:t>
      </w:r>
    </w:p>
    <w:p w:rsidR="00C34D1B" w:rsidRPr="00C34D1B" w:rsidRDefault="00C34D1B" w:rsidP="00C34D1B">
      <w:pPr>
        <w:ind w:left="720"/>
        <w:jc w:val="both"/>
      </w:pPr>
      <w:proofErr w:type="gramStart"/>
      <w:r w:rsidRPr="00C34D1B">
        <w:t>X</w:t>
      </w:r>
      <w:r w:rsidRPr="00C34D1B">
        <w:rPr>
          <w:vertAlign w:val="subscript"/>
        </w:rPr>
        <w:t>2</w:t>
      </w:r>
      <w:r w:rsidRPr="00C34D1B">
        <w:t xml:space="preserve"> :</w:t>
      </w:r>
      <w:proofErr w:type="gramEnd"/>
      <w:r w:rsidRPr="00C34D1B">
        <w:t xml:space="preserve"> distributive justice </w:t>
      </w:r>
    </w:p>
    <w:p w:rsidR="00C34D1B" w:rsidRDefault="00C34D1B" w:rsidP="00137EBA">
      <w:pPr>
        <w:jc w:val="both"/>
      </w:pPr>
    </w:p>
    <w:p w:rsidR="00C34D1B" w:rsidRPr="00C34D1B" w:rsidRDefault="00C34D1B" w:rsidP="00C34D1B">
      <w:pPr>
        <w:ind w:left="720"/>
        <w:jc w:val="both"/>
      </w:pPr>
      <w:r w:rsidRPr="00C34D1B">
        <w:t xml:space="preserve">From the equation above, it can be interpreted as: </w:t>
      </w:r>
    </w:p>
    <w:p w:rsidR="00C34D1B" w:rsidRPr="00C34D1B" w:rsidRDefault="00C34D1B" w:rsidP="00C34D1B">
      <w:pPr>
        <w:pStyle w:val="ListParagraph"/>
        <w:numPr>
          <w:ilvl w:val="0"/>
          <w:numId w:val="6"/>
        </w:numPr>
        <w:jc w:val="both"/>
      </w:pPr>
      <w:r w:rsidRPr="00C34D1B">
        <w:t>a = 10.451 means that if the value of X</w:t>
      </w:r>
      <w:r w:rsidRPr="00C34D1B">
        <w:rPr>
          <w:vertAlign w:val="subscript"/>
        </w:rPr>
        <w:t>1</w:t>
      </w:r>
      <w:r w:rsidRPr="00C34D1B">
        <w:t xml:space="preserve"> and X</w:t>
      </w:r>
      <w:r w:rsidRPr="00C34D1B">
        <w:rPr>
          <w:vertAlign w:val="subscript"/>
        </w:rPr>
        <w:t>2</w:t>
      </w:r>
      <w:r w:rsidRPr="00C34D1B">
        <w:t xml:space="preserve"> is constant then the value of Y is 10.451. It means that if the procedural and distributive justice does not change, then the value of organizational commitment also does not change. </w:t>
      </w:r>
    </w:p>
    <w:p w:rsidR="00C34D1B" w:rsidRPr="00C34D1B" w:rsidRDefault="00C34D1B" w:rsidP="00C34D1B">
      <w:pPr>
        <w:pStyle w:val="ListParagraph"/>
        <w:numPr>
          <w:ilvl w:val="0"/>
          <w:numId w:val="6"/>
        </w:numPr>
        <w:jc w:val="both"/>
      </w:pPr>
      <w:r w:rsidRPr="00C34D1B">
        <w:t>b</w:t>
      </w:r>
      <w:r w:rsidRPr="00C34D1B">
        <w:rPr>
          <w:vertAlign w:val="subscript"/>
        </w:rPr>
        <w:t xml:space="preserve">1 </w:t>
      </w:r>
      <w:r w:rsidRPr="00C34D1B">
        <w:t>= 0.623 means that if the value of X</w:t>
      </w:r>
      <w:r w:rsidRPr="00C34D1B">
        <w:rPr>
          <w:vertAlign w:val="subscript"/>
        </w:rPr>
        <w:t>1</w:t>
      </w:r>
      <w:r w:rsidRPr="00C34D1B">
        <w:t xml:space="preserve"> changed then the value of Y is also increased by 0.623. It means that if the company value of organizational commitment will increased by 0.623 if the company applied better procedural justice and with the assumption that the X</w:t>
      </w:r>
      <w:r w:rsidRPr="00C34D1B">
        <w:rPr>
          <w:vertAlign w:val="subscript"/>
        </w:rPr>
        <w:t>2</w:t>
      </w:r>
      <w:r w:rsidRPr="00C34D1B">
        <w:t xml:space="preserve"> does not change. </w:t>
      </w:r>
    </w:p>
    <w:p w:rsidR="00C34D1B" w:rsidRPr="00C34D1B" w:rsidRDefault="00C34D1B" w:rsidP="00C34D1B">
      <w:pPr>
        <w:pStyle w:val="ListParagraph"/>
        <w:numPr>
          <w:ilvl w:val="0"/>
          <w:numId w:val="6"/>
        </w:numPr>
        <w:jc w:val="both"/>
      </w:pPr>
      <w:r w:rsidRPr="00C34D1B">
        <w:t>b</w:t>
      </w:r>
      <w:r w:rsidRPr="00C34D1B">
        <w:rPr>
          <w:vertAlign w:val="subscript"/>
        </w:rPr>
        <w:t>2</w:t>
      </w:r>
      <w:r w:rsidRPr="00C34D1B">
        <w:t xml:space="preserve"> = 0.843 means that if the value of X</w:t>
      </w:r>
      <w:r w:rsidRPr="00C34D1B">
        <w:rPr>
          <w:vertAlign w:val="subscript"/>
        </w:rPr>
        <w:t>2</w:t>
      </w:r>
      <w:r w:rsidRPr="00C34D1B">
        <w:t xml:space="preserve"> changed then the value of Y is also increased by 0.843. It means that if the company applied better distributive justice then the value of organizational commitment will increased by 0.843 with the assumption if the X</w:t>
      </w:r>
      <w:r w:rsidRPr="00C34D1B">
        <w:rPr>
          <w:vertAlign w:val="subscript"/>
        </w:rPr>
        <w:t>1</w:t>
      </w:r>
      <w:r w:rsidRPr="00C34D1B">
        <w:t xml:space="preserve"> is constant. </w:t>
      </w:r>
    </w:p>
    <w:p w:rsidR="00C34D1B" w:rsidRPr="00C34D1B" w:rsidRDefault="00C34D1B" w:rsidP="00C34D1B">
      <w:pPr>
        <w:ind w:left="720"/>
        <w:jc w:val="both"/>
      </w:pPr>
    </w:p>
    <w:p w:rsidR="00C34D1B" w:rsidRDefault="00C34D1B" w:rsidP="00C34D1B">
      <w:pPr>
        <w:ind w:left="720"/>
        <w:jc w:val="both"/>
      </w:pPr>
      <w:r w:rsidRPr="00C34D1B">
        <w:t>Based on those founding above, it can be concluded that procedural and distributive justice supported organizational commitment because those two variables has positive values on the equation. It means that if the company has good procedural and distributive justice will leads the drivers to have better organizational commitment and vice versa.</w:t>
      </w:r>
    </w:p>
    <w:p w:rsidR="00C773C7" w:rsidRDefault="00C773C7" w:rsidP="00C34D1B">
      <w:pPr>
        <w:ind w:left="720"/>
        <w:jc w:val="both"/>
      </w:pPr>
    </w:p>
    <w:p w:rsidR="00C773C7" w:rsidRDefault="00C773C7" w:rsidP="00C773C7">
      <w:pPr>
        <w:ind w:left="720"/>
        <w:jc w:val="both"/>
      </w:pPr>
      <w:r>
        <w:t>The positive relationship between procedural justice and organizational commitment</w:t>
      </w:r>
      <w:r w:rsidRPr="0040448A">
        <w:t xml:space="preserve"> means that the more employees perceived the decision-making process of performance appraisal in the company as fair, the more likely they will be commit to the company. Otherwise, if they perceived it as unfair, then it will decrease the organizational commitment. </w:t>
      </w:r>
    </w:p>
    <w:p w:rsidR="00C773C7" w:rsidRDefault="00C773C7" w:rsidP="00C773C7">
      <w:pPr>
        <w:tabs>
          <w:tab w:val="left" w:pos="8070"/>
        </w:tabs>
        <w:ind w:left="720"/>
        <w:jc w:val="both"/>
      </w:pPr>
      <w:r>
        <w:tab/>
      </w:r>
    </w:p>
    <w:p w:rsidR="00C773C7" w:rsidRDefault="00C773C7" w:rsidP="00C773C7">
      <w:pPr>
        <w:ind w:left="720"/>
        <w:jc w:val="both"/>
      </w:pPr>
      <w:r>
        <w:t xml:space="preserve">The result might be the reason why some of the drivers choose to leave PT XY and work to the competitor because they felt the performance appraisal system was unfair. Based on the interview, the drivers felt the procedures as unfair because the management often </w:t>
      </w:r>
      <w:r>
        <w:lastRenderedPageBreak/>
        <w:t>created a decision without communicate it to the driver’s representative before. This process leads them to believe that the management only creates decision which gives benefit to the company only without giving a consideration from the driver’s point of view.</w:t>
      </w:r>
    </w:p>
    <w:p w:rsidR="00665F8C" w:rsidRDefault="00665F8C" w:rsidP="00C773C7">
      <w:pPr>
        <w:ind w:left="720"/>
        <w:jc w:val="both"/>
      </w:pPr>
    </w:p>
    <w:p w:rsidR="00665F8C" w:rsidRDefault="00665F8C" w:rsidP="00665F8C">
      <w:pPr>
        <w:ind w:left="720"/>
        <w:jc w:val="both"/>
      </w:pPr>
      <w:r>
        <w:t xml:space="preserve">The positive relationship between distributive justice with organizational commitment means that the </w:t>
      </w:r>
      <w:r w:rsidRPr="0040448A">
        <w:t>more employees perceived the performance appraisal result as fair, the more likely they will be commit to the company. Otherwise, if they perceived the performance appraisal result as unfair, it will decrease the organizational commitment.</w:t>
      </w:r>
    </w:p>
    <w:p w:rsidR="00665F8C" w:rsidRDefault="00665F8C" w:rsidP="00C773C7">
      <w:pPr>
        <w:ind w:left="720"/>
        <w:jc w:val="both"/>
      </w:pPr>
    </w:p>
    <w:p w:rsidR="00665F8C" w:rsidRDefault="00665F8C" w:rsidP="00C773C7">
      <w:pPr>
        <w:ind w:left="720"/>
        <w:jc w:val="both"/>
      </w:pPr>
      <w:r>
        <w:t xml:space="preserve">Based on the interview which was conducted, the drivers complained about how their performance percentage decreased when customer cancel the order and also the occurrence of error in the performance appraisal system which make their performance rate lower than it supposed to be, because of that some of the drivers used hacking application to the performance appraisal system and justified their action that they hack it to make the system to be more accurate. However, not all drivers used hacking application, and the drivers who did not use it felt that the drivers who used the hacking application made the performance appraisal system result to be unfair. This might be also the reason why some drivers choose to work for the competitor. </w:t>
      </w:r>
    </w:p>
    <w:p w:rsidR="00665F8C" w:rsidRDefault="00665F8C" w:rsidP="00C773C7">
      <w:pPr>
        <w:ind w:left="720"/>
        <w:jc w:val="both"/>
      </w:pPr>
    </w:p>
    <w:p w:rsidR="00C773C7" w:rsidRPr="00C34D1B" w:rsidRDefault="00665F8C" w:rsidP="00C34D1B">
      <w:pPr>
        <w:ind w:left="720"/>
        <w:jc w:val="both"/>
      </w:pPr>
      <w:r w:rsidRPr="0040448A">
        <w:t xml:space="preserve">Those results are similar with the research which was conducted by </w:t>
      </w:r>
      <w:proofErr w:type="spellStart"/>
      <w:r w:rsidRPr="0040448A">
        <w:t>Beugre</w:t>
      </w:r>
      <w:proofErr w:type="spellEnd"/>
      <w:r w:rsidRPr="0040448A">
        <w:t xml:space="preserve"> (1996) and Tang and </w:t>
      </w:r>
      <w:proofErr w:type="spellStart"/>
      <w:r w:rsidRPr="0040448A">
        <w:t>Sarsfield</w:t>
      </w:r>
      <w:proofErr w:type="spellEnd"/>
      <w:r w:rsidRPr="0040448A">
        <w:t xml:space="preserve"> (1996). </w:t>
      </w:r>
      <w:r>
        <w:t xml:space="preserve">Tang and </w:t>
      </w:r>
      <w:proofErr w:type="spellStart"/>
      <w:r>
        <w:t>Sarsfield</w:t>
      </w:r>
      <w:proofErr w:type="spellEnd"/>
      <w:r>
        <w:t xml:space="preserve"> (1996) stated that both procedural and distributive justice is important in predicting employee’s organizational commitment.</w:t>
      </w:r>
    </w:p>
    <w:p w:rsidR="00C34D1B" w:rsidRDefault="00C34D1B" w:rsidP="00C34D1B">
      <w:pPr>
        <w:pStyle w:val="ListParagraph"/>
        <w:ind w:left="360"/>
        <w:jc w:val="both"/>
        <w:rPr>
          <w:b/>
        </w:rPr>
      </w:pPr>
    </w:p>
    <w:p w:rsidR="00FA3006" w:rsidRDefault="00C34D1B" w:rsidP="00C34D1B">
      <w:pPr>
        <w:pStyle w:val="ListParagraph"/>
        <w:numPr>
          <w:ilvl w:val="1"/>
          <w:numId w:val="5"/>
        </w:numPr>
        <w:jc w:val="both"/>
        <w:rPr>
          <w:i/>
        </w:rPr>
      </w:pPr>
      <w:r w:rsidRPr="00C34D1B">
        <w:rPr>
          <w:i/>
        </w:rPr>
        <w:t xml:space="preserve">T-Test </w:t>
      </w:r>
    </w:p>
    <w:p w:rsidR="002D7B4D" w:rsidRDefault="002D7B4D" w:rsidP="002D7B4D">
      <w:pPr>
        <w:pStyle w:val="ListParagraph"/>
        <w:jc w:val="both"/>
      </w:pPr>
    </w:p>
    <w:p w:rsidR="008D6015" w:rsidRDefault="000922C1" w:rsidP="000922C1">
      <w:pPr>
        <w:ind w:left="720"/>
        <w:jc w:val="both"/>
      </w:pPr>
      <w:r w:rsidRPr="000922C1">
        <w:t>The purpose of this test is to determine how influence of the independent variables in</w:t>
      </w:r>
      <w:r w:rsidRPr="000922C1">
        <w:br/>
        <w:t>explaining the variation individually dependent variable. This test is used to test the effect</w:t>
      </w:r>
      <w:r w:rsidRPr="000922C1">
        <w:br/>
        <w:t>of procedural justice (X</w:t>
      </w:r>
      <w:r w:rsidRPr="000922C1">
        <w:rPr>
          <w:vertAlign w:val="subscript"/>
        </w:rPr>
        <w:t>1</w:t>
      </w:r>
      <w:r w:rsidRPr="000922C1">
        <w:t>) and distributive justice (X</w:t>
      </w:r>
      <w:r w:rsidRPr="000922C1">
        <w:rPr>
          <w:vertAlign w:val="subscript"/>
        </w:rPr>
        <w:t>2</w:t>
      </w:r>
      <w:r w:rsidRPr="000922C1">
        <w:t xml:space="preserve">) to organizational commitment (Y) individually. </w:t>
      </w:r>
      <w:r>
        <w:t xml:space="preserve">The Criteria of the T-Test are: </w:t>
      </w:r>
    </w:p>
    <w:p w:rsidR="000922C1" w:rsidRPr="000922C1" w:rsidRDefault="000922C1" w:rsidP="00434848">
      <w:pPr>
        <w:pStyle w:val="ListParagraph"/>
        <w:numPr>
          <w:ilvl w:val="0"/>
          <w:numId w:val="8"/>
        </w:numPr>
        <w:ind w:left="1080"/>
        <w:jc w:val="both"/>
      </w:pPr>
      <w:r w:rsidRPr="0097299C">
        <w:rPr>
          <w:rFonts w:ascii="TimesNewRomanPSMT" w:hAnsi="TimesNewRomanPSMT"/>
        </w:rPr>
        <w:t xml:space="preserve">If calculation value of t </w:t>
      </w:r>
      <w:r w:rsidRPr="0097299C">
        <w:rPr>
          <w:rFonts w:ascii="Symbol" w:hAnsi="Symbol"/>
        </w:rPr>
        <w:t></w:t>
      </w:r>
      <w:r w:rsidRPr="0097299C">
        <w:rPr>
          <w:rFonts w:ascii="Symbol" w:hAnsi="Symbol"/>
        </w:rPr>
        <w:t></w:t>
      </w:r>
      <w:proofErr w:type="spellStart"/>
      <w:r w:rsidRPr="0097299C">
        <w:rPr>
          <w:rFonts w:ascii="TimesNewRomanPSMT" w:hAnsi="TimesNewRomanPSMT"/>
        </w:rPr>
        <w:t>t</w:t>
      </w:r>
      <w:proofErr w:type="spellEnd"/>
      <w:r w:rsidRPr="0097299C">
        <w:rPr>
          <w:rFonts w:ascii="TimesNewRomanPSMT" w:hAnsi="TimesNewRomanPSMT"/>
        </w:rPr>
        <w:t xml:space="preserve"> table or significant value </w:t>
      </w:r>
      <w:r w:rsidRPr="0097299C">
        <w:rPr>
          <w:rFonts w:ascii="Symbol" w:hAnsi="Symbol"/>
        </w:rPr>
        <w:t></w:t>
      </w:r>
      <w:r w:rsidRPr="0097299C">
        <w:rPr>
          <w:rFonts w:ascii="Symbol" w:hAnsi="Symbol"/>
        </w:rPr>
        <w:t></w:t>
      </w:r>
      <w:r w:rsidRPr="0097299C">
        <w:rPr>
          <w:rFonts w:ascii="TimesNewRomanPSMT" w:hAnsi="TimesNewRomanPSMT"/>
        </w:rPr>
        <w:t>0</w:t>
      </w:r>
      <w:proofErr w:type="gramStart"/>
      <w:r w:rsidRPr="0097299C">
        <w:rPr>
          <w:rFonts w:ascii="TimesNewRomanPSMT" w:hAnsi="TimesNewRomanPSMT"/>
        </w:rPr>
        <w:t>,05</w:t>
      </w:r>
      <w:proofErr w:type="gramEnd"/>
      <w:r w:rsidRPr="0097299C">
        <w:rPr>
          <w:rFonts w:ascii="TimesNewRomanPSMT" w:hAnsi="TimesNewRomanPSMT"/>
        </w:rPr>
        <w:t>, then there is significant</w:t>
      </w:r>
      <w:r w:rsidRPr="0097299C">
        <w:rPr>
          <w:rFonts w:ascii="TimesNewRomanPSMT" w:hAnsi="TimesNewRomanPSMT"/>
        </w:rPr>
        <w:br/>
        <w:t>relationship between dependent and independent variables.</w:t>
      </w:r>
    </w:p>
    <w:p w:rsidR="000922C1" w:rsidRDefault="000922C1" w:rsidP="00434848">
      <w:pPr>
        <w:pStyle w:val="ListParagraph"/>
        <w:numPr>
          <w:ilvl w:val="0"/>
          <w:numId w:val="8"/>
        </w:numPr>
        <w:ind w:left="1080"/>
        <w:jc w:val="both"/>
        <w:rPr>
          <w:rFonts w:ascii="TimesNewRomanPSMT" w:hAnsi="TimesNewRomanPSMT"/>
        </w:rPr>
      </w:pPr>
      <w:r w:rsidRPr="0097299C">
        <w:rPr>
          <w:rFonts w:ascii="TimesNewRomanPSMT" w:hAnsi="TimesNewRomanPSMT"/>
        </w:rPr>
        <w:t xml:space="preserve">If calculation value of t </w:t>
      </w:r>
      <w:r w:rsidRPr="0097299C">
        <w:rPr>
          <w:rFonts w:ascii="Symbol" w:hAnsi="Symbol"/>
        </w:rPr>
        <w:t></w:t>
      </w:r>
      <w:r w:rsidRPr="0097299C">
        <w:rPr>
          <w:rFonts w:ascii="Symbol" w:hAnsi="Symbol"/>
        </w:rPr>
        <w:t></w:t>
      </w:r>
      <w:proofErr w:type="spellStart"/>
      <w:r w:rsidRPr="0097299C">
        <w:rPr>
          <w:rFonts w:ascii="TimesNewRomanPSMT" w:hAnsi="TimesNewRomanPSMT"/>
        </w:rPr>
        <w:t>t</w:t>
      </w:r>
      <w:proofErr w:type="spellEnd"/>
      <w:r w:rsidRPr="0097299C">
        <w:rPr>
          <w:rFonts w:ascii="TimesNewRomanPSMT" w:hAnsi="TimesNewRomanPSMT"/>
        </w:rPr>
        <w:t xml:space="preserve"> table or significant value </w:t>
      </w:r>
      <w:r w:rsidRPr="0097299C">
        <w:rPr>
          <w:rFonts w:ascii="Symbol" w:hAnsi="Symbol"/>
        </w:rPr>
        <w:t></w:t>
      </w:r>
      <w:r w:rsidRPr="0097299C">
        <w:rPr>
          <w:rFonts w:ascii="Symbol" w:hAnsi="Symbol"/>
        </w:rPr>
        <w:t></w:t>
      </w:r>
      <w:r>
        <w:rPr>
          <w:rFonts w:ascii="TimesNewRomanPSMT" w:hAnsi="TimesNewRomanPSMT"/>
        </w:rPr>
        <w:t>0</w:t>
      </w:r>
      <w:proofErr w:type="gramStart"/>
      <w:r>
        <w:rPr>
          <w:rFonts w:ascii="TimesNewRomanPSMT" w:hAnsi="TimesNewRomanPSMT"/>
        </w:rPr>
        <w:t>,05</w:t>
      </w:r>
      <w:proofErr w:type="gramEnd"/>
      <w:r>
        <w:rPr>
          <w:rFonts w:ascii="TimesNewRomanPSMT" w:hAnsi="TimesNewRomanPSMT"/>
        </w:rPr>
        <w:t xml:space="preserve">, then there is no </w:t>
      </w:r>
      <w:r w:rsidRPr="0097299C">
        <w:rPr>
          <w:rFonts w:ascii="TimesNewRomanPSMT" w:hAnsi="TimesNewRomanPSMT"/>
        </w:rPr>
        <w:t>significant</w:t>
      </w:r>
      <w:r w:rsidR="00485391">
        <w:rPr>
          <w:rFonts w:ascii="TimesNewRomanPSMT" w:hAnsi="TimesNewRomanPSMT"/>
        </w:rPr>
        <w:t xml:space="preserve"> </w:t>
      </w:r>
      <w:r w:rsidRPr="0097299C">
        <w:rPr>
          <w:rFonts w:ascii="TimesNewRomanPSMT" w:hAnsi="TimesNewRomanPSMT"/>
        </w:rPr>
        <w:t>relationship between dependent and independent variables.</w:t>
      </w:r>
    </w:p>
    <w:p w:rsidR="008D6015" w:rsidRDefault="000922C1" w:rsidP="000922C1">
      <w:pPr>
        <w:pStyle w:val="ListParagraph"/>
        <w:ind w:left="1080"/>
      </w:pPr>
      <w:r w:rsidRPr="0097299C">
        <w:rPr>
          <w:rFonts w:ascii="TimesNewRomanPSMT" w:hAnsi="TimesNewRomanPSMT"/>
        </w:rPr>
        <w:br/>
      </w:r>
    </w:p>
    <w:p w:rsidR="002D7B4D" w:rsidRPr="003115EE" w:rsidRDefault="002D7B4D" w:rsidP="002D7B4D">
      <w:pPr>
        <w:pStyle w:val="ListParagraph"/>
        <w:spacing w:line="360" w:lineRule="auto"/>
        <w:ind w:left="360"/>
        <w:jc w:val="center"/>
        <w:rPr>
          <w:rFonts w:ascii="TimesNewRomanPS-ItalicMT" w:hAnsi="TimesNewRomanPS-ItalicMT"/>
          <w:iCs/>
          <w:sz w:val="18"/>
          <w:szCs w:val="18"/>
        </w:rPr>
      </w:pPr>
      <w:r w:rsidRPr="003115EE">
        <w:rPr>
          <w:rFonts w:ascii="TimesNewRomanPS-ItalicMT" w:hAnsi="TimesNewRomanPS-ItalicMT"/>
          <w:iCs/>
          <w:sz w:val="18"/>
          <w:szCs w:val="18"/>
        </w:rPr>
        <w:t>Tab</w:t>
      </w:r>
      <w:r w:rsidR="003115EE" w:rsidRPr="003115EE">
        <w:rPr>
          <w:rFonts w:ascii="TimesNewRomanPS-ItalicMT" w:hAnsi="TimesNewRomanPS-ItalicMT"/>
          <w:iCs/>
          <w:sz w:val="18"/>
          <w:szCs w:val="18"/>
        </w:rPr>
        <w:t>le 6.</w:t>
      </w:r>
      <w:r w:rsidRPr="003115EE">
        <w:rPr>
          <w:rFonts w:ascii="TimesNewRomanPS-ItalicMT" w:hAnsi="TimesNewRomanPS-ItalicMT"/>
          <w:iCs/>
          <w:sz w:val="18"/>
          <w:szCs w:val="18"/>
        </w:rPr>
        <w:t xml:space="preserve"> T-Test </w:t>
      </w:r>
    </w:p>
    <w:p w:rsidR="002D7B4D" w:rsidRPr="00DF5555" w:rsidRDefault="002D7B4D" w:rsidP="002D7B4D">
      <w:pPr>
        <w:pStyle w:val="ListParagraph"/>
        <w:spacing w:line="360" w:lineRule="auto"/>
        <w:ind w:left="360"/>
        <w:jc w:val="center"/>
        <w:rPr>
          <w:rFonts w:ascii="TimesNewRomanPS-ItalicMT" w:hAnsi="TimesNewRomanPS-ItalicMT"/>
          <w:iCs/>
          <w:color w:val="44546A"/>
          <w:sz w:val="18"/>
          <w:szCs w:val="18"/>
        </w:rPr>
      </w:pPr>
      <w:r w:rsidRPr="00CE327E">
        <w:rPr>
          <w:b/>
          <w:noProof/>
          <w:lang w:val="id-ID" w:eastAsia="id-ID"/>
        </w:rPr>
        <w:drawing>
          <wp:inline distT="0" distB="0" distL="0" distR="0" wp14:anchorId="2148C1C6" wp14:editId="7F3E9534">
            <wp:extent cx="5143500" cy="162877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43500" cy="1628775"/>
                    </a:xfrm>
                    <a:prstGeom prst="rect">
                      <a:avLst/>
                    </a:prstGeom>
                  </pic:spPr>
                </pic:pic>
              </a:graphicData>
            </a:graphic>
          </wp:inline>
        </w:drawing>
      </w:r>
    </w:p>
    <w:p w:rsidR="002D7B4D" w:rsidRDefault="002D7B4D" w:rsidP="002D7B4D">
      <w:pPr>
        <w:pStyle w:val="ListParagraph"/>
        <w:spacing w:line="360" w:lineRule="auto"/>
        <w:jc w:val="both"/>
      </w:pPr>
    </w:p>
    <w:p w:rsidR="002D7B4D" w:rsidRDefault="008A48AE" w:rsidP="002D7B4D">
      <w:pPr>
        <w:pStyle w:val="ListParagraph"/>
        <w:jc w:val="both"/>
      </w:pPr>
      <w:r>
        <w:t xml:space="preserve">Based on table </w:t>
      </w:r>
      <w:r w:rsidR="002D7B4D">
        <w:t>above, it can be seen that the t value of procedural justice (X1) is 4.098 and the significance value is 0.000, it means that the t value is higher than t table (1.908) and the significance value is lower than 0.05. It can be concluded that procedural justice (X</w:t>
      </w:r>
      <w:r w:rsidR="002D7B4D" w:rsidRPr="00E15E5F">
        <w:rPr>
          <w:vertAlign w:val="subscript"/>
        </w:rPr>
        <w:t>1</w:t>
      </w:r>
      <w:r w:rsidR="002D7B4D">
        <w:t xml:space="preserve">) has significant relationship with organizational commitment. </w:t>
      </w:r>
    </w:p>
    <w:p w:rsidR="002D7B4D" w:rsidRDefault="002D7B4D" w:rsidP="002D7B4D">
      <w:pPr>
        <w:pStyle w:val="ListParagraph"/>
        <w:jc w:val="both"/>
      </w:pPr>
    </w:p>
    <w:p w:rsidR="002D7B4D" w:rsidRDefault="002D7B4D" w:rsidP="008A48AE">
      <w:pPr>
        <w:pStyle w:val="ListParagraph"/>
        <w:jc w:val="both"/>
      </w:pPr>
      <w:r>
        <w:t>For the distributive justice (X</w:t>
      </w:r>
      <w:r w:rsidRPr="00E15E5F">
        <w:rPr>
          <w:vertAlign w:val="subscript"/>
        </w:rPr>
        <w:t>2</w:t>
      </w:r>
      <w:r>
        <w:t>), the t value is 4.392 and the significance value is 0.000, which means that the t value is higher than the t table (1.908) and the significance value is lower than 0.05. It can be concluded that distributive justice (X</w:t>
      </w:r>
      <w:r w:rsidRPr="00E15E5F">
        <w:rPr>
          <w:vertAlign w:val="subscript"/>
        </w:rPr>
        <w:t>1</w:t>
      </w:r>
      <w:r>
        <w:t xml:space="preserve">) has significant relationship with organizational commitment. </w:t>
      </w:r>
      <w:r w:rsidR="008A48AE">
        <w:t>Based on those T- test result, both procedural and distributive justice has significant relationship with organizational commitment.</w:t>
      </w:r>
    </w:p>
    <w:p w:rsidR="002D7B4D" w:rsidRDefault="002D7B4D" w:rsidP="002D7B4D">
      <w:pPr>
        <w:pStyle w:val="ListParagraph"/>
        <w:jc w:val="both"/>
      </w:pPr>
    </w:p>
    <w:p w:rsidR="008A48AE" w:rsidRDefault="008A48AE" w:rsidP="008A48AE">
      <w:pPr>
        <w:ind w:left="720"/>
        <w:jc w:val="both"/>
      </w:pPr>
      <w:r>
        <w:t>F</w:t>
      </w:r>
      <w:r w:rsidRPr="00376EDF">
        <w:t>rom the beta and coefficient of each variable it can be seen</w:t>
      </w:r>
      <w:r>
        <w:t xml:space="preserve"> that distributive justice has higher positive influence to organizational commitment. This result contradicts with </w:t>
      </w:r>
      <w:proofErr w:type="spellStart"/>
      <w:r>
        <w:t>Chiaburu</w:t>
      </w:r>
      <w:proofErr w:type="spellEnd"/>
      <w:r>
        <w:t xml:space="preserve"> and Lim (2008) who stated that procedural justice is more important to organizational commitment. The result were different perhaps because of the different characteristics and circumstances which the respondents had, in PT XY, the distributive justice has bigger influence might be because of the result from the performance appraisal is directly related with the amount of money they will obtained. </w:t>
      </w:r>
    </w:p>
    <w:p w:rsidR="008A48AE" w:rsidRDefault="008A48AE" w:rsidP="002D7B4D">
      <w:pPr>
        <w:pStyle w:val="ListParagraph"/>
        <w:jc w:val="both"/>
      </w:pPr>
    </w:p>
    <w:p w:rsidR="00C34D1B" w:rsidRDefault="00C34D1B" w:rsidP="00C34D1B">
      <w:pPr>
        <w:pStyle w:val="ListParagraph"/>
        <w:numPr>
          <w:ilvl w:val="1"/>
          <w:numId w:val="5"/>
        </w:numPr>
        <w:jc w:val="both"/>
        <w:rPr>
          <w:i/>
        </w:rPr>
      </w:pPr>
      <w:r w:rsidRPr="00C34D1B">
        <w:rPr>
          <w:i/>
        </w:rPr>
        <w:t>F-Test</w:t>
      </w:r>
    </w:p>
    <w:p w:rsidR="000922C1" w:rsidRDefault="000922C1" w:rsidP="000922C1">
      <w:pPr>
        <w:tabs>
          <w:tab w:val="left" w:pos="720"/>
        </w:tabs>
        <w:ind w:left="720"/>
        <w:jc w:val="both"/>
      </w:pPr>
      <w:r w:rsidRPr="000922C1">
        <w:t>F test is a test to determine the relationship between dependent variable and independent</w:t>
      </w:r>
      <w:r w:rsidRPr="000922C1">
        <w:br/>
        <w:t xml:space="preserve">variables together. F value can be seen in the table of </w:t>
      </w:r>
      <w:r>
        <w:t>ANOVA (Analysis of Variance). To calculate using F test, researcher compared the F value with F table. The criteria of the F-Test are:</w:t>
      </w:r>
    </w:p>
    <w:p w:rsidR="003115EE" w:rsidRDefault="000922C1" w:rsidP="000922C1">
      <w:pPr>
        <w:tabs>
          <w:tab w:val="left" w:pos="720"/>
        </w:tabs>
        <w:ind w:left="720"/>
        <w:jc w:val="both"/>
      </w:pPr>
      <w:r>
        <w:t xml:space="preserve">1. </w:t>
      </w:r>
      <w:r w:rsidRPr="000922C1">
        <w:t>If the F value &gt; F table or the significant value &lt; 0.05, then the model is significant.</w:t>
      </w:r>
      <w:r w:rsidRPr="000922C1">
        <w:br/>
      </w:r>
      <w:r>
        <w:t xml:space="preserve">2. </w:t>
      </w:r>
      <w:r w:rsidRPr="000922C1">
        <w:t>If the F value &lt; F table or the significant value &gt; 0.05, then the model is not</w:t>
      </w:r>
      <w:r w:rsidRPr="000922C1">
        <w:br/>
        <w:t>significant.</w:t>
      </w:r>
    </w:p>
    <w:p w:rsidR="000922C1" w:rsidRPr="000922C1" w:rsidRDefault="000922C1" w:rsidP="000922C1">
      <w:pPr>
        <w:tabs>
          <w:tab w:val="left" w:pos="720"/>
        </w:tabs>
        <w:ind w:left="720"/>
        <w:jc w:val="both"/>
        <w:rPr>
          <w:b/>
        </w:rPr>
      </w:pPr>
      <w:r w:rsidRPr="000922C1">
        <w:br/>
      </w:r>
    </w:p>
    <w:p w:rsidR="000922C1" w:rsidRPr="000922C1" w:rsidRDefault="000922C1" w:rsidP="000922C1">
      <w:pPr>
        <w:pStyle w:val="ListParagraph"/>
        <w:jc w:val="both"/>
      </w:pPr>
    </w:p>
    <w:p w:rsidR="002D7B4D" w:rsidRPr="008A48AE" w:rsidRDefault="002D7B4D" w:rsidP="002D7B4D">
      <w:pPr>
        <w:pStyle w:val="ListParagraph"/>
        <w:spacing w:line="360" w:lineRule="auto"/>
        <w:jc w:val="center"/>
        <w:rPr>
          <w:rFonts w:ascii="TimesNewRomanPS-ItalicMT" w:hAnsi="TimesNewRomanPS-ItalicMT"/>
          <w:iCs/>
          <w:sz w:val="18"/>
          <w:szCs w:val="18"/>
        </w:rPr>
      </w:pPr>
      <w:r w:rsidRPr="008A48AE">
        <w:rPr>
          <w:rFonts w:ascii="TimesNewRomanPS-ItalicMT" w:hAnsi="TimesNewRomanPS-ItalicMT"/>
          <w:iCs/>
          <w:sz w:val="18"/>
          <w:szCs w:val="18"/>
        </w:rPr>
        <w:t>Tab</w:t>
      </w:r>
      <w:r w:rsidR="00220CF9" w:rsidRPr="008A48AE">
        <w:rPr>
          <w:rFonts w:ascii="TimesNewRomanPS-ItalicMT" w:hAnsi="TimesNewRomanPS-ItalicMT"/>
          <w:iCs/>
          <w:sz w:val="18"/>
          <w:szCs w:val="18"/>
        </w:rPr>
        <w:t>le 7.</w:t>
      </w:r>
      <w:r w:rsidRPr="008A48AE">
        <w:rPr>
          <w:rFonts w:ascii="TimesNewRomanPS-ItalicMT" w:hAnsi="TimesNewRomanPS-ItalicMT"/>
          <w:iCs/>
          <w:sz w:val="18"/>
          <w:szCs w:val="18"/>
        </w:rPr>
        <w:t xml:space="preserve"> F-Test</w:t>
      </w:r>
    </w:p>
    <w:p w:rsidR="002D7B4D" w:rsidRPr="002D7B4D" w:rsidRDefault="002D7B4D" w:rsidP="002D7B4D">
      <w:pPr>
        <w:spacing w:line="360" w:lineRule="auto"/>
        <w:ind w:left="360"/>
        <w:jc w:val="center"/>
        <w:rPr>
          <w:rFonts w:ascii="TimesNewRomanPS-ItalicMT" w:hAnsi="TimesNewRomanPS-ItalicMT"/>
          <w:iCs/>
          <w:color w:val="44546A"/>
          <w:sz w:val="18"/>
          <w:szCs w:val="18"/>
        </w:rPr>
      </w:pPr>
      <w:r w:rsidRPr="00CE327E">
        <w:rPr>
          <w:noProof/>
          <w:lang w:val="id-ID" w:eastAsia="id-ID"/>
        </w:rPr>
        <w:drawing>
          <wp:inline distT="0" distB="0" distL="0" distR="0" wp14:anchorId="6037E1BD" wp14:editId="5ADC0453">
            <wp:extent cx="5019675" cy="163830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19675" cy="1638300"/>
                    </a:xfrm>
                    <a:prstGeom prst="rect">
                      <a:avLst/>
                    </a:prstGeom>
                  </pic:spPr>
                </pic:pic>
              </a:graphicData>
            </a:graphic>
          </wp:inline>
        </w:drawing>
      </w:r>
    </w:p>
    <w:p w:rsidR="002D7B4D" w:rsidRPr="002D7B4D" w:rsidRDefault="002D7B4D" w:rsidP="002D7B4D">
      <w:pPr>
        <w:spacing w:line="360" w:lineRule="auto"/>
        <w:ind w:left="360"/>
        <w:jc w:val="center"/>
        <w:rPr>
          <w:rFonts w:ascii="TimesNewRomanPS-ItalicMT" w:hAnsi="TimesNewRomanPS-ItalicMT"/>
          <w:iCs/>
          <w:color w:val="44546A"/>
          <w:sz w:val="18"/>
          <w:szCs w:val="18"/>
        </w:rPr>
      </w:pPr>
    </w:p>
    <w:p w:rsidR="002D7B4D" w:rsidRPr="002D7B4D" w:rsidRDefault="008A48AE" w:rsidP="002D7B4D">
      <w:pPr>
        <w:pStyle w:val="ListParagraph"/>
        <w:jc w:val="both"/>
        <w:rPr>
          <w:rFonts w:ascii="TimesNewRomanPS-ItalicMT" w:hAnsi="TimesNewRomanPS-ItalicMT"/>
          <w:iCs/>
        </w:rPr>
      </w:pPr>
      <w:r>
        <w:rPr>
          <w:rFonts w:ascii="TimesNewRomanPS-ItalicMT" w:hAnsi="TimesNewRomanPS-ItalicMT"/>
          <w:iCs/>
        </w:rPr>
        <w:t xml:space="preserve">From the table </w:t>
      </w:r>
      <w:r w:rsidR="002D7B4D">
        <w:rPr>
          <w:rFonts w:ascii="TimesNewRomanPS-ItalicMT" w:hAnsi="TimesNewRomanPS-ItalicMT"/>
          <w:iCs/>
        </w:rPr>
        <w:t xml:space="preserve">above, the F value of the regression model is 27.957, it means it has higher value than the F table (3.0718). It can be concluded that procedural and </w:t>
      </w:r>
      <w:r w:rsidR="002D7B4D">
        <w:rPr>
          <w:rFonts w:ascii="TimesNewRomanPS-ItalicMT" w:hAnsi="TimesNewRomanPS-ItalicMT"/>
          <w:iCs/>
        </w:rPr>
        <w:lastRenderedPageBreak/>
        <w:t xml:space="preserve">distributive justice has significant relationship with organizational commitment. </w:t>
      </w:r>
      <w:r>
        <w:t>This result means the hypotheses can describe the entire population. The reason behind this research might be because of the drivers obtained the same treatment from the company which can cause the drivers to have the same circumstances.</w:t>
      </w:r>
    </w:p>
    <w:p w:rsidR="002D7B4D" w:rsidRPr="00C34D1B" w:rsidRDefault="002D7B4D" w:rsidP="002D7B4D">
      <w:pPr>
        <w:pStyle w:val="ListParagraph"/>
        <w:jc w:val="both"/>
        <w:rPr>
          <w:i/>
        </w:rPr>
      </w:pPr>
    </w:p>
    <w:p w:rsidR="00C34D1B" w:rsidRDefault="00C34D1B" w:rsidP="002D7B4D">
      <w:pPr>
        <w:pStyle w:val="ListParagraph"/>
        <w:numPr>
          <w:ilvl w:val="1"/>
          <w:numId w:val="7"/>
        </w:numPr>
        <w:jc w:val="both"/>
        <w:rPr>
          <w:i/>
        </w:rPr>
      </w:pPr>
      <w:r w:rsidRPr="002D7B4D">
        <w:rPr>
          <w:i/>
        </w:rPr>
        <w:t xml:space="preserve">Determinant Coefficient </w:t>
      </w:r>
    </w:p>
    <w:p w:rsidR="000922C1" w:rsidRPr="008A48AE" w:rsidRDefault="000922C1" w:rsidP="008A48AE">
      <w:pPr>
        <w:pStyle w:val="ListParagraph"/>
        <w:jc w:val="both"/>
        <w:rPr>
          <w:rFonts w:ascii="TimesNewRomanPSMT" w:hAnsi="TimesNewRomanPSMT"/>
        </w:rPr>
      </w:pPr>
      <w:r w:rsidRPr="0097299C">
        <w:rPr>
          <w:rFonts w:ascii="TimesNewRomanPSMT" w:hAnsi="TimesNewRomanPSMT"/>
        </w:rPr>
        <w:t>Determinant Coefficient (</w:t>
      </w:r>
      <w:r w:rsidRPr="0097299C">
        <w:rPr>
          <w:rFonts w:ascii="CambriaMath" w:hAnsi="CambriaMath"/>
        </w:rPr>
        <w:t>R</w:t>
      </w:r>
      <w:r w:rsidRPr="005A27A8">
        <w:rPr>
          <w:rFonts w:ascii="CambriaMath" w:hAnsi="CambriaMath"/>
          <w:b/>
          <w:sz w:val="18"/>
          <w:szCs w:val="18"/>
          <w:vertAlign w:val="superscript"/>
        </w:rPr>
        <w:t>2</w:t>
      </w:r>
      <w:r w:rsidRPr="0097299C">
        <w:rPr>
          <w:rFonts w:ascii="TimesNewRomanPSMT" w:hAnsi="TimesNewRomanPSMT"/>
        </w:rPr>
        <w:t>) used to measure how the model's ability to explain variation</w:t>
      </w:r>
      <w:r w:rsidRPr="0097299C">
        <w:rPr>
          <w:rFonts w:ascii="TimesNewRomanPSMT" w:hAnsi="TimesNewRomanPSMT"/>
        </w:rPr>
        <w:br/>
        <w:t>in the variables. The coefficient of determination is on the range of zero and one. Smaller</w:t>
      </w:r>
      <w:r w:rsidRPr="0097299C">
        <w:rPr>
          <w:rFonts w:ascii="TimesNewRomanPSMT" w:hAnsi="TimesNewRomanPSMT"/>
        </w:rPr>
        <w:br/>
        <w:t xml:space="preserve">value of </w:t>
      </w:r>
      <w:r w:rsidRPr="0097299C">
        <w:rPr>
          <w:rFonts w:ascii="CambriaMath" w:hAnsi="CambriaMath"/>
        </w:rPr>
        <w:t>R</w:t>
      </w:r>
      <w:r w:rsidRPr="005A27A8">
        <w:rPr>
          <w:rFonts w:ascii="CambriaMath" w:hAnsi="CambriaMath"/>
          <w:b/>
          <w:sz w:val="18"/>
          <w:szCs w:val="18"/>
          <w:vertAlign w:val="superscript"/>
        </w:rPr>
        <w:t>2</w:t>
      </w:r>
      <w:r w:rsidRPr="0097299C">
        <w:rPr>
          <w:rFonts w:ascii="CambriaMath" w:hAnsi="CambriaMath"/>
          <w:sz w:val="18"/>
          <w:szCs w:val="18"/>
        </w:rPr>
        <w:t xml:space="preserve"> </w:t>
      </w:r>
      <w:r w:rsidRPr="0097299C">
        <w:rPr>
          <w:rFonts w:ascii="TimesNewRomanPSMT" w:hAnsi="TimesNewRomanPSMT"/>
        </w:rPr>
        <w:t>means the ability of the independent variables in explaining the dependent</w:t>
      </w:r>
      <w:r w:rsidRPr="0097299C">
        <w:rPr>
          <w:rFonts w:ascii="TimesNewRomanPSMT" w:hAnsi="TimesNewRomanPSMT"/>
        </w:rPr>
        <w:br/>
      </w:r>
      <w:r w:rsidR="008A48AE">
        <w:rPr>
          <w:rFonts w:ascii="TimesNewRomanPSMT" w:hAnsi="TimesNewRomanPSMT"/>
        </w:rPr>
        <w:t>variable is very limited.</w:t>
      </w:r>
    </w:p>
    <w:p w:rsidR="000922C1" w:rsidRPr="008A48AE" w:rsidRDefault="000922C1" w:rsidP="008A48AE">
      <w:pPr>
        <w:jc w:val="both"/>
        <w:rPr>
          <w:i/>
        </w:rPr>
      </w:pPr>
    </w:p>
    <w:p w:rsidR="002D7B4D" w:rsidRPr="008A48AE" w:rsidRDefault="008A48AE" w:rsidP="002D7B4D">
      <w:pPr>
        <w:spacing w:line="360" w:lineRule="auto"/>
        <w:jc w:val="center"/>
        <w:rPr>
          <w:rFonts w:ascii="TimesNewRomanPS-ItalicMT" w:hAnsi="TimesNewRomanPS-ItalicMT"/>
          <w:iCs/>
          <w:sz w:val="18"/>
          <w:szCs w:val="18"/>
        </w:rPr>
      </w:pPr>
      <w:r w:rsidRPr="008A48AE">
        <w:rPr>
          <w:rFonts w:ascii="TimesNewRomanPS-ItalicMT" w:hAnsi="TimesNewRomanPS-ItalicMT"/>
          <w:iCs/>
          <w:sz w:val="18"/>
          <w:szCs w:val="18"/>
        </w:rPr>
        <w:t>Table 8.</w:t>
      </w:r>
      <w:r w:rsidR="002D7B4D" w:rsidRPr="008A48AE">
        <w:rPr>
          <w:rFonts w:ascii="TimesNewRomanPS-ItalicMT" w:hAnsi="TimesNewRomanPS-ItalicMT"/>
          <w:iCs/>
          <w:sz w:val="18"/>
          <w:szCs w:val="18"/>
        </w:rPr>
        <w:t xml:space="preserve"> Determinant Coefficient</w:t>
      </w:r>
    </w:p>
    <w:p w:rsidR="002D7B4D" w:rsidRPr="002D7B4D" w:rsidRDefault="002D7B4D" w:rsidP="002D7B4D">
      <w:pPr>
        <w:spacing w:line="360" w:lineRule="auto"/>
        <w:jc w:val="center"/>
        <w:rPr>
          <w:rFonts w:ascii="TimesNewRomanPS-ItalicMT" w:hAnsi="TimesNewRomanPS-ItalicMT"/>
          <w:i/>
          <w:iCs/>
          <w:color w:val="44546A"/>
          <w:sz w:val="18"/>
          <w:szCs w:val="18"/>
        </w:rPr>
      </w:pPr>
      <w:r w:rsidRPr="00CE327E">
        <w:rPr>
          <w:noProof/>
          <w:lang w:val="id-ID" w:eastAsia="id-ID"/>
        </w:rPr>
        <w:drawing>
          <wp:inline distT="0" distB="0" distL="0" distR="0" wp14:anchorId="3D3EAB67" wp14:editId="28425FA4">
            <wp:extent cx="3714750" cy="105727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14750" cy="1057275"/>
                    </a:xfrm>
                    <a:prstGeom prst="rect">
                      <a:avLst/>
                    </a:prstGeom>
                  </pic:spPr>
                </pic:pic>
              </a:graphicData>
            </a:graphic>
          </wp:inline>
        </w:drawing>
      </w:r>
    </w:p>
    <w:p w:rsidR="00FA3006" w:rsidRPr="002D7B4D" w:rsidRDefault="008A48AE" w:rsidP="002D7B4D">
      <w:pPr>
        <w:ind w:left="720"/>
        <w:jc w:val="both"/>
      </w:pPr>
      <w:r>
        <w:t>Based on the table above</w:t>
      </w:r>
      <w:r w:rsidR="002D7B4D">
        <w:t>, it can b</w:t>
      </w:r>
      <w:r w:rsidR="000922C1">
        <w:t>e seen that the R Square value i</w:t>
      </w:r>
      <w:r w:rsidR="002D7B4D">
        <w:t xml:space="preserve">s 0.313. It means that procedural and distributive justice can affect the organizational commitment by 0.313 or 31. 3 %, while the other 68.7% is influenced by other factors. </w:t>
      </w:r>
      <w:r>
        <w:t>The reason behind this result might be because of the drivers who currently stay in the company perceived the compensation system of the company is better than the competitor.</w:t>
      </w:r>
    </w:p>
    <w:p w:rsidR="00FA3006" w:rsidRPr="008A48AE" w:rsidRDefault="00FA3006" w:rsidP="008A48AE">
      <w:pPr>
        <w:rPr>
          <w:b/>
        </w:rPr>
      </w:pPr>
    </w:p>
    <w:p w:rsidR="00A34938" w:rsidRDefault="00A34938" w:rsidP="002D7B4D">
      <w:pPr>
        <w:pStyle w:val="ListParagraph"/>
        <w:numPr>
          <w:ilvl w:val="0"/>
          <w:numId w:val="7"/>
        </w:numPr>
        <w:rPr>
          <w:b/>
        </w:rPr>
      </w:pPr>
      <w:r w:rsidRPr="007C7474">
        <w:rPr>
          <w:b/>
        </w:rPr>
        <w:t>Conclusion and recommendation</w:t>
      </w:r>
    </w:p>
    <w:p w:rsidR="00137EBA" w:rsidRPr="00137EBA" w:rsidRDefault="00137EBA" w:rsidP="00137EBA">
      <w:pPr>
        <w:pStyle w:val="ListParagraph"/>
        <w:ind w:left="360"/>
        <w:jc w:val="both"/>
      </w:pPr>
      <w:r w:rsidRPr="00137EBA">
        <w:t xml:space="preserve">Based on the multiple regression between procedural justice and distributive justice to organizational commitment, it can be concluded that: </w:t>
      </w:r>
    </w:p>
    <w:p w:rsidR="00137EBA" w:rsidRDefault="00137EBA" w:rsidP="00137EBA">
      <w:pPr>
        <w:pStyle w:val="ListParagraph"/>
        <w:numPr>
          <w:ilvl w:val="0"/>
          <w:numId w:val="9"/>
        </w:numPr>
        <w:jc w:val="both"/>
      </w:pPr>
      <w:r w:rsidRPr="00137EBA">
        <w:t>Based on the data analysis, there is a positive relationship between procedural justice and distributive justice with organizational commitment.</w:t>
      </w:r>
      <w:r>
        <w:t xml:space="preserve"> It means that </w:t>
      </w:r>
      <w:r w:rsidRPr="00C11794">
        <w:t>fair outcomes combined with fair procedures will make the employees to be more likely commit with the company because when employees are fairly being reward and fair procedures are being implemented to them, they will considered to be remained in the company.</w:t>
      </w:r>
      <w:r>
        <w:t xml:space="preserve"> </w:t>
      </w:r>
      <w:r w:rsidRPr="00137EBA">
        <w:t xml:space="preserve">Therefore, the first hypothesis which stated “There is positive relationship between procedural </w:t>
      </w:r>
      <w:proofErr w:type="gramStart"/>
      <w:r w:rsidRPr="00137EBA">
        <w:t>justice</w:t>
      </w:r>
      <w:proofErr w:type="gramEnd"/>
      <w:r w:rsidRPr="00137EBA">
        <w:t xml:space="preserve"> of performance appraisal toward organizational commitment” and the second hypothesis stated “There is positive relationship between distributive justice of performance appraisal toward organizational commitment” is supported. </w:t>
      </w:r>
    </w:p>
    <w:p w:rsidR="00137EBA" w:rsidRDefault="00137EBA" w:rsidP="00137EBA">
      <w:pPr>
        <w:pStyle w:val="ListParagraph"/>
        <w:numPr>
          <w:ilvl w:val="0"/>
          <w:numId w:val="9"/>
        </w:numPr>
        <w:jc w:val="both"/>
      </w:pPr>
      <w:r>
        <w:t xml:space="preserve">Based on the data analysis, there is a significant relationship between procedural justice and distributive justice with organizational commitment, either partially and concurrently. </w:t>
      </w:r>
      <w:r w:rsidRPr="00137EBA">
        <w:t xml:space="preserve">Thus, the third hypothesis which stated “There is significant relationship procedural justice of performance appraisal toward organizational commitment” and the fourth hypothesis which stated “There is significant relationship between distributive </w:t>
      </w:r>
      <w:proofErr w:type="gramStart"/>
      <w:r w:rsidRPr="00137EBA">
        <w:t>justice</w:t>
      </w:r>
      <w:proofErr w:type="gramEnd"/>
      <w:r w:rsidRPr="00137EBA">
        <w:t xml:space="preserve"> of performance appraisal toward organizational commitment” is supported. </w:t>
      </w:r>
    </w:p>
    <w:p w:rsidR="00137EBA" w:rsidRDefault="00137EBA" w:rsidP="00137EBA">
      <w:pPr>
        <w:pStyle w:val="ListParagraph"/>
        <w:jc w:val="both"/>
      </w:pPr>
    </w:p>
    <w:p w:rsidR="00137EBA" w:rsidRDefault="00137EBA" w:rsidP="00137EBA">
      <w:pPr>
        <w:pStyle w:val="ListParagraph"/>
        <w:ind w:left="360"/>
        <w:jc w:val="both"/>
      </w:pPr>
      <w:r>
        <w:t xml:space="preserve">Based those result above, it provided evidence that procedural justice and distributive justice affect positively and significance to organizational commitment at PT XY. It means that the company should pay attention to the drivers’ perceived fairness toward the performance </w:t>
      </w:r>
      <w:r>
        <w:lastRenderedPageBreak/>
        <w:t xml:space="preserve">appraisal system because if they perceived it as unfair, it will decrease their organizational commitment. If the company does not do anything to improve the perceived fairness of the drivers toward the performance appraisal system, it might be a threat in the future. </w:t>
      </w:r>
    </w:p>
    <w:p w:rsidR="008A48AE" w:rsidRDefault="008A48AE" w:rsidP="00137EBA">
      <w:pPr>
        <w:pStyle w:val="ListParagraph"/>
        <w:ind w:left="360"/>
        <w:jc w:val="both"/>
      </w:pPr>
    </w:p>
    <w:p w:rsidR="008A48AE" w:rsidRDefault="008A48AE" w:rsidP="00137EBA">
      <w:pPr>
        <w:pStyle w:val="ListParagraph"/>
        <w:ind w:left="360"/>
        <w:jc w:val="both"/>
      </w:pPr>
      <w:r>
        <w:t xml:space="preserve">In order to improve the perceived fairness in the company, there are several suggestions which can be implement in the company: </w:t>
      </w:r>
    </w:p>
    <w:p w:rsidR="008A48AE" w:rsidRDefault="008A48AE" w:rsidP="008A48AE">
      <w:pPr>
        <w:pStyle w:val="ListParagraph"/>
        <w:numPr>
          <w:ilvl w:val="0"/>
          <w:numId w:val="10"/>
        </w:numPr>
        <w:jc w:val="both"/>
      </w:pPr>
      <w:r>
        <w:t>Two way communication</w:t>
      </w:r>
    </w:p>
    <w:p w:rsidR="00137EBA" w:rsidRDefault="00FA3714" w:rsidP="00FA3714">
      <w:pPr>
        <w:pStyle w:val="ListParagraph"/>
        <w:ind w:left="1080"/>
        <w:jc w:val="both"/>
      </w:pPr>
      <w:r>
        <w:t xml:space="preserve">Tang and </w:t>
      </w:r>
      <w:proofErr w:type="spellStart"/>
      <w:r>
        <w:t>Sarsfield</w:t>
      </w:r>
      <w:proofErr w:type="spellEnd"/>
      <w:r>
        <w:t xml:space="preserve"> (1996) stated that frequent communication between employer and employee will improve the employee understanding about the process of the system, improve their performance, and their trust to the employer as those factors were related to procedural and distributive justice. Because of that, </w:t>
      </w:r>
      <w:r w:rsidRPr="00FA3714">
        <w:t>the company should communicate and discussed with the driver</w:t>
      </w:r>
      <w:r>
        <w:t xml:space="preserve">s before created a decision, therefor the drivers will perceived that the procedures and outcomes of the performance appraisal to be fair. </w:t>
      </w:r>
    </w:p>
    <w:p w:rsidR="00FA3714" w:rsidRDefault="00FA3714" w:rsidP="00FA3714">
      <w:pPr>
        <w:pStyle w:val="ListParagraph"/>
        <w:numPr>
          <w:ilvl w:val="0"/>
          <w:numId w:val="10"/>
        </w:numPr>
        <w:jc w:val="both"/>
      </w:pPr>
      <w:r>
        <w:t>Upgrade the performance appraisal system</w:t>
      </w:r>
    </w:p>
    <w:p w:rsidR="00FA3714" w:rsidRDefault="00FA3714" w:rsidP="00FA3714">
      <w:pPr>
        <w:pStyle w:val="ListParagraph"/>
        <w:ind w:left="1080"/>
        <w:jc w:val="both"/>
      </w:pPr>
      <w:r>
        <w:t xml:space="preserve">In order to improve the distributive justice, the company should upgrade the system, not only by prevent the hacking application but also minimizing the error on the system. This is important for the company because distributive justice has bigger influence than the procedural justice. </w:t>
      </w:r>
    </w:p>
    <w:p w:rsidR="00FA3714" w:rsidRDefault="00FA3714" w:rsidP="00FA3714">
      <w:pPr>
        <w:pStyle w:val="ListParagraph"/>
        <w:ind w:left="1080"/>
        <w:jc w:val="both"/>
      </w:pPr>
    </w:p>
    <w:p w:rsidR="00FA3714" w:rsidRPr="0084283E" w:rsidRDefault="00FA3714" w:rsidP="00FA3714">
      <w:pPr>
        <w:pStyle w:val="ListParagraph"/>
        <w:ind w:left="360"/>
        <w:jc w:val="both"/>
      </w:pPr>
      <w:r>
        <w:t xml:space="preserve">For further research, there are some recommendation such specified the relationship between procedural justice and distributive justice with each components of the organizational commitment. Additionally, the research can be expanded not only in performance appraisal but also in other subject of human resource management such compensation, job satisfaction and so on to be relate with the organizational commitment of the organization. </w:t>
      </w:r>
    </w:p>
    <w:p w:rsidR="00137EBA" w:rsidRDefault="00137EBA" w:rsidP="00137EBA">
      <w:pPr>
        <w:pStyle w:val="ListParagraph"/>
        <w:ind w:left="360"/>
        <w:jc w:val="both"/>
      </w:pPr>
    </w:p>
    <w:p w:rsidR="00137EBA" w:rsidRDefault="00137EBA" w:rsidP="00137EBA">
      <w:pPr>
        <w:pStyle w:val="ListParagraph"/>
        <w:ind w:left="360"/>
        <w:jc w:val="both"/>
      </w:pPr>
    </w:p>
    <w:p w:rsidR="00137EBA" w:rsidRDefault="00137EBA" w:rsidP="00137EBA">
      <w:pPr>
        <w:pStyle w:val="ListParagraph"/>
        <w:ind w:left="360"/>
        <w:jc w:val="both"/>
      </w:pPr>
    </w:p>
    <w:p w:rsidR="00FA3714" w:rsidRDefault="00FA3714" w:rsidP="00137EBA">
      <w:pPr>
        <w:pStyle w:val="ListParagraph"/>
        <w:ind w:left="360"/>
        <w:jc w:val="both"/>
      </w:pPr>
    </w:p>
    <w:p w:rsidR="00FA3714" w:rsidRDefault="00FA3714" w:rsidP="00137EBA">
      <w:pPr>
        <w:pStyle w:val="ListParagraph"/>
        <w:ind w:left="360"/>
        <w:jc w:val="both"/>
      </w:pPr>
    </w:p>
    <w:p w:rsidR="00FA3714" w:rsidRDefault="00FA3714" w:rsidP="00137EBA">
      <w:pPr>
        <w:pStyle w:val="ListParagraph"/>
        <w:ind w:left="360"/>
        <w:jc w:val="both"/>
      </w:pPr>
    </w:p>
    <w:p w:rsidR="00FA3714" w:rsidRDefault="00FA3714" w:rsidP="00137EBA">
      <w:pPr>
        <w:pStyle w:val="ListParagraph"/>
        <w:ind w:left="360"/>
        <w:jc w:val="both"/>
      </w:pPr>
    </w:p>
    <w:p w:rsidR="00FA3714" w:rsidRDefault="00FA3714" w:rsidP="00137EBA">
      <w:pPr>
        <w:pStyle w:val="ListParagraph"/>
        <w:ind w:left="360"/>
        <w:jc w:val="both"/>
      </w:pPr>
    </w:p>
    <w:p w:rsidR="00FA3714" w:rsidRDefault="00FA3714" w:rsidP="00137EBA">
      <w:pPr>
        <w:pStyle w:val="ListParagraph"/>
        <w:ind w:left="360"/>
        <w:jc w:val="both"/>
      </w:pPr>
    </w:p>
    <w:p w:rsidR="00FA3714" w:rsidRDefault="00FA3714" w:rsidP="00137EBA">
      <w:pPr>
        <w:pStyle w:val="ListParagraph"/>
        <w:ind w:left="360"/>
        <w:jc w:val="both"/>
      </w:pPr>
    </w:p>
    <w:p w:rsidR="00FA3714" w:rsidRDefault="00FA3714" w:rsidP="00137EBA">
      <w:pPr>
        <w:pStyle w:val="ListParagraph"/>
        <w:ind w:left="360"/>
        <w:jc w:val="both"/>
      </w:pPr>
    </w:p>
    <w:p w:rsidR="00FA3714" w:rsidRDefault="00FA3714" w:rsidP="00137EBA">
      <w:pPr>
        <w:pStyle w:val="ListParagraph"/>
        <w:ind w:left="360"/>
        <w:jc w:val="both"/>
      </w:pPr>
    </w:p>
    <w:p w:rsidR="00FA3714" w:rsidRDefault="00FA3714" w:rsidP="00137EBA">
      <w:pPr>
        <w:pStyle w:val="ListParagraph"/>
        <w:ind w:left="360"/>
        <w:jc w:val="both"/>
      </w:pPr>
    </w:p>
    <w:p w:rsidR="00FA3714" w:rsidRDefault="00FA3714" w:rsidP="00137EBA">
      <w:pPr>
        <w:pStyle w:val="ListParagraph"/>
        <w:ind w:left="360"/>
        <w:jc w:val="both"/>
      </w:pPr>
    </w:p>
    <w:p w:rsidR="00FA3714" w:rsidRDefault="00FA3714" w:rsidP="00137EBA">
      <w:pPr>
        <w:pStyle w:val="ListParagraph"/>
        <w:ind w:left="360"/>
        <w:jc w:val="both"/>
      </w:pPr>
    </w:p>
    <w:p w:rsidR="00FA3714" w:rsidRDefault="00FA3714" w:rsidP="00137EBA">
      <w:pPr>
        <w:pStyle w:val="ListParagraph"/>
        <w:ind w:left="360"/>
        <w:jc w:val="both"/>
      </w:pPr>
    </w:p>
    <w:p w:rsidR="00137EBA" w:rsidRDefault="00137EBA" w:rsidP="00137EBA">
      <w:pPr>
        <w:pStyle w:val="ListParagraph"/>
        <w:ind w:left="360"/>
        <w:jc w:val="both"/>
      </w:pPr>
    </w:p>
    <w:p w:rsidR="00137EBA" w:rsidRDefault="00137EBA" w:rsidP="00137EBA">
      <w:pPr>
        <w:pStyle w:val="ListParagraph"/>
        <w:ind w:left="360"/>
        <w:jc w:val="both"/>
      </w:pPr>
    </w:p>
    <w:p w:rsidR="00137EBA" w:rsidRDefault="00137EBA" w:rsidP="00137EBA">
      <w:pPr>
        <w:pStyle w:val="ListParagraph"/>
        <w:ind w:left="360"/>
        <w:jc w:val="both"/>
      </w:pPr>
    </w:p>
    <w:p w:rsidR="008E4544" w:rsidRDefault="008E4544" w:rsidP="00137EBA">
      <w:pPr>
        <w:pStyle w:val="ListParagraph"/>
        <w:ind w:left="360"/>
        <w:jc w:val="both"/>
      </w:pPr>
    </w:p>
    <w:p w:rsidR="008E4544" w:rsidRPr="00137EBA" w:rsidRDefault="008E4544" w:rsidP="00137EBA">
      <w:pPr>
        <w:pStyle w:val="ListParagraph"/>
        <w:ind w:left="360"/>
        <w:jc w:val="both"/>
      </w:pPr>
    </w:p>
    <w:p w:rsidR="00137EBA" w:rsidRPr="00137EBA" w:rsidRDefault="00137EBA" w:rsidP="00137EBA">
      <w:pPr>
        <w:pStyle w:val="ListParagraph"/>
        <w:jc w:val="both"/>
      </w:pPr>
    </w:p>
    <w:p w:rsidR="00A34938" w:rsidRDefault="00A34938" w:rsidP="002D7B4D">
      <w:pPr>
        <w:pStyle w:val="ListParagraph"/>
        <w:numPr>
          <w:ilvl w:val="0"/>
          <w:numId w:val="7"/>
        </w:numPr>
        <w:rPr>
          <w:b/>
        </w:rPr>
      </w:pPr>
      <w:r w:rsidRPr="007C7474">
        <w:rPr>
          <w:b/>
        </w:rPr>
        <w:t>References</w:t>
      </w:r>
    </w:p>
    <w:p w:rsidR="00DD6836" w:rsidRDefault="00DD6836" w:rsidP="00DD6836">
      <w:pPr>
        <w:pStyle w:val="ListParagraph"/>
        <w:ind w:left="360"/>
        <w:rPr>
          <w:b/>
        </w:rPr>
      </w:pPr>
    </w:p>
    <w:p w:rsidR="00193D91" w:rsidRDefault="00193D91" w:rsidP="00DD6836">
      <w:pPr>
        <w:pStyle w:val="ListParagraph"/>
        <w:ind w:left="360"/>
      </w:pPr>
      <w:proofErr w:type="spellStart"/>
      <w:r w:rsidRPr="00193D91">
        <w:t>Adams</w:t>
      </w:r>
      <w:proofErr w:type="gramStart"/>
      <w:r w:rsidRPr="00193D91">
        <w:t>,J.S</w:t>
      </w:r>
      <w:proofErr w:type="spellEnd"/>
      <w:proofErr w:type="gramEnd"/>
      <w:r w:rsidRPr="00193D91">
        <w:t xml:space="preserve">.(1965). Inequity in social exchange. In </w:t>
      </w:r>
      <w:proofErr w:type="spellStart"/>
      <w:r w:rsidRPr="00193D91">
        <w:t>L.Berkowitz</w:t>
      </w:r>
      <w:proofErr w:type="spellEnd"/>
      <w:r w:rsidRPr="00193D91">
        <w:t xml:space="preserve"> (Ed.), Advances in experimental social psychology. New York</w:t>
      </w:r>
      <w:proofErr w:type="gramStart"/>
      <w:r w:rsidRPr="00193D91">
        <w:t>,:</w:t>
      </w:r>
      <w:proofErr w:type="gramEnd"/>
      <w:r w:rsidRPr="00193D91">
        <w:t xml:space="preserve"> Academic Press.</w:t>
      </w:r>
    </w:p>
    <w:p w:rsidR="00193D91" w:rsidRDefault="00193D91" w:rsidP="00193D91"/>
    <w:p w:rsidR="00193D91" w:rsidRDefault="00193D91" w:rsidP="00DD6836">
      <w:pPr>
        <w:pStyle w:val="ListParagraph"/>
        <w:ind w:left="360"/>
      </w:pPr>
      <w:r w:rsidRPr="00193D91">
        <w:t>Allen, N. J., &amp; Meyer, J. P. (1990). The measurement and antecedents of affective, continuance and normative commitment to the organization. Journal of Occupational Psychology, 63, 1–18.</w:t>
      </w:r>
    </w:p>
    <w:p w:rsidR="00193D91" w:rsidRDefault="00193D91" w:rsidP="00DD6836">
      <w:pPr>
        <w:pStyle w:val="ListParagraph"/>
        <w:ind w:left="360"/>
      </w:pPr>
    </w:p>
    <w:p w:rsidR="00193D91" w:rsidRDefault="00193D91" w:rsidP="00DD6836">
      <w:pPr>
        <w:pStyle w:val="ListParagraph"/>
        <w:ind w:left="360"/>
      </w:pPr>
      <w:proofErr w:type="spellStart"/>
      <w:r w:rsidRPr="00193D91">
        <w:t>Badan</w:t>
      </w:r>
      <w:proofErr w:type="spellEnd"/>
      <w:r w:rsidRPr="00193D91">
        <w:t xml:space="preserve"> </w:t>
      </w:r>
      <w:proofErr w:type="spellStart"/>
      <w:r w:rsidRPr="00193D91">
        <w:t>Pusat</w:t>
      </w:r>
      <w:proofErr w:type="spellEnd"/>
      <w:r w:rsidRPr="00193D91">
        <w:t xml:space="preserve"> </w:t>
      </w:r>
      <w:proofErr w:type="spellStart"/>
      <w:r w:rsidRPr="00193D91">
        <w:t>Statistik</w:t>
      </w:r>
      <w:proofErr w:type="spellEnd"/>
      <w:r w:rsidRPr="00193D91">
        <w:t xml:space="preserve">. (2016). </w:t>
      </w:r>
      <w:proofErr w:type="spellStart"/>
      <w:r w:rsidRPr="00193D91">
        <w:t>Tabel</w:t>
      </w:r>
      <w:proofErr w:type="spellEnd"/>
      <w:r w:rsidRPr="00193D91">
        <w:t xml:space="preserve"> </w:t>
      </w:r>
      <w:proofErr w:type="spellStart"/>
      <w:r w:rsidRPr="00193D91">
        <w:t>Penduduk</w:t>
      </w:r>
      <w:proofErr w:type="spellEnd"/>
      <w:r w:rsidRPr="00193D91">
        <w:t xml:space="preserve"> </w:t>
      </w:r>
      <w:proofErr w:type="spellStart"/>
      <w:r w:rsidRPr="00193D91">
        <w:t>Diatas</w:t>
      </w:r>
      <w:proofErr w:type="spellEnd"/>
      <w:r w:rsidRPr="00193D91">
        <w:t xml:space="preserve"> 15 </w:t>
      </w:r>
      <w:proofErr w:type="spellStart"/>
      <w:r w:rsidRPr="00193D91">
        <w:t>Tahun</w:t>
      </w:r>
      <w:proofErr w:type="spellEnd"/>
      <w:r w:rsidRPr="00193D91">
        <w:t xml:space="preserve"> Yang </w:t>
      </w:r>
      <w:proofErr w:type="spellStart"/>
      <w:r w:rsidRPr="00193D91">
        <w:t>Bekerja</w:t>
      </w:r>
      <w:proofErr w:type="spellEnd"/>
      <w:r w:rsidRPr="00193D91">
        <w:t xml:space="preserve"> 2008-2017. Jakarta: </w:t>
      </w:r>
      <w:proofErr w:type="spellStart"/>
      <w:r w:rsidRPr="00193D91">
        <w:t>Badan</w:t>
      </w:r>
      <w:proofErr w:type="spellEnd"/>
      <w:r w:rsidRPr="00193D91">
        <w:t xml:space="preserve"> </w:t>
      </w:r>
      <w:proofErr w:type="spellStart"/>
      <w:r w:rsidRPr="00193D91">
        <w:t>Pusat</w:t>
      </w:r>
      <w:proofErr w:type="spellEnd"/>
      <w:r w:rsidRPr="00193D91">
        <w:t xml:space="preserve"> </w:t>
      </w:r>
      <w:proofErr w:type="spellStart"/>
      <w:r w:rsidRPr="00193D91">
        <w:t>Statistik</w:t>
      </w:r>
      <w:proofErr w:type="spellEnd"/>
      <w:r w:rsidRPr="00193D91">
        <w:t>.</w:t>
      </w:r>
    </w:p>
    <w:p w:rsidR="00193D91" w:rsidRDefault="00193D91" w:rsidP="00DD6836">
      <w:pPr>
        <w:pStyle w:val="ListParagraph"/>
        <w:ind w:left="360"/>
      </w:pPr>
    </w:p>
    <w:p w:rsidR="00193D91" w:rsidRDefault="00193D91" w:rsidP="00DD6836">
      <w:pPr>
        <w:pStyle w:val="ListParagraph"/>
        <w:ind w:left="360"/>
      </w:pPr>
      <w:proofErr w:type="spellStart"/>
      <w:r w:rsidRPr="00193D91">
        <w:t>Beugre</w:t>
      </w:r>
      <w:proofErr w:type="spellEnd"/>
      <w:r w:rsidRPr="00193D91">
        <w:t xml:space="preserve">, C. D. (1996). Analyzing the effects of perceived fairness on organizational commitment and workplace aggression (Order No. 9708901). </w:t>
      </w:r>
    </w:p>
    <w:p w:rsidR="00193D91" w:rsidRDefault="00193D91" w:rsidP="00DD6836">
      <w:pPr>
        <w:pStyle w:val="ListParagraph"/>
        <w:ind w:left="360"/>
      </w:pPr>
    </w:p>
    <w:p w:rsidR="00193D91" w:rsidRDefault="00193D91" w:rsidP="00DD6836">
      <w:pPr>
        <w:pStyle w:val="ListParagraph"/>
        <w:ind w:left="360"/>
      </w:pPr>
      <w:proofErr w:type="spellStart"/>
      <w:r w:rsidRPr="00193D91">
        <w:t>Chiaburu</w:t>
      </w:r>
      <w:proofErr w:type="spellEnd"/>
      <w:r w:rsidRPr="00193D91">
        <w:t>, D. S., &amp; Lim, A. S. (2008). Manager trustworthiness or interactional justice? Predicting citizenship behaviors. Journal Business Ethics, 83 (3), 453-46</w:t>
      </w:r>
    </w:p>
    <w:p w:rsidR="00193D91" w:rsidRDefault="00193D91" w:rsidP="00DD6836">
      <w:pPr>
        <w:pStyle w:val="ListParagraph"/>
        <w:ind w:left="360"/>
      </w:pPr>
    </w:p>
    <w:p w:rsidR="00193D91" w:rsidRDefault="00193D91" w:rsidP="00DD6836">
      <w:pPr>
        <w:pStyle w:val="ListParagraph"/>
        <w:ind w:left="360"/>
        <w:rPr>
          <w:rFonts w:ascii="TimesNewRomanPSMT" w:hAnsi="TimesNewRomanPSMT"/>
        </w:rPr>
      </w:pPr>
      <w:proofErr w:type="spellStart"/>
      <w:r w:rsidRPr="00E73F70">
        <w:rPr>
          <w:rFonts w:ascii="TimesNewRomanPSMT" w:hAnsi="TimesNewRomanPSMT"/>
        </w:rPr>
        <w:t>Dessler</w:t>
      </w:r>
      <w:proofErr w:type="spellEnd"/>
      <w:r w:rsidRPr="00E73F70">
        <w:rPr>
          <w:rFonts w:ascii="TimesNewRomanPSMT" w:hAnsi="TimesNewRomanPSMT"/>
        </w:rPr>
        <w:t xml:space="preserve">, G. (2015). </w:t>
      </w:r>
      <w:r w:rsidRPr="00E73F70">
        <w:rPr>
          <w:rFonts w:ascii="TimesNewRomanPS-ItalicMT" w:hAnsi="TimesNewRomanPS-ItalicMT"/>
          <w:i/>
          <w:iCs/>
        </w:rPr>
        <w:t xml:space="preserve">Human Resource Management </w:t>
      </w:r>
      <w:r w:rsidRPr="00E73F70">
        <w:rPr>
          <w:rFonts w:ascii="TimesNewRomanPSMT" w:hAnsi="TimesNewRomanPSMT"/>
        </w:rPr>
        <w:t xml:space="preserve">(12th </w:t>
      </w:r>
      <w:proofErr w:type="gramStart"/>
      <w:r w:rsidRPr="00E73F70">
        <w:rPr>
          <w:rFonts w:ascii="TimesNewRomanPSMT" w:hAnsi="TimesNewRomanPSMT"/>
        </w:rPr>
        <w:t>ed</w:t>
      </w:r>
      <w:proofErr w:type="gramEnd"/>
      <w:r w:rsidRPr="00E73F70">
        <w:rPr>
          <w:rFonts w:ascii="TimesNewRomanPSMT" w:hAnsi="TimesNewRomanPSMT"/>
        </w:rPr>
        <w:t>.). Harlow: Pearson Education</w:t>
      </w:r>
      <w:r w:rsidRPr="00E73F70">
        <w:rPr>
          <w:rFonts w:ascii="TimesNewRomanPSMT" w:hAnsi="TimesNewRomanPSMT"/>
        </w:rPr>
        <w:br/>
        <w:t>Limited.</w:t>
      </w:r>
    </w:p>
    <w:p w:rsidR="00193D91" w:rsidRDefault="00193D91" w:rsidP="00DD6836">
      <w:pPr>
        <w:pStyle w:val="ListParagraph"/>
        <w:ind w:left="360"/>
        <w:rPr>
          <w:rFonts w:ascii="TimesNewRomanPSMT" w:hAnsi="TimesNewRomanPSMT"/>
        </w:rPr>
      </w:pPr>
    </w:p>
    <w:p w:rsidR="00193D91" w:rsidRDefault="00193D91" w:rsidP="00DD6836">
      <w:pPr>
        <w:pStyle w:val="ListParagraph"/>
        <w:ind w:left="360"/>
      </w:pPr>
      <w:proofErr w:type="spellStart"/>
      <w:r w:rsidRPr="00193D91">
        <w:t>Folger</w:t>
      </w:r>
      <w:proofErr w:type="gramStart"/>
      <w:r w:rsidRPr="00193D91">
        <w:t>,R</w:t>
      </w:r>
      <w:proofErr w:type="spellEnd"/>
      <w:proofErr w:type="gramEnd"/>
      <w:r w:rsidRPr="00193D91">
        <w:t xml:space="preserve">.,&amp; </w:t>
      </w:r>
      <w:proofErr w:type="spellStart"/>
      <w:r w:rsidRPr="00193D91">
        <w:t>Konovsky,M.A</w:t>
      </w:r>
      <w:proofErr w:type="spellEnd"/>
      <w:r w:rsidRPr="00193D91">
        <w:t>. (1989). Effects of Procedural and Distributive Justice on Reactions to Pay Raise Decisions. Academy of Management Journal, 32(1), 115‐130.</w:t>
      </w:r>
    </w:p>
    <w:p w:rsidR="00193D91" w:rsidRPr="00193D91" w:rsidRDefault="00193D91" w:rsidP="00DD6836">
      <w:pPr>
        <w:pStyle w:val="ListParagraph"/>
        <w:ind w:left="360"/>
      </w:pPr>
    </w:p>
    <w:p w:rsidR="00DD6836" w:rsidRDefault="00DD6836" w:rsidP="00DD6836">
      <w:pPr>
        <w:pStyle w:val="ListParagraph"/>
        <w:ind w:left="360"/>
        <w:jc w:val="both"/>
      </w:pPr>
      <w:r w:rsidRPr="00DD6836">
        <w:t>Grote, D. (2002). Performance appraisal. Executive Excellence, 19(12), 12</w:t>
      </w:r>
    </w:p>
    <w:p w:rsidR="00193D91" w:rsidRDefault="00193D91" w:rsidP="00DD6836">
      <w:pPr>
        <w:pStyle w:val="ListParagraph"/>
        <w:ind w:left="360"/>
        <w:jc w:val="both"/>
      </w:pPr>
    </w:p>
    <w:p w:rsidR="00FA3006" w:rsidRDefault="00FA3006" w:rsidP="00DD6836">
      <w:pPr>
        <w:pStyle w:val="ListParagraph"/>
        <w:ind w:left="360"/>
        <w:jc w:val="both"/>
      </w:pPr>
      <w:r w:rsidRPr="00FA3006">
        <w:t>Greenberg, J., 1986. Determinants of perceived fairness of performance evaluations. Journal of applied psychology, 71(2), p.340.</w:t>
      </w:r>
    </w:p>
    <w:p w:rsidR="00193D91" w:rsidRDefault="00193D91" w:rsidP="00DD6836">
      <w:pPr>
        <w:pStyle w:val="ListParagraph"/>
        <w:ind w:left="360"/>
        <w:jc w:val="both"/>
      </w:pPr>
    </w:p>
    <w:p w:rsidR="00193D91" w:rsidRDefault="00193D91" w:rsidP="00DD6836">
      <w:pPr>
        <w:pStyle w:val="ListParagraph"/>
        <w:ind w:left="360"/>
        <w:jc w:val="both"/>
      </w:pPr>
      <w:proofErr w:type="spellStart"/>
      <w:r w:rsidRPr="00193D91">
        <w:t>Kondrasuk</w:t>
      </w:r>
      <w:proofErr w:type="spellEnd"/>
      <w:r w:rsidRPr="00193D91">
        <w:t>, J. N. (2012). THE IDEAL PERFORMANCE APPRAISAL IS A FORMAT, NOT A FORM. Academy of Strategic Management Journal, 11(1), 115-130.</w:t>
      </w:r>
    </w:p>
    <w:p w:rsidR="00DD6836" w:rsidRDefault="00DD6836" w:rsidP="00193D91">
      <w:pPr>
        <w:jc w:val="both"/>
      </w:pPr>
    </w:p>
    <w:p w:rsidR="00DD6836" w:rsidRDefault="00DD6836" w:rsidP="00DD6836">
      <w:pPr>
        <w:pStyle w:val="ListParagraph"/>
        <w:ind w:left="360"/>
        <w:jc w:val="both"/>
      </w:pPr>
      <w:r>
        <w:t xml:space="preserve">Meyer, J. P., &amp; </w:t>
      </w:r>
      <w:proofErr w:type="spellStart"/>
      <w:r>
        <w:t>Herscovitch</w:t>
      </w:r>
      <w:proofErr w:type="spellEnd"/>
      <w:r>
        <w:t>, L. (2001). Commitment in the workplace: Toward a general model. Human Resource Management Review, 11, 299–326.</w:t>
      </w:r>
      <w:r w:rsidR="007022A3">
        <w:t xml:space="preserve"> </w:t>
      </w:r>
    </w:p>
    <w:p w:rsidR="007022A3" w:rsidRDefault="007022A3" w:rsidP="00DD6836">
      <w:pPr>
        <w:pStyle w:val="ListParagraph"/>
        <w:ind w:left="360"/>
        <w:jc w:val="both"/>
      </w:pPr>
    </w:p>
    <w:p w:rsidR="007022A3" w:rsidRDefault="007022A3" w:rsidP="00DD6836">
      <w:pPr>
        <w:pStyle w:val="ListParagraph"/>
        <w:ind w:left="360"/>
        <w:jc w:val="both"/>
      </w:pPr>
      <w:r w:rsidRPr="007022A3">
        <w:t>Meyer, J. &amp; Allen, N. (1997). Commitment in the Workplace. Sage: Thousand Oaks.</w:t>
      </w:r>
    </w:p>
    <w:p w:rsidR="00612680" w:rsidRDefault="00612680" w:rsidP="00DD6836">
      <w:pPr>
        <w:pStyle w:val="ListParagraph"/>
        <w:ind w:left="360"/>
        <w:jc w:val="both"/>
      </w:pPr>
    </w:p>
    <w:p w:rsidR="00612680" w:rsidRDefault="00612680" w:rsidP="00DD6836">
      <w:pPr>
        <w:pStyle w:val="ListParagraph"/>
        <w:ind w:left="360"/>
        <w:jc w:val="both"/>
      </w:pPr>
      <w:proofErr w:type="spellStart"/>
      <w:r w:rsidRPr="00612680">
        <w:t>Schminke</w:t>
      </w:r>
      <w:proofErr w:type="spellEnd"/>
      <w:r w:rsidRPr="00612680">
        <w:t>, M., Ambrose, M.L. and Noel, T.W., 1997. The effect of ethical frameworks on perceptions of organizational justice. Academy of Management Journal, 40(5), pp.1190-1207.</w:t>
      </w:r>
    </w:p>
    <w:p w:rsidR="00DD6836" w:rsidRDefault="00DD6836" w:rsidP="00DD6836">
      <w:pPr>
        <w:jc w:val="both"/>
      </w:pPr>
    </w:p>
    <w:p w:rsidR="00612680" w:rsidRDefault="00DD6836" w:rsidP="00612680">
      <w:pPr>
        <w:pStyle w:val="ListParagraph"/>
        <w:ind w:left="360"/>
        <w:jc w:val="both"/>
      </w:pPr>
      <w:r w:rsidRPr="00DD6836">
        <w:t xml:space="preserve">Tang, T. L. P., &amp; </w:t>
      </w:r>
      <w:proofErr w:type="spellStart"/>
      <w:r w:rsidRPr="00DD6836">
        <w:t>Sarsfield</w:t>
      </w:r>
      <w:proofErr w:type="spellEnd"/>
      <w:r w:rsidRPr="00DD6836">
        <w:t>-Baldwin, L. J. 1996, Distributive and Procedural Justice as Related to Satisfaction and Commitment.</w:t>
      </w:r>
    </w:p>
    <w:p w:rsidR="00612680" w:rsidRDefault="00612680" w:rsidP="00612680">
      <w:pPr>
        <w:pStyle w:val="ListParagraph"/>
        <w:ind w:left="360"/>
        <w:jc w:val="both"/>
      </w:pPr>
    </w:p>
    <w:p w:rsidR="00A34938" w:rsidRPr="00612680" w:rsidRDefault="00137EBA" w:rsidP="00612680">
      <w:pPr>
        <w:pStyle w:val="ListParagraph"/>
        <w:ind w:left="360"/>
        <w:jc w:val="both"/>
      </w:pPr>
      <w:r w:rsidRPr="00DD6836">
        <w:lastRenderedPageBreak/>
        <w:t>Walsh, M.B. 2003, Perceived fairness of and satisfaction with employee performance appraisal, Louisiana State University and Agricultural &amp; Mechanical College.</w:t>
      </w:r>
    </w:p>
    <w:sectPr w:rsidR="00A34938" w:rsidRPr="00612680" w:rsidSect="000922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Math">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958E7"/>
    <w:multiLevelType w:val="hybridMultilevel"/>
    <w:tmpl w:val="6AB04884"/>
    <w:lvl w:ilvl="0" w:tplc="8638A1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566DE3"/>
    <w:multiLevelType w:val="multilevel"/>
    <w:tmpl w:val="C72C6F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C527B14"/>
    <w:multiLevelType w:val="hybridMultilevel"/>
    <w:tmpl w:val="46FCA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375FDA"/>
    <w:multiLevelType w:val="hybridMultilevel"/>
    <w:tmpl w:val="5CEEAFC4"/>
    <w:lvl w:ilvl="0" w:tplc="CC84688C">
      <w:start w:val="1"/>
      <w:numFmt w:val="decimal"/>
      <w:lvlText w:val="%1."/>
      <w:lvlJc w:val="left"/>
      <w:pPr>
        <w:ind w:left="720" w:hanging="360"/>
      </w:pPr>
      <w:rPr>
        <w:rFonts w:hint="default"/>
      </w:rPr>
    </w:lvl>
    <w:lvl w:ilvl="1" w:tplc="CC84688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443C34"/>
    <w:multiLevelType w:val="multilevel"/>
    <w:tmpl w:val="313079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4C57096"/>
    <w:multiLevelType w:val="multilevel"/>
    <w:tmpl w:val="2892B390"/>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45F17258"/>
    <w:multiLevelType w:val="hybridMultilevel"/>
    <w:tmpl w:val="834A452A"/>
    <w:lvl w:ilvl="0" w:tplc="648497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BDF754A"/>
    <w:multiLevelType w:val="hybridMultilevel"/>
    <w:tmpl w:val="271E2508"/>
    <w:lvl w:ilvl="0" w:tplc="DCE28454">
      <w:start w:val="1"/>
      <w:numFmt w:val="decimal"/>
      <w:lvlText w:val="%1."/>
      <w:lvlJc w:val="left"/>
      <w:pPr>
        <w:ind w:left="8100" w:hanging="360"/>
      </w:pPr>
      <w:rPr>
        <w:rFonts w:hint="default"/>
      </w:rPr>
    </w:lvl>
    <w:lvl w:ilvl="1" w:tplc="04090019" w:tentative="1">
      <w:start w:val="1"/>
      <w:numFmt w:val="lowerLetter"/>
      <w:lvlText w:val="%2."/>
      <w:lvlJc w:val="left"/>
      <w:pPr>
        <w:ind w:left="8820" w:hanging="360"/>
      </w:pPr>
    </w:lvl>
    <w:lvl w:ilvl="2" w:tplc="0409001B" w:tentative="1">
      <w:start w:val="1"/>
      <w:numFmt w:val="lowerRoman"/>
      <w:lvlText w:val="%3."/>
      <w:lvlJc w:val="right"/>
      <w:pPr>
        <w:ind w:left="9540" w:hanging="180"/>
      </w:pPr>
    </w:lvl>
    <w:lvl w:ilvl="3" w:tplc="0409000F" w:tentative="1">
      <w:start w:val="1"/>
      <w:numFmt w:val="decimal"/>
      <w:lvlText w:val="%4."/>
      <w:lvlJc w:val="left"/>
      <w:pPr>
        <w:ind w:left="10260" w:hanging="360"/>
      </w:pPr>
    </w:lvl>
    <w:lvl w:ilvl="4" w:tplc="04090019" w:tentative="1">
      <w:start w:val="1"/>
      <w:numFmt w:val="lowerLetter"/>
      <w:lvlText w:val="%5."/>
      <w:lvlJc w:val="left"/>
      <w:pPr>
        <w:ind w:left="10980" w:hanging="360"/>
      </w:pPr>
    </w:lvl>
    <w:lvl w:ilvl="5" w:tplc="0409001B" w:tentative="1">
      <w:start w:val="1"/>
      <w:numFmt w:val="lowerRoman"/>
      <w:lvlText w:val="%6."/>
      <w:lvlJc w:val="right"/>
      <w:pPr>
        <w:ind w:left="11700" w:hanging="180"/>
      </w:pPr>
    </w:lvl>
    <w:lvl w:ilvl="6" w:tplc="0409000F" w:tentative="1">
      <w:start w:val="1"/>
      <w:numFmt w:val="decimal"/>
      <w:lvlText w:val="%7."/>
      <w:lvlJc w:val="left"/>
      <w:pPr>
        <w:ind w:left="12420" w:hanging="360"/>
      </w:pPr>
    </w:lvl>
    <w:lvl w:ilvl="7" w:tplc="04090019" w:tentative="1">
      <w:start w:val="1"/>
      <w:numFmt w:val="lowerLetter"/>
      <w:lvlText w:val="%8."/>
      <w:lvlJc w:val="left"/>
      <w:pPr>
        <w:ind w:left="13140" w:hanging="360"/>
      </w:pPr>
    </w:lvl>
    <w:lvl w:ilvl="8" w:tplc="0409001B" w:tentative="1">
      <w:start w:val="1"/>
      <w:numFmt w:val="lowerRoman"/>
      <w:lvlText w:val="%9."/>
      <w:lvlJc w:val="right"/>
      <w:pPr>
        <w:ind w:left="13860" w:hanging="180"/>
      </w:pPr>
    </w:lvl>
  </w:abstractNum>
  <w:abstractNum w:abstractNumId="8">
    <w:nsid w:val="4E804628"/>
    <w:multiLevelType w:val="multilevel"/>
    <w:tmpl w:val="6C2407DC"/>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6D7B6715"/>
    <w:multiLevelType w:val="hybridMultilevel"/>
    <w:tmpl w:val="1180B8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5"/>
  </w:num>
  <w:num w:numId="6">
    <w:abstractNumId w:val="6"/>
  </w:num>
  <w:num w:numId="7">
    <w:abstractNumId w:val="8"/>
  </w:num>
  <w:num w:numId="8">
    <w:abstractNumId w:val="7"/>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744"/>
    <w:rsid w:val="00072D3B"/>
    <w:rsid w:val="000922C1"/>
    <w:rsid w:val="00137EBA"/>
    <w:rsid w:val="001620C6"/>
    <w:rsid w:val="00193D91"/>
    <w:rsid w:val="00220CF9"/>
    <w:rsid w:val="002B0744"/>
    <w:rsid w:val="002C728F"/>
    <w:rsid w:val="002D7B4D"/>
    <w:rsid w:val="002E1FB4"/>
    <w:rsid w:val="003115EE"/>
    <w:rsid w:val="0035657D"/>
    <w:rsid w:val="00375770"/>
    <w:rsid w:val="003B1AF9"/>
    <w:rsid w:val="003D17D6"/>
    <w:rsid w:val="003D2F44"/>
    <w:rsid w:val="00434848"/>
    <w:rsid w:val="00485391"/>
    <w:rsid w:val="00612680"/>
    <w:rsid w:val="00621022"/>
    <w:rsid w:val="00622957"/>
    <w:rsid w:val="006550D2"/>
    <w:rsid w:val="00665F8C"/>
    <w:rsid w:val="007022A3"/>
    <w:rsid w:val="00707C1C"/>
    <w:rsid w:val="00740909"/>
    <w:rsid w:val="007A6A3C"/>
    <w:rsid w:val="007C0094"/>
    <w:rsid w:val="007C7474"/>
    <w:rsid w:val="00855872"/>
    <w:rsid w:val="00873D45"/>
    <w:rsid w:val="0087679B"/>
    <w:rsid w:val="008769FA"/>
    <w:rsid w:val="00890947"/>
    <w:rsid w:val="008A48AE"/>
    <w:rsid w:val="008C0390"/>
    <w:rsid w:val="008D6015"/>
    <w:rsid w:val="008E4544"/>
    <w:rsid w:val="00957A48"/>
    <w:rsid w:val="00976B76"/>
    <w:rsid w:val="009A69CD"/>
    <w:rsid w:val="009B1558"/>
    <w:rsid w:val="009F0763"/>
    <w:rsid w:val="00A34938"/>
    <w:rsid w:val="00AC11BD"/>
    <w:rsid w:val="00AC2908"/>
    <w:rsid w:val="00B22167"/>
    <w:rsid w:val="00B369EE"/>
    <w:rsid w:val="00C23C7A"/>
    <w:rsid w:val="00C34D1B"/>
    <w:rsid w:val="00C773C7"/>
    <w:rsid w:val="00D2455F"/>
    <w:rsid w:val="00D27BD6"/>
    <w:rsid w:val="00D31C31"/>
    <w:rsid w:val="00DD6836"/>
    <w:rsid w:val="00E4424B"/>
    <w:rsid w:val="00E565A5"/>
    <w:rsid w:val="00EB2D46"/>
    <w:rsid w:val="00F743B4"/>
    <w:rsid w:val="00F91953"/>
    <w:rsid w:val="00FA3006"/>
    <w:rsid w:val="00FA3714"/>
    <w:rsid w:val="00FF6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74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2B0744"/>
    <w:pPr>
      <w:spacing w:after="120" w:line="480" w:lineRule="auto"/>
    </w:pPr>
  </w:style>
  <w:style w:type="character" w:customStyle="1" w:styleId="BodyText2Char">
    <w:name w:val="Body Text 2 Char"/>
    <w:basedOn w:val="DefaultParagraphFont"/>
    <w:link w:val="BodyText2"/>
    <w:rsid w:val="002B0744"/>
    <w:rPr>
      <w:rFonts w:ascii="Times New Roman" w:eastAsia="Times New Roman" w:hAnsi="Times New Roman" w:cs="Times New Roman"/>
      <w:sz w:val="24"/>
      <w:szCs w:val="24"/>
    </w:rPr>
  </w:style>
  <w:style w:type="paragraph" w:styleId="ListParagraph">
    <w:name w:val="List Paragraph"/>
    <w:basedOn w:val="Normal"/>
    <w:uiPriority w:val="34"/>
    <w:qFormat/>
    <w:rsid w:val="00A34938"/>
    <w:pPr>
      <w:ind w:left="720"/>
      <w:contextualSpacing/>
    </w:pPr>
  </w:style>
  <w:style w:type="character" w:styleId="Hyperlink">
    <w:name w:val="Hyperlink"/>
    <w:basedOn w:val="DefaultParagraphFont"/>
    <w:uiPriority w:val="99"/>
    <w:unhideWhenUsed/>
    <w:rsid w:val="00DD6836"/>
    <w:rPr>
      <w:color w:val="0563C1" w:themeColor="hyperlink"/>
      <w:u w:val="single"/>
    </w:rPr>
  </w:style>
  <w:style w:type="table" w:styleId="TableGrid">
    <w:name w:val="Table Grid"/>
    <w:basedOn w:val="TableNormal"/>
    <w:uiPriority w:val="39"/>
    <w:rsid w:val="00C34D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74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2B0744"/>
    <w:pPr>
      <w:spacing w:after="120" w:line="480" w:lineRule="auto"/>
    </w:pPr>
  </w:style>
  <w:style w:type="character" w:customStyle="1" w:styleId="BodyText2Char">
    <w:name w:val="Body Text 2 Char"/>
    <w:basedOn w:val="DefaultParagraphFont"/>
    <w:link w:val="BodyText2"/>
    <w:rsid w:val="002B0744"/>
    <w:rPr>
      <w:rFonts w:ascii="Times New Roman" w:eastAsia="Times New Roman" w:hAnsi="Times New Roman" w:cs="Times New Roman"/>
      <w:sz w:val="24"/>
      <w:szCs w:val="24"/>
    </w:rPr>
  </w:style>
  <w:style w:type="paragraph" w:styleId="ListParagraph">
    <w:name w:val="List Paragraph"/>
    <w:basedOn w:val="Normal"/>
    <w:uiPriority w:val="34"/>
    <w:qFormat/>
    <w:rsid w:val="00A34938"/>
    <w:pPr>
      <w:ind w:left="720"/>
      <w:contextualSpacing/>
    </w:pPr>
  </w:style>
  <w:style w:type="character" w:styleId="Hyperlink">
    <w:name w:val="Hyperlink"/>
    <w:basedOn w:val="DefaultParagraphFont"/>
    <w:uiPriority w:val="99"/>
    <w:unhideWhenUsed/>
    <w:rsid w:val="00DD6836"/>
    <w:rPr>
      <w:color w:val="0563C1" w:themeColor="hyperlink"/>
      <w:u w:val="single"/>
    </w:rPr>
  </w:style>
  <w:style w:type="table" w:styleId="TableGrid">
    <w:name w:val="Table Grid"/>
    <w:basedOn w:val="TableNormal"/>
    <w:uiPriority w:val="39"/>
    <w:rsid w:val="00C34D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4138</Words>
  <Characters>23588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 A46C</cp:lastModifiedBy>
  <cp:revision>2</cp:revision>
  <dcterms:created xsi:type="dcterms:W3CDTF">2017-07-14T00:59:00Z</dcterms:created>
  <dcterms:modified xsi:type="dcterms:W3CDTF">2017-07-14T00:59:00Z</dcterms:modified>
</cp:coreProperties>
</file>