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915" w:rsidRPr="0089311F" w:rsidRDefault="00A34915" w:rsidP="000A4071">
      <w:pPr>
        <w:jc w:val="center"/>
        <w:rPr>
          <w:rFonts w:ascii="Arial" w:hAnsi="Arial" w:cs="Arial"/>
          <w:b/>
        </w:rPr>
      </w:pPr>
      <w:bookmarkStart w:id="0" w:name="_GoBack"/>
      <w:bookmarkEnd w:id="0"/>
      <w:r w:rsidRPr="0089311F">
        <w:rPr>
          <w:rFonts w:ascii="Arial" w:hAnsi="Arial" w:cs="Arial"/>
          <w:b/>
        </w:rPr>
        <w:t>THE ROLE OF LOCAL COMMUNITY AND QUALITY OF DESTINATION FOR INCREASING THE SATISFACTION OF TOURISTS</w:t>
      </w:r>
    </w:p>
    <w:p w:rsidR="000A4071" w:rsidRPr="0089311F" w:rsidRDefault="000A4071" w:rsidP="000A4071">
      <w:pPr>
        <w:jc w:val="center"/>
        <w:rPr>
          <w:rFonts w:ascii="Arial" w:hAnsi="Arial" w:cs="Arial"/>
        </w:rPr>
      </w:pPr>
    </w:p>
    <w:p w:rsidR="000A4071" w:rsidRPr="0089311F" w:rsidRDefault="000A4071" w:rsidP="000A4071">
      <w:pPr>
        <w:jc w:val="center"/>
        <w:rPr>
          <w:rFonts w:ascii="Arial" w:hAnsi="Arial" w:cs="Arial"/>
        </w:rPr>
      </w:pPr>
    </w:p>
    <w:p w:rsidR="000A4071" w:rsidRPr="0089311F" w:rsidRDefault="000A4071" w:rsidP="000A4071">
      <w:pPr>
        <w:jc w:val="center"/>
        <w:rPr>
          <w:rFonts w:ascii="Arial" w:hAnsi="Arial" w:cs="Arial"/>
        </w:rPr>
      </w:pPr>
      <w:r w:rsidRPr="0089311F">
        <w:rPr>
          <w:rFonts w:ascii="Arial" w:hAnsi="Arial" w:cs="Arial"/>
        </w:rPr>
        <w:t>Sahnaz Ubud</w:t>
      </w:r>
    </w:p>
    <w:p w:rsidR="000A4071" w:rsidRPr="0089311F" w:rsidRDefault="000A4071" w:rsidP="000A4071">
      <w:pPr>
        <w:jc w:val="center"/>
        <w:rPr>
          <w:rFonts w:ascii="Arial" w:hAnsi="Arial" w:cs="Arial"/>
        </w:rPr>
      </w:pPr>
      <w:r w:rsidRPr="0089311F">
        <w:rPr>
          <w:rFonts w:ascii="Arial" w:hAnsi="Arial" w:cs="Arial"/>
        </w:rPr>
        <w:t>Universitas Trilogi - Jakarta</w:t>
      </w:r>
    </w:p>
    <w:p w:rsidR="000A4071" w:rsidRPr="0089311F" w:rsidRDefault="000A4071">
      <w:pPr>
        <w:rPr>
          <w:rFonts w:ascii="Arial" w:hAnsi="Arial" w:cs="Arial"/>
        </w:rPr>
      </w:pPr>
    </w:p>
    <w:p w:rsidR="000A4071" w:rsidRPr="0089311F" w:rsidRDefault="000A4071" w:rsidP="000A4071">
      <w:pPr>
        <w:jc w:val="both"/>
        <w:rPr>
          <w:rFonts w:ascii="Arial" w:hAnsi="Arial" w:cs="Arial"/>
        </w:rPr>
      </w:pPr>
    </w:p>
    <w:p w:rsidR="00A34915" w:rsidRPr="0089311F" w:rsidRDefault="00825ABA" w:rsidP="000A4071">
      <w:pPr>
        <w:jc w:val="both"/>
        <w:rPr>
          <w:rFonts w:ascii="Arial" w:hAnsi="Arial" w:cs="Arial"/>
        </w:rPr>
      </w:pPr>
      <w:r w:rsidRPr="0089311F">
        <w:rPr>
          <w:rFonts w:ascii="Arial" w:hAnsi="Arial" w:cs="Arial"/>
        </w:rPr>
        <w:t>The purpose of this research</w:t>
      </w:r>
      <w:r w:rsidR="00A34915" w:rsidRPr="0089311F">
        <w:rPr>
          <w:rFonts w:ascii="Arial" w:hAnsi="Arial" w:cs="Arial"/>
        </w:rPr>
        <w:t xml:space="preserve"> </w:t>
      </w:r>
      <w:r w:rsidRPr="0089311F">
        <w:rPr>
          <w:rFonts w:ascii="Arial" w:hAnsi="Arial" w:cs="Arial"/>
        </w:rPr>
        <w:t xml:space="preserve">is to </w:t>
      </w:r>
      <w:r w:rsidR="00A34915" w:rsidRPr="0089311F">
        <w:rPr>
          <w:rFonts w:ascii="Arial" w:hAnsi="Arial" w:cs="Arial"/>
        </w:rPr>
        <w:t xml:space="preserve">determine the influence of local communities and the quality of tourist destinations in increasing the satisfaction of tourists. </w:t>
      </w:r>
      <w:r w:rsidR="004A4803" w:rsidRPr="0089311F">
        <w:rPr>
          <w:rFonts w:ascii="Arial" w:hAnsi="Arial" w:cs="Arial"/>
        </w:rPr>
        <w:t>One of the national development agendas set forth in the RPJMN 2015 - 2019 is the promotion of tourism. Where tourism is one dimension of superior sector development. So it takes the role of local communities and also the improvement of the quality of destinations in developing the leading sectors</w:t>
      </w:r>
    </w:p>
    <w:p w:rsidR="000F0075" w:rsidRPr="0089311F" w:rsidRDefault="00A34915" w:rsidP="000A4071">
      <w:pPr>
        <w:jc w:val="both"/>
        <w:rPr>
          <w:rFonts w:ascii="Arial" w:hAnsi="Arial" w:cs="Arial"/>
        </w:rPr>
      </w:pPr>
      <w:r w:rsidRPr="0089311F">
        <w:rPr>
          <w:rFonts w:ascii="Arial" w:hAnsi="Arial" w:cs="Arial"/>
        </w:rPr>
        <w:t xml:space="preserve">The method used in this research is quantitative method. Data analysis technique used is Partial Least Square (PLS). Respondents in this study are tourists </w:t>
      </w:r>
      <w:r w:rsidR="002B0FE5" w:rsidRPr="0089311F">
        <w:rPr>
          <w:rFonts w:ascii="Arial" w:hAnsi="Arial" w:cs="Arial"/>
        </w:rPr>
        <w:t xml:space="preserve">who is </w:t>
      </w:r>
      <w:r w:rsidRPr="0089311F">
        <w:rPr>
          <w:rFonts w:ascii="Arial" w:hAnsi="Arial" w:cs="Arial"/>
        </w:rPr>
        <w:t xml:space="preserve">visiting </w:t>
      </w:r>
      <w:r w:rsidR="002B0FE5" w:rsidRPr="0089311F">
        <w:rPr>
          <w:rFonts w:ascii="Arial" w:hAnsi="Arial" w:cs="Arial"/>
        </w:rPr>
        <w:t xml:space="preserve">in </w:t>
      </w:r>
      <w:r w:rsidRPr="0089311F">
        <w:rPr>
          <w:rFonts w:ascii="Arial" w:hAnsi="Arial" w:cs="Arial"/>
        </w:rPr>
        <w:t xml:space="preserve">Tanjung Kelayang </w:t>
      </w:r>
      <w:r w:rsidR="002B0FE5" w:rsidRPr="0089311F">
        <w:rPr>
          <w:rFonts w:ascii="Arial" w:hAnsi="Arial" w:cs="Arial"/>
        </w:rPr>
        <w:t xml:space="preserve"> beach at  </w:t>
      </w:r>
      <w:r w:rsidR="00C36F30">
        <w:rPr>
          <w:rFonts w:ascii="Arial" w:hAnsi="Arial" w:cs="Arial"/>
        </w:rPr>
        <w:t xml:space="preserve">Belitung. From the Field Study </w:t>
      </w:r>
      <w:r w:rsidR="00E710F4">
        <w:rPr>
          <w:rFonts w:ascii="Arial" w:hAnsi="Arial" w:cs="Arial"/>
        </w:rPr>
        <w:t>was</w:t>
      </w:r>
      <w:r w:rsidR="00C36F30">
        <w:rPr>
          <w:rFonts w:ascii="Arial" w:hAnsi="Arial" w:cs="Arial"/>
        </w:rPr>
        <w:t xml:space="preserve"> </w:t>
      </w:r>
      <w:r w:rsidR="00E710F4">
        <w:rPr>
          <w:rFonts w:ascii="Arial" w:hAnsi="Arial" w:cs="Arial"/>
        </w:rPr>
        <w:t>found</w:t>
      </w:r>
      <w:r w:rsidR="00C36F30">
        <w:rPr>
          <w:rFonts w:ascii="Arial" w:hAnsi="Arial" w:cs="Arial"/>
        </w:rPr>
        <w:t xml:space="preserve"> 132 Respondents.</w:t>
      </w:r>
    </w:p>
    <w:p w:rsidR="00A34915" w:rsidRPr="0089311F" w:rsidRDefault="00A34915" w:rsidP="000A4071">
      <w:pPr>
        <w:jc w:val="both"/>
        <w:rPr>
          <w:rFonts w:ascii="Arial" w:hAnsi="Arial" w:cs="Arial"/>
        </w:rPr>
      </w:pPr>
      <w:r w:rsidRPr="0089311F">
        <w:rPr>
          <w:rFonts w:ascii="Arial" w:hAnsi="Arial" w:cs="Arial"/>
        </w:rPr>
        <w:t xml:space="preserve">The result of this research is the influence of local people to the satisfaction of tourists when considering the quality of tourist destinations. So if a tourist </w:t>
      </w:r>
      <w:r w:rsidR="007B7F99">
        <w:rPr>
          <w:rFonts w:ascii="Arial" w:hAnsi="Arial" w:cs="Arial"/>
        </w:rPr>
        <w:t>region</w:t>
      </w:r>
      <w:r w:rsidRPr="0089311F">
        <w:rPr>
          <w:rFonts w:ascii="Arial" w:hAnsi="Arial" w:cs="Arial"/>
        </w:rPr>
        <w:t xml:space="preserve"> wants to increase the satisfaction of tourists needed the role of the local community and also the improvement of quality in these tourist destinations</w:t>
      </w:r>
    </w:p>
    <w:p w:rsidR="009A5081" w:rsidRPr="0089311F" w:rsidRDefault="009A5081" w:rsidP="000A4071">
      <w:pPr>
        <w:jc w:val="both"/>
        <w:rPr>
          <w:rFonts w:ascii="Arial" w:hAnsi="Arial" w:cs="Arial"/>
        </w:rPr>
      </w:pPr>
    </w:p>
    <w:p w:rsidR="00E710F4" w:rsidRPr="00E710F4" w:rsidRDefault="00E710F4" w:rsidP="00E710F4">
      <w:pPr>
        <w:pStyle w:val="ListParagraph"/>
        <w:numPr>
          <w:ilvl w:val="0"/>
          <w:numId w:val="3"/>
        </w:numPr>
        <w:jc w:val="both"/>
        <w:rPr>
          <w:rFonts w:ascii="Arial" w:hAnsi="Arial" w:cs="Arial"/>
          <w:b/>
        </w:rPr>
      </w:pPr>
      <w:r w:rsidRPr="00E710F4">
        <w:rPr>
          <w:rFonts w:ascii="Arial" w:hAnsi="Arial" w:cs="Arial"/>
          <w:b/>
        </w:rPr>
        <w:t>BACKGROUND</w:t>
      </w:r>
    </w:p>
    <w:p w:rsidR="00E710F4" w:rsidRDefault="00E710F4" w:rsidP="00E710F4">
      <w:pPr>
        <w:jc w:val="both"/>
        <w:rPr>
          <w:rFonts w:ascii="Arial" w:hAnsi="Arial" w:cs="Arial"/>
        </w:rPr>
      </w:pPr>
      <w:r w:rsidRPr="00115C8E">
        <w:rPr>
          <w:rFonts w:ascii="Arial" w:hAnsi="Arial" w:cs="Arial"/>
        </w:rPr>
        <w:t xml:space="preserve">Tourism has gained recognition as a driving force in socio-economic development and poverty alleviation. In Indonesia tourism becomes one of the dimensions of superior sector development together with food sovereignty, energy sovereignty and electricity, maritime and marine, tourism and industry become one of the dimensions of superior sector development which is a national development strategy that becomes national development agenda in RPJMN 2015 2019 </w:t>
      </w:r>
      <w:r>
        <w:rPr>
          <w:rFonts w:ascii="Arial" w:hAnsi="Arial" w:cs="Arial"/>
        </w:rPr>
        <w:t xml:space="preserve">(Kementerian PPN/Bappenas, 2014). </w:t>
      </w:r>
      <w:r w:rsidRPr="00115C8E">
        <w:rPr>
          <w:rFonts w:ascii="Arial" w:hAnsi="Arial" w:cs="Arial"/>
        </w:rPr>
        <w:t>However, there is a need for certainty and law and policy enforcement, security and involvement, politics and democracy as well as governance in improving the dimensions of development of the leading sectors especially in the tourism sector. Fun et al (2014) states that tourism can produce negative effects on destinations. To reduce this, the behavior of the local community becomes one of the most important factors in the development of sustainable tourism</w:t>
      </w:r>
      <w:r>
        <w:rPr>
          <w:rFonts w:ascii="Arial" w:hAnsi="Arial" w:cs="Arial"/>
        </w:rPr>
        <w:t xml:space="preserve">. </w:t>
      </w:r>
    </w:p>
    <w:p w:rsidR="00E710F4" w:rsidRPr="0089311F" w:rsidRDefault="00E710F4" w:rsidP="00E710F4">
      <w:pPr>
        <w:jc w:val="both"/>
        <w:rPr>
          <w:rFonts w:ascii="Arial" w:hAnsi="Arial" w:cs="Arial"/>
        </w:rPr>
      </w:pPr>
      <w:r w:rsidRPr="0089311F">
        <w:rPr>
          <w:rFonts w:ascii="Arial" w:hAnsi="Arial" w:cs="Arial"/>
        </w:rPr>
        <w:t xml:space="preserve">Fun et al (2014) </w:t>
      </w:r>
      <w:r w:rsidRPr="00115C8E">
        <w:rPr>
          <w:rFonts w:ascii="Arial" w:hAnsi="Arial" w:cs="Arial"/>
        </w:rPr>
        <w:t>States that tourism can produce negative effects on destinations. To reduce this, the behavior of the local community becomes one of the most important factors in the development of sustainable tourism</w:t>
      </w:r>
      <w:r>
        <w:rPr>
          <w:rFonts w:ascii="Arial" w:hAnsi="Arial" w:cs="Arial"/>
        </w:rPr>
        <w:t>.</w:t>
      </w:r>
      <w:r w:rsidRPr="0089311F">
        <w:rPr>
          <w:rFonts w:ascii="Arial" w:hAnsi="Arial" w:cs="Arial"/>
        </w:rPr>
        <w:t xml:space="preserve"> Fun et al (2014) </w:t>
      </w:r>
      <w:r w:rsidRPr="00115C8E">
        <w:rPr>
          <w:rFonts w:ascii="Arial" w:hAnsi="Arial" w:cs="Arial"/>
        </w:rPr>
        <w:t xml:space="preserve">Examining the involvement of local people, the quality and also the sustainability of tourism will be stronger if there is an individual ability in doing the job well (self efficacy) which turned </w:t>
      </w:r>
      <w:r w:rsidRPr="00115C8E">
        <w:rPr>
          <w:rFonts w:ascii="Arial" w:hAnsi="Arial" w:cs="Arial"/>
        </w:rPr>
        <w:lastRenderedPageBreak/>
        <w:t>out to give a significant influence on the development of tourism. Law &amp; Lo research (2016) states that the local community was found not to be positive against destonation competitiveness. But natural resources, range of activities and accessibility have a significant influence on destination competitiveness. Research on local communities associated with destinations is still small (Inbakaran &amp; Jackson, 2006; Klaric et al, 2015; Lill, 2015; Law &amp; Lo, 2016). Therefore the hospitality of local communities has been recognized as being crucial for a successful tourism destination. One of the important factors that will influence the destination of others.</w:t>
      </w:r>
    </w:p>
    <w:p w:rsidR="00E710F4" w:rsidRDefault="00E710F4" w:rsidP="00E710F4">
      <w:pPr>
        <w:jc w:val="both"/>
        <w:rPr>
          <w:rFonts w:ascii="Arial" w:hAnsi="Arial" w:cs="Arial"/>
        </w:rPr>
      </w:pPr>
      <w:r w:rsidRPr="00115C8E">
        <w:rPr>
          <w:rFonts w:ascii="Arial" w:hAnsi="Arial" w:cs="Arial"/>
        </w:rPr>
        <w:t>Tourism has a positive impact on the quality of people's lives. The strong influence of tourism is related to how to manage well emotionally, society, income and work. So does health and safety. So there is a need for strategy in destination development program for tourists (Ismail &amp; Turner, 2008; Eusebio, et al, 2014; Stylidis et al 2014; Latiff &amp; Imm, 2015). Budhiasa et al (2016) stated that local community has significant influence to the quality of Destination.</w:t>
      </w:r>
    </w:p>
    <w:p w:rsidR="00E710F4" w:rsidRDefault="00E710F4" w:rsidP="00E710F4">
      <w:pPr>
        <w:jc w:val="both"/>
        <w:rPr>
          <w:rFonts w:ascii="Arial" w:hAnsi="Arial" w:cs="Arial"/>
        </w:rPr>
      </w:pPr>
      <w:r w:rsidRPr="004379A1">
        <w:rPr>
          <w:rFonts w:ascii="Arial" w:hAnsi="Arial" w:cs="Arial"/>
        </w:rPr>
        <w:t>Global tourism has grown steadily since the 1950s (Kucukaltan &amp; Pirnar, 2016) and this is becoming even higher in today's market competition. All tourist destinations around the world today compete to get the same market share with other world leading destinations. So it takes the concept of destinations that can make the tourist destinations become more superior. The development of tourism related to the advantages of tourist destinations that have a direct influence on quality of life with the community (Kucukaltan &amp; Pirnar, 2016).</w:t>
      </w:r>
    </w:p>
    <w:p w:rsidR="00E710F4" w:rsidRDefault="00E710F4" w:rsidP="00E710F4">
      <w:pPr>
        <w:jc w:val="both"/>
        <w:rPr>
          <w:rFonts w:ascii="Arial" w:hAnsi="Arial" w:cs="Arial"/>
        </w:rPr>
      </w:pPr>
      <w:r w:rsidRPr="004379A1">
        <w:rPr>
          <w:rFonts w:ascii="Arial" w:hAnsi="Arial" w:cs="Arial"/>
        </w:rPr>
        <w:t>Researchers on tourism have classified the advantages of destinations, referring to various criteria with different approaches such as tourist expectations, satisfaction and value obtained by tourists, motivation and tourist motives, destination branding, destination attractiveness, destination sustainability and destination value. (Reisinger, et al, 2009; Rajesh, 2013; Gondos, 2014; artal &amp; kozak, 2015; Gabor, 2015; Iniesta-Bonilo, sanchez, Fernandez and Jimenez Castillo, 2016)</w:t>
      </w:r>
    </w:p>
    <w:p w:rsidR="00E710F4" w:rsidRDefault="00E710F4" w:rsidP="00E710F4">
      <w:pPr>
        <w:jc w:val="both"/>
        <w:rPr>
          <w:rFonts w:ascii="Arial" w:hAnsi="Arial" w:cs="Arial"/>
        </w:rPr>
      </w:pPr>
      <w:r w:rsidRPr="004379A1">
        <w:rPr>
          <w:rFonts w:ascii="Arial" w:hAnsi="Arial" w:cs="Arial"/>
        </w:rPr>
        <w:t>Researchers on tourism have classified the advantages of destinations, referring to various criteria with different approaches such as tourist expectations, satisfaction and value obtained by tourists, motivation and tourist motives, destination branding, destination attractiveness, destination sustainability and destination value. (Reisinger, et al, 2009; Rajesh, 2013; Gondos, 2014; artal &amp; kozak, 2015; Gabor, 2015; Iniesta-Bonilo, sanchez, Fernandez and Jimenez Castillo, 2016)</w:t>
      </w:r>
    </w:p>
    <w:p w:rsidR="00E710F4" w:rsidRDefault="00E710F4" w:rsidP="00E710F4">
      <w:pPr>
        <w:jc w:val="both"/>
        <w:rPr>
          <w:rFonts w:ascii="Arial" w:hAnsi="Arial" w:cs="Arial"/>
        </w:rPr>
      </w:pPr>
      <w:r w:rsidRPr="004379A1">
        <w:rPr>
          <w:rFonts w:ascii="Arial" w:hAnsi="Arial" w:cs="Arial"/>
        </w:rPr>
        <w:t>The positive experiences of tourists, products, services and other resources provided in tourist destinations can generate and deliver a positive memory of customers just as good as word of mouth. Further, the satisfaction of the experience of these destinations can generate loyalty from tourists (Barbeitos et al, 2013). Destination loyalty refers to intensive re-visits and also provides recommendations to others. Oello &amp; Yerian, 2009; Corte et al; 2015; Sapari et al, 2013 examines how attributes and services in destinations can affect satisfaction. Corte item of satisfaction - destination (access, attraction, accommodation, amenities, assemblage, ancillary services</w:t>
      </w:r>
    </w:p>
    <w:p w:rsidR="00E710F4" w:rsidRPr="00134C9C" w:rsidRDefault="00E710F4" w:rsidP="00E710F4">
      <w:pPr>
        <w:jc w:val="both"/>
        <w:rPr>
          <w:rFonts w:ascii="Arial" w:hAnsi="Arial" w:cs="Arial"/>
        </w:rPr>
      </w:pPr>
      <w:r w:rsidRPr="00134C9C">
        <w:rPr>
          <w:rFonts w:ascii="Arial" w:hAnsi="Arial" w:cs="Arial"/>
        </w:rPr>
        <w:t xml:space="preserve">The role of the local community </w:t>
      </w:r>
      <w:r>
        <w:rPr>
          <w:rFonts w:ascii="Arial" w:hAnsi="Arial" w:cs="Arial"/>
        </w:rPr>
        <w:t xml:space="preserve">is </w:t>
      </w:r>
      <w:r w:rsidRPr="00134C9C">
        <w:rPr>
          <w:rFonts w:ascii="Arial" w:hAnsi="Arial" w:cs="Arial"/>
        </w:rPr>
        <w:t>also plays an important role in providing customer satisfaction. Community participation gives a positive influence in increasing customer satisfaction. This is in accordance with the results of research (Kantogeorgopoulos, 2005; Derman &amp; Yazar, 2016; Budhiasa, et al, 2016)</w:t>
      </w:r>
    </w:p>
    <w:p w:rsidR="00E710F4" w:rsidRPr="0089311F" w:rsidRDefault="00E710F4" w:rsidP="00E710F4">
      <w:pPr>
        <w:jc w:val="both"/>
        <w:rPr>
          <w:rFonts w:ascii="Arial" w:hAnsi="Arial" w:cs="Arial"/>
        </w:rPr>
      </w:pPr>
      <w:r w:rsidRPr="00134C9C">
        <w:rPr>
          <w:rFonts w:ascii="Arial" w:hAnsi="Arial" w:cs="Arial"/>
        </w:rPr>
        <w:lastRenderedPageBreak/>
        <w:t>Satisfaction is one of the best indications in viewing consumer behavior in giving influence of consumer behavior in giving influence to destination and decision to return to the tourist place and fostering long-term relationship (Foster, 2000; Lee, 2009; Bagri &amp; Kala, 2015, Latiff &amp; Imm , 2015; Hoang, 2016;). Factors related to tourism such as religious tourism, nature tourism and various tourist activities, hospitality and security are significant factors in determining tourist satisfaction. Therefore basic facilities such as accommodation, transportation, infrastructure, health and hygiene in place of destination is a very important satisfaction evaluation</w:t>
      </w:r>
      <w:r w:rsidRPr="0089311F">
        <w:rPr>
          <w:rFonts w:ascii="Arial" w:hAnsi="Arial" w:cs="Arial"/>
        </w:rPr>
        <w:t>.</w:t>
      </w:r>
    </w:p>
    <w:p w:rsidR="00E710F4" w:rsidRDefault="00E710F4" w:rsidP="00E710F4">
      <w:pPr>
        <w:jc w:val="both"/>
        <w:rPr>
          <w:rFonts w:ascii="Arial" w:hAnsi="Arial" w:cs="Arial"/>
        </w:rPr>
      </w:pPr>
      <w:r w:rsidRPr="004379A1">
        <w:rPr>
          <w:rFonts w:ascii="Arial" w:hAnsi="Arial" w:cs="Arial"/>
        </w:rPr>
        <w:t>The role of the local community also plays an important role in providing customer satisfaction. Community participation gives a positive influence in increasing customer satisfaction. This is in accordance with the results of research (Kantogeorgopoulos, 2005; Derman &amp; Yazar, 2016; Budhiasa, et a</w:t>
      </w:r>
      <w:r>
        <w:rPr>
          <w:rFonts w:ascii="Arial" w:hAnsi="Arial" w:cs="Arial"/>
        </w:rPr>
        <w:t xml:space="preserve">l, 2016). </w:t>
      </w:r>
      <w:r w:rsidRPr="004379A1">
        <w:rPr>
          <w:rFonts w:ascii="Arial" w:hAnsi="Arial" w:cs="Arial"/>
        </w:rPr>
        <w:t>Satisfaction is one of the best indications in viewing consumer behavior in giving influence of consumer behavior in giving influence to destination and decision to return to the tourist place and fostering long-term relationship (Foster, 2000; Lee, 2009; Bagri &amp; Kala, 2015, Latiff &amp; Imm , 2015; Hoang, 2016;). Factors related to tourism such as religious tourism, nature tourism and various tourist activities, hospitality and security are significant factors in determining tourist satisfaction. Therefore basic facilities such as accommodation, transportation, infrastructure, health and hygiene in place of destination is a very important satisfaction evaluation</w:t>
      </w:r>
    </w:p>
    <w:p w:rsidR="00E710F4" w:rsidRPr="004379A1" w:rsidRDefault="00E710F4" w:rsidP="00E710F4">
      <w:pPr>
        <w:jc w:val="both"/>
        <w:rPr>
          <w:rFonts w:ascii="Arial" w:hAnsi="Arial" w:cs="Arial"/>
        </w:rPr>
      </w:pPr>
      <w:r w:rsidRPr="004379A1">
        <w:rPr>
          <w:rFonts w:ascii="Arial" w:hAnsi="Arial" w:cs="Arial"/>
        </w:rPr>
        <w:t>Lee (2012) examines the support of communities living around the tourist area to develop tourism sustainability by considering community awareness variables, community involvement to support sustainable tourism development which is a very important factor in influencing the level of support to develop sustainable tourism</w:t>
      </w:r>
    </w:p>
    <w:p w:rsidR="00E710F4" w:rsidRPr="0089311F" w:rsidRDefault="00E710F4" w:rsidP="00E710F4">
      <w:pPr>
        <w:jc w:val="both"/>
        <w:rPr>
          <w:rFonts w:ascii="Arial" w:hAnsi="Arial" w:cs="Arial"/>
        </w:rPr>
      </w:pPr>
      <w:r w:rsidRPr="004379A1">
        <w:rPr>
          <w:rFonts w:ascii="Arial" w:hAnsi="Arial" w:cs="Arial"/>
        </w:rPr>
        <w:t>So the formulation of the problem in this study are: How the influence of the role of local people to the kepuasaaan tourists through the quality of the destination?</w:t>
      </w:r>
    </w:p>
    <w:p w:rsidR="00F74ECD" w:rsidRPr="0089311F" w:rsidRDefault="00F74ECD" w:rsidP="000A4071">
      <w:pPr>
        <w:jc w:val="both"/>
        <w:rPr>
          <w:rFonts w:ascii="Arial" w:hAnsi="Arial" w:cs="Arial"/>
        </w:rPr>
      </w:pPr>
    </w:p>
    <w:p w:rsidR="00435D01" w:rsidRPr="00334D5C" w:rsidRDefault="000649E5" w:rsidP="000A4071">
      <w:pPr>
        <w:pStyle w:val="ListParagraph"/>
        <w:numPr>
          <w:ilvl w:val="0"/>
          <w:numId w:val="3"/>
        </w:numPr>
        <w:jc w:val="both"/>
        <w:rPr>
          <w:rFonts w:ascii="Arial" w:hAnsi="Arial" w:cs="Arial"/>
          <w:b/>
        </w:rPr>
      </w:pPr>
      <w:r w:rsidRPr="00334D5C">
        <w:rPr>
          <w:rFonts w:ascii="Arial" w:hAnsi="Arial" w:cs="Arial"/>
          <w:b/>
        </w:rPr>
        <w:t>LITERATURE REVIEW</w:t>
      </w:r>
    </w:p>
    <w:p w:rsidR="00435D01" w:rsidRPr="00A73B65" w:rsidRDefault="00435D01" w:rsidP="0057560E">
      <w:pPr>
        <w:pStyle w:val="ListParagraph"/>
        <w:numPr>
          <w:ilvl w:val="1"/>
          <w:numId w:val="3"/>
        </w:numPr>
        <w:ind w:left="540" w:hanging="540"/>
        <w:jc w:val="both"/>
        <w:rPr>
          <w:rFonts w:ascii="Arial" w:hAnsi="Arial" w:cs="Arial"/>
          <w:b/>
        </w:rPr>
      </w:pPr>
      <w:r w:rsidRPr="00A73B65">
        <w:rPr>
          <w:rFonts w:ascii="Arial" w:hAnsi="Arial" w:cs="Arial"/>
          <w:b/>
        </w:rPr>
        <w:t>The Role of Local Community</w:t>
      </w:r>
    </w:p>
    <w:p w:rsidR="00000F9C" w:rsidRDefault="00CC0453" w:rsidP="00A73B65">
      <w:pPr>
        <w:pStyle w:val="ListParagraph"/>
        <w:tabs>
          <w:tab w:val="left" w:pos="0"/>
        </w:tabs>
        <w:ind w:left="0"/>
        <w:jc w:val="both"/>
        <w:rPr>
          <w:rFonts w:ascii="Arial" w:hAnsi="Arial" w:cs="Arial"/>
        </w:rPr>
      </w:pPr>
      <w:r w:rsidRPr="00CC0453">
        <w:rPr>
          <w:rFonts w:ascii="Arial" w:hAnsi="Arial" w:cs="Arial"/>
        </w:rPr>
        <w:t>The role of local people in devel</w:t>
      </w:r>
      <w:r>
        <w:rPr>
          <w:rFonts w:ascii="Arial" w:hAnsi="Arial" w:cs="Arial"/>
        </w:rPr>
        <w:t xml:space="preserve">oping tourism is very important. </w:t>
      </w:r>
      <w:r w:rsidR="00055C4D">
        <w:rPr>
          <w:rFonts w:ascii="Arial" w:hAnsi="Arial" w:cs="Arial"/>
        </w:rPr>
        <w:t>The importance of community participate is to promote quality of tourists destination. So the local community p</w:t>
      </w:r>
      <w:r w:rsidR="00DD7BC8">
        <w:rPr>
          <w:rFonts w:ascii="Arial" w:hAnsi="Arial" w:cs="Arial"/>
        </w:rPr>
        <w:t>articipatio</w:t>
      </w:r>
      <w:r w:rsidR="007B7F99">
        <w:rPr>
          <w:rFonts w:ascii="Arial" w:hAnsi="Arial" w:cs="Arial"/>
        </w:rPr>
        <w:t>n must be effective (Budhiarsa, 2016</w:t>
      </w:r>
      <w:r w:rsidR="00DD7BC8">
        <w:rPr>
          <w:rFonts w:ascii="Arial" w:hAnsi="Arial" w:cs="Arial"/>
        </w:rPr>
        <w:t>)</w:t>
      </w:r>
      <w:r w:rsidR="00E133F4">
        <w:rPr>
          <w:rFonts w:ascii="Arial" w:hAnsi="Arial" w:cs="Arial"/>
        </w:rPr>
        <w:t xml:space="preserve">. The Positive attitudes in the community can encourage tourists satisfaction levels and contribute to the word of mouth promotion among them therefore the involvement and the participation of the host community are pertinent toward the success of the tourism development plan. So the management of tourism in accordance with wishes and possibilities of local community. Most importance. It`s to gather informations of attitudes of local community concerning development of tourism. </w:t>
      </w:r>
      <w:r w:rsidR="007B7F99">
        <w:rPr>
          <w:rFonts w:ascii="Arial" w:hAnsi="Arial" w:cs="Arial"/>
        </w:rPr>
        <w:t>Based on</w:t>
      </w:r>
      <w:r w:rsidR="00717EB6">
        <w:rPr>
          <w:rFonts w:ascii="Arial" w:hAnsi="Arial" w:cs="Arial"/>
        </w:rPr>
        <w:t xml:space="preserve"> Enea &amp; Tanasoiu (2009) there are six areas of action of tourism development on quality of life of </w:t>
      </w:r>
      <w:r w:rsidR="006F6602">
        <w:rPr>
          <w:rFonts w:ascii="Arial" w:hAnsi="Arial" w:cs="Arial"/>
        </w:rPr>
        <w:t xml:space="preserve">residents. That is infrastructure development; ecomic and social benefits; conservation of nature; culture and heritage; health and security improvements; applications of Ethics and Corporate Sodial Responsibility. </w:t>
      </w:r>
    </w:p>
    <w:p w:rsidR="004A38AD" w:rsidRPr="00A73B65" w:rsidRDefault="004A38AD" w:rsidP="0057560E">
      <w:pPr>
        <w:pStyle w:val="ListParagraph"/>
        <w:numPr>
          <w:ilvl w:val="1"/>
          <w:numId w:val="3"/>
        </w:numPr>
        <w:ind w:left="540" w:hanging="450"/>
        <w:jc w:val="both"/>
        <w:rPr>
          <w:rFonts w:ascii="Arial" w:hAnsi="Arial" w:cs="Arial"/>
          <w:b/>
        </w:rPr>
      </w:pPr>
      <w:r w:rsidRPr="00A73B65">
        <w:rPr>
          <w:rFonts w:ascii="Arial" w:hAnsi="Arial" w:cs="Arial"/>
          <w:b/>
        </w:rPr>
        <w:t>The Quality of destination</w:t>
      </w:r>
    </w:p>
    <w:p w:rsidR="00000F9C" w:rsidRDefault="00EC21EE" w:rsidP="00A73B65">
      <w:pPr>
        <w:pStyle w:val="ListParagraph"/>
        <w:ind w:left="0"/>
        <w:jc w:val="both"/>
        <w:rPr>
          <w:rFonts w:ascii="Arial" w:hAnsi="Arial" w:cs="Arial"/>
        </w:rPr>
      </w:pPr>
      <w:r>
        <w:rPr>
          <w:rFonts w:ascii="Arial" w:hAnsi="Arial" w:cs="Arial"/>
        </w:rPr>
        <w:t xml:space="preserve">The quality of destination </w:t>
      </w:r>
      <w:r w:rsidR="007B7F99">
        <w:rPr>
          <w:rFonts w:ascii="Arial" w:hAnsi="Arial" w:cs="Arial"/>
        </w:rPr>
        <w:t>have various attribute</w:t>
      </w:r>
      <w:r w:rsidR="00A77370">
        <w:rPr>
          <w:rFonts w:ascii="Arial" w:hAnsi="Arial" w:cs="Arial"/>
        </w:rPr>
        <w:t xml:space="preserve"> based on Edward (2006) Quality of tourism destination have 24 attributes. The attributes were quality of accommodation, tourist information airport services, restaurants, local transportation, safety, hygiene, </w:t>
      </w:r>
      <w:r w:rsidR="00A77370">
        <w:rPr>
          <w:rFonts w:ascii="Arial" w:hAnsi="Arial" w:cs="Arial"/>
        </w:rPr>
        <w:lastRenderedPageBreak/>
        <w:t>staff attitude, local people friendliness, staff language, tour operator service, tour guide service, climate, rest and relexation activities of  excitement, nightlife, shopping, amenities, accessibility, beach cleanliness, natural attractions, cultural attraction, historical attractions and opportunity for sightseeing.</w:t>
      </w:r>
      <w:r w:rsidR="001B6CEB">
        <w:rPr>
          <w:rFonts w:ascii="Arial" w:hAnsi="Arial" w:cs="Arial"/>
        </w:rPr>
        <w:t xml:space="preserve"> Kozak &amp; Rimmington (2000) measured the  level of tourist satisfaction based on destination attractiveness, tourist attraction and facilitis, availability of the English language and facilities and service quality at the destination.</w:t>
      </w:r>
    </w:p>
    <w:p w:rsidR="004A38AD" w:rsidRPr="00A73B65" w:rsidRDefault="008D07EA" w:rsidP="0057560E">
      <w:pPr>
        <w:pStyle w:val="ListParagraph"/>
        <w:numPr>
          <w:ilvl w:val="1"/>
          <w:numId w:val="3"/>
        </w:numPr>
        <w:ind w:left="540" w:hanging="540"/>
        <w:jc w:val="both"/>
        <w:rPr>
          <w:rFonts w:ascii="Arial" w:hAnsi="Arial" w:cs="Arial"/>
          <w:b/>
        </w:rPr>
      </w:pPr>
      <w:r w:rsidRPr="00A73B65">
        <w:rPr>
          <w:rFonts w:ascii="Arial" w:hAnsi="Arial" w:cs="Arial"/>
          <w:b/>
        </w:rPr>
        <w:t>The Tourist Satisfa</w:t>
      </w:r>
      <w:r w:rsidR="004A38AD" w:rsidRPr="00A73B65">
        <w:rPr>
          <w:rFonts w:ascii="Arial" w:hAnsi="Arial" w:cs="Arial"/>
          <w:b/>
        </w:rPr>
        <w:t>ction</w:t>
      </w:r>
    </w:p>
    <w:p w:rsidR="00C2537B" w:rsidRDefault="007B7F99" w:rsidP="00A73B65">
      <w:pPr>
        <w:pStyle w:val="ListParagraph"/>
        <w:ind w:left="0"/>
        <w:jc w:val="both"/>
        <w:rPr>
          <w:rFonts w:ascii="Arial" w:hAnsi="Arial" w:cs="Arial"/>
        </w:rPr>
      </w:pPr>
      <w:r>
        <w:rPr>
          <w:rFonts w:ascii="Arial" w:hAnsi="Arial" w:cs="Arial"/>
        </w:rPr>
        <w:t>The t</w:t>
      </w:r>
      <w:r w:rsidR="00926B09" w:rsidRPr="00926B09">
        <w:rPr>
          <w:rFonts w:ascii="Arial" w:hAnsi="Arial" w:cs="Arial"/>
        </w:rPr>
        <w:t>ourist satisfaction refers to the expectation when it will travel to a tourist place until the tourist returns to his home region by emphasizing on his emotional side after gaining travel experience</w:t>
      </w:r>
      <w:r w:rsidR="00CD39B8">
        <w:rPr>
          <w:rFonts w:ascii="Arial" w:hAnsi="Arial" w:cs="Arial"/>
        </w:rPr>
        <w:t xml:space="preserve">. </w:t>
      </w:r>
      <w:r w:rsidR="00CF2A16">
        <w:rPr>
          <w:rFonts w:ascii="Arial" w:hAnsi="Arial" w:cs="Arial"/>
        </w:rPr>
        <w:t xml:space="preserve">The Tourist satisfaction is important to  successful destination marketing because it influences the choice of destination, the consumtion and products and services and the decision to return (Kozak &amp; Rimmington, 2000). </w:t>
      </w:r>
      <w:r w:rsidR="00CD39B8">
        <w:rPr>
          <w:rFonts w:ascii="Arial" w:hAnsi="Arial" w:cs="Arial"/>
        </w:rPr>
        <w:t>The expectation of tourists is toward the destination on the basis of previous image and referrals and an assessment on the outcome of their experience at the destination.</w:t>
      </w:r>
      <w:r w:rsidR="007B749E">
        <w:rPr>
          <w:rFonts w:ascii="Arial" w:hAnsi="Arial" w:cs="Arial"/>
        </w:rPr>
        <w:t xml:space="preserve"> </w:t>
      </w:r>
      <w:r>
        <w:rPr>
          <w:rFonts w:ascii="Arial" w:hAnsi="Arial" w:cs="Arial"/>
        </w:rPr>
        <w:t>Lattieef &amp; Imm (2015</w:t>
      </w:r>
      <w:r w:rsidR="00A73B65">
        <w:rPr>
          <w:rFonts w:ascii="Arial" w:hAnsi="Arial" w:cs="Arial"/>
        </w:rPr>
        <w:t>)</w:t>
      </w:r>
      <w:r w:rsidR="00F874EE">
        <w:rPr>
          <w:rFonts w:ascii="Arial" w:hAnsi="Arial" w:cs="Arial"/>
        </w:rPr>
        <w:t xml:space="preserve"> stated </w:t>
      </w:r>
      <w:r w:rsidR="00F874EE" w:rsidRPr="00F874EE">
        <w:rPr>
          <w:rFonts w:ascii="Arial" w:hAnsi="Arial" w:cs="Arial"/>
        </w:rPr>
        <w:t xml:space="preserve">the satisfaction of tourists seen from the factor </w:t>
      </w:r>
      <w:r w:rsidR="00145C43">
        <w:rPr>
          <w:rFonts w:ascii="Arial" w:hAnsi="Arial" w:cs="Arial"/>
        </w:rPr>
        <w:t>willingness to recommended and Intention to revisist</w:t>
      </w:r>
      <w:r w:rsidR="00055C4D">
        <w:rPr>
          <w:rFonts w:ascii="Arial" w:hAnsi="Arial" w:cs="Arial"/>
        </w:rPr>
        <w:t xml:space="preserve"> </w:t>
      </w:r>
    </w:p>
    <w:p w:rsidR="00000F9C" w:rsidRPr="004A38AD" w:rsidRDefault="00000F9C" w:rsidP="0057560E">
      <w:pPr>
        <w:pStyle w:val="ListParagraph"/>
        <w:ind w:left="540"/>
        <w:jc w:val="both"/>
        <w:rPr>
          <w:rFonts w:ascii="Arial" w:hAnsi="Arial" w:cs="Arial"/>
        </w:rPr>
      </w:pPr>
    </w:p>
    <w:p w:rsidR="00000F9C" w:rsidRPr="0045487F" w:rsidRDefault="007C0F1A" w:rsidP="000A4071">
      <w:pPr>
        <w:pStyle w:val="ListParagraph"/>
        <w:numPr>
          <w:ilvl w:val="0"/>
          <w:numId w:val="3"/>
        </w:numPr>
        <w:jc w:val="both"/>
        <w:rPr>
          <w:rFonts w:ascii="Arial" w:hAnsi="Arial" w:cs="Arial"/>
          <w:b/>
        </w:rPr>
      </w:pPr>
      <w:r w:rsidRPr="0045487F">
        <w:rPr>
          <w:rFonts w:ascii="Arial" w:hAnsi="Arial" w:cs="Arial"/>
          <w:b/>
        </w:rPr>
        <w:t>RESEARCH METODOLOGY</w:t>
      </w:r>
    </w:p>
    <w:p w:rsidR="000E0EC3" w:rsidRDefault="007B7F99" w:rsidP="00A17C40">
      <w:pPr>
        <w:pStyle w:val="ListParagraph"/>
        <w:ind w:left="360"/>
        <w:jc w:val="both"/>
        <w:rPr>
          <w:rFonts w:ascii="Arial" w:hAnsi="Arial" w:cs="Arial"/>
        </w:rPr>
      </w:pPr>
      <w:r w:rsidRPr="007B7F99">
        <w:rPr>
          <w:rFonts w:ascii="Arial" w:hAnsi="Arial" w:cs="Arial"/>
        </w:rPr>
        <w:t>The population in this study are tourists who visit the beach of Tanjung Kelayang, Belitung. The sample in this research is 132 respondents.</w:t>
      </w:r>
      <w:r>
        <w:rPr>
          <w:rFonts w:ascii="Arial" w:hAnsi="Arial" w:cs="Arial"/>
        </w:rPr>
        <w:t xml:space="preserve"> </w:t>
      </w:r>
      <w:r w:rsidR="000E0EC3" w:rsidRPr="0089311F">
        <w:rPr>
          <w:rFonts w:ascii="Arial" w:hAnsi="Arial" w:cs="Arial"/>
        </w:rPr>
        <w:t>The method used in this research is quantitative method. Data analysis technique used is Partial Least Square (PLS). Respondents in this study are tourists who is visiting in Tanjung Kelayang  beach at  Belitung.</w:t>
      </w:r>
    </w:p>
    <w:p w:rsidR="00B23AA1" w:rsidRPr="007B7F99" w:rsidRDefault="007B7F99" w:rsidP="00A17C40">
      <w:pPr>
        <w:pStyle w:val="ListParagraph"/>
        <w:ind w:left="360"/>
        <w:jc w:val="both"/>
        <w:rPr>
          <w:rFonts w:ascii="Arial" w:hAnsi="Arial" w:cs="Arial"/>
          <w:b/>
        </w:rPr>
      </w:pPr>
      <w:r w:rsidRPr="007B7F99">
        <w:rPr>
          <w:rFonts w:ascii="Arial" w:hAnsi="Arial" w:cs="Arial"/>
          <w:b/>
        </w:rPr>
        <w:t>The Operational Definition</w:t>
      </w:r>
    </w:p>
    <w:p w:rsidR="00B23AA1" w:rsidRDefault="00B23AA1" w:rsidP="00526EF6">
      <w:pPr>
        <w:pStyle w:val="ListParagraph"/>
        <w:numPr>
          <w:ilvl w:val="0"/>
          <w:numId w:val="5"/>
        </w:numPr>
        <w:ind w:left="720"/>
        <w:jc w:val="both"/>
        <w:rPr>
          <w:rFonts w:ascii="Arial" w:hAnsi="Arial" w:cs="Arial"/>
        </w:rPr>
      </w:pPr>
      <w:r w:rsidRPr="00B23AA1">
        <w:rPr>
          <w:rFonts w:ascii="Arial" w:hAnsi="Arial" w:cs="Arial"/>
        </w:rPr>
        <w:t>The Role of Local Community</w:t>
      </w:r>
    </w:p>
    <w:p w:rsidR="00F874EE" w:rsidRDefault="00F874EE" w:rsidP="00F874EE">
      <w:pPr>
        <w:pStyle w:val="ListParagraph"/>
        <w:ind w:left="709"/>
        <w:jc w:val="both"/>
        <w:rPr>
          <w:rFonts w:ascii="Arial" w:hAnsi="Arial" w:cs="Arial"/>
        </w:rPr>
      </w:pPr>
      <w:r w:rsidRPr="00F874EE">
        <w:rPr>
          <w:rFonts w:ascii="Arial" w:hAnsi="Arial" w:cs="Arial"/>
        </w:rPr>
        <w:t>The role of local communities is the active role of the community in increasing knowledge and experience in improving the tourism sector Indicators in this study are: (1) knowledge of tourism; (2) experience on tourism (3) friendliness of the local community, and (4) actively involved</w:t>
      </w:r>
    </w:p>
    <w:p w:rsidR="00B23AA1" w:rsidRPr="00F874EE" w:rsidRDefault="00B23AA1" w:rsidP="00F874EE">
      <w:pPr>
        <w:pStyle w:val="ListParagraph"/>
        <w:numPr>
          <w:ilvl w:val="0"/>
          <w:numId w:val="5"/>
        </w:numPr>
        <w:ind w:left="709" w:hanging="425"/>
        <w:jc w:val="both"/>
        <w:rPr>
          <w:rFonts w:ascii="Arial" w:hAnsi="Arial" w:cs="Arial"/>
        </w:rPr>
      </w:pPr>
      <w:r w:rsidRPr="00F874EE">
        <w:rPr>
          <w:rFonts w:ascii="Arial" w:hAnsi="Arial" w:cs="Arial"/>
        </w:rPr>
        <w:t>The Quality of destination</w:t>
      </w:r>
    </w:p>
    <w:p w:rsidR="00F874EE" w:rsidRPr="00F874EE" w:rsidRDefault="00F874EE" w:rsidP="00F874EE">
      <w:pPr>
        <w:ind w:left="709"/>
        <w:jc w:val="both"/>
        <w:rPr>
          <w:rFonts w:ascii="Arial" w:hAnsi="Arial" w:cs="Arial"/>
        </w:rPr>
      </w:pPr>
      <w:r w:rsidRPr="00F874EE">
        <w:rPr>
          <w:rFonts w:ascii="Arial" w:hAnsi="Arial" w:cs="Arial"/>
        </w:rPr>
        <w:t>The quality of destination is how much tourists feel comfortable in traveling by enjoying various tourist attractions supported by means of transportation, accommodation, shopping, public facilities. Besides, tourism becomes more qualified if supported by the services of tour guides who understand about the tour. Destination indicators: (1) leisure trips (2) power diversity Attraction attractions (3) convenience of transportation (4) accommodation convenience (5) quality of shopping place (6) availability of public facilities and (7) Quality of guide services</w:t>
      </w:r>
    </w:p>
    <w:p w:rsidR="00B23AA1" w:rsidRDefault="00B23AA1" w:rsidP="00526EF6">
      <w:pPr>
        <w:pStyle w:val="ListParagraph"/>
        <w:numPr>
          <w:ilvl w:val="0"/>
          <w:numId w:val="5"/>
        </w:numPr>
        <w:ind w:left="720"/>
        <w:jc w:val="both"/>
        <w:rPr>
          <w:rFonts w:ascii="Arial" w:hAnsi="Arial" w:cs="Arial"/>
        </w:rPr>
      </w:pPr>
      <w:r w:rsidRPr="00B23AA1">
        <w:rPr>
          <w:rFonts w:ascii="Arial" w:hAnsi="Arial" w:cs="Arial"/>
        </w:rPr>
        <w:t>The Tourist Satisfaction</w:t>
      </w:r>
    </w:p>
    <w:p w:rsidR="00526EF6" w:rsidRPr="0057560E" w:rsidRDefault="00F874EE" w:rsidP="00F874EE">
      <w:pPr>
        <w:ind w:left="709"/>
        <w:jc w:val="both"/>
        <w:rPr>
          <w:rFonts w:ascii="Arial" w:hAnsi="Arial" w:cs="Arial"/>
        </w:rPr>
      </w:pPr>
      <w:r w:rsidRPr="00F874EE">
        <w:rPr>
          <w:rFonts w:ascii="Arial" w:hAnsi="Arial" w:cs="Arial"/>
        </w:rPr>
        <w:t>Tourism satisfaction is a pleasure that is obtained by tourism so that tourists will give top priority to visit the sights and will provide recommendations and declare good things about cape kelayang it. Indicators: (1) will visit again (2) recommend to others (3) declare good things (4) prefer to visit to tour in Belitung than others</w:t>
      </w:r>
    </w:p>
    <w:p w:rsidR="00000F9C" w:rsidRDefault="00000F9C" w:rsidP="00000F9C">
      <w:pPr>
        <w:pStyle w:val="ListParagraph"/>
        <w:ind w:left="360"/>
        <w:jc w:val="both"/>
        <w:rPr>
          <w:rFonts w:ascii="Arial" w:hAnsi="Arial" w:cs="Arial"/>
        </w:rPr>
      </w:pPr>
    </w:p>
    <w:p w:rsidR="009A5081" w:rsidRPr="00334D5C" w:rsidRDefault="005336B6" w:rsidP="000A4071">
      <w:pPr>
        <w:pStyle w:val="ListParagraph"/>
        <w:numPr>
          <w:ilvl w:val="0"/>
          <w:numId w:val="3"/>
        </w:numPr>
        <w:jc w:val="both"/>
        <w:rPr>
          <w:rFonts w:ascii="Arial" w:hAnsi="Arial" w:cs="Arial"/>
          <w:b/>
        </w:rPr>
      </w:pPr>
      <w:r w:rsidRPr="00334D5C">
        <w:rPr>
          <w:rFonts w:ascii="Arial" w:hAnsi="Arial" w:cs="Arial"/>
          <w:b/>
        </w:rPr>
        <w:lastRenderedPageBreak/>
        <w:t>EMPIRICAL RESULTS</w:t>
      </w:r>
    </w:p>
    <w:p w:rsidR="009A5081" w:rsidRPr="0089311F" w:rsidRDefault="009A5081" w:rsidP="000A4071">
      <w:pPr>
        <w:jc w:val="both"/>
        <w:rPr>
          <w:rFonts w:ascii="Arial" w:hAnsi="Arial" w:cs="Arial"/>
        </w:rPr>
      </w:pPr>
      <w:r w:rsidRPr="0089311F">
        <w:rPr>
          <w:rFonts w:ascii="Arial" w:hAnsi="Arial" w:cs="Arial"/>
        </w:rPr>
        <w:t>Evaluasi Model</w:t>
      </w:r>
    </w:p>
    <w:p w:rsidR="009F5699" w:rsidRPr="0089311F" w:rsidRDefault="00BD5177" w:rsidP="000A4071">
      <w:pPr>
        <w:jc w:val="both"/>
        <w:rPr>
          <w:rFonts w:ascii="Arial" w:hAnsi="Arial" w:cs="Arial"/>
        </w:rPr>
      </w:pPr>
      <w:r w:rsidRPr="0089311F">
        <w:rPr>
          <w:rFonts w:ascii="Arial" w:hAnsi="Arial" w:cs="Arial"/>
          <w:noProof/>
          <w:lang w:val="id-ID" w:eastAsia="id-ID"/>
        </w:rPr>
        <w:drawing>
          <wp:inline distT="0" distB="0" distL="0" distR="0">
            <wp:extent cx="5943600" cy="4267835"/>
            <wp:effectExtent l="0" t="0" r="0" b="0"/>
            <wp:docPr id="2" name="Picture 2" descr="D:\penelitian\seminar bandung\DATA PLS BANDUNG\GAMBAR\CALCULATE PICTU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nelitian\seminar bandung\DATA PLS BANDUNG\GAMBAR\CALCULATE PICTUT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267835"/>
                    </a:xfrm>
                    <a:prstGeom prst="rect">
                      <a:avLst/>
                    </a:prstGeom>
                    <a:noFill/>
                    <a:ln>
                      <a:noFill/>
                    </a:ln>
                  </pic:spPr>
                </pic:pic>
              </a:graphicData>
            </a:graphic>
          </wp:inline>
        </w:drawing>
      </w:r>
    </w:p>
    <w:p w:rsidR="00A73B65" w:rsidRPr="00736191" w:rsidRDefault="00402D4F" w:rsidP="00A73B65">
      <w:pPr>
        <w:jc w:val="center"/>
        <w:rPr>
          <w:rFonts w:ascii="Arial" w:hAnsi="Arial" w:cs="Arial"/>
        </w:rPr>
      </w:pPr>
      <w:r w:rsidRPr="00736191">
        <w:rPr>
          <w:rFonts w:ascii="Arial" w:hAnsi="Arial" w:cs="Arial"/>
        </w:rPr>
        <w:t xml:space="preserve">Figure </w:t>
      </w:r>
      <w:r w:rsidR="00A73B65" w:rsidRPr="00736191">
        <w:rPr>
          <w:rFonts w:ascii="Arial" w:hAnsi="Arial" w:cs="Arial"/>
        </w:rPr>
        <w:t xml:space="preserve">1 : </w:t>
      </w:r>
      <w:r w:rsidR="00736191">
        <w:rPr>
          <w:rFonts w:ascii="Arial" w:hAnsi="Arial" w:cs="Arial"/>
        </w:rPr>
        <w:t xml:space="preserve">The Output of Structural Model </w:t>
      </w:r>
    </w:p>
    <w:p w:rsidR="00A73B65" w:rsidRDefault="00A73B65" w:rsidP="000A4071">
      <w:pPr>
        <w:jc w:val="both"/>
        <w:rPr>
          <w:rFonts w:ascii="Arial" w:hAnsi="Arial" w:cs="Arial"/>
        </w:rPr>
      </w:pPr>
    </w:p>
    <w:p w:rsidR="006D6AC4" w:rsidRPr="006D6AC4" w:rsidRDefault="006D6AC4" w:rsidP="006D6AC4">
      <w:pPr>
        <w:jc w:val="both"/>
        <w:rPr>
          <w:rFonts w:ascii="Arial" w:hAnsi="Arial" w:cs="Arial"/>
        </w:rPr>
      </w:pPr>
      <w:r w:rsidRPr="006D6AC4">
        <w:rPr>
          <w:rFonts w:ascii="Arial" w:hAnsi="Arial" w:cs="Arial"/>
        </w:rPr>
        <w:t>Test Validity and Reliability</w:t>
      </w:r>
    </w:p>
    <w:p w:rsidR="008E6C85" w:rsidRPr="0089311F" w:rsidRDefault="006D6AC4" w:rsidP="006D6AC4">
      <w:pPr>
        <w:jc w:val="both"/>
        <w:rPr>
          <w:rFonts w:ascii="Arial" w:hAnsi="Arial" w:cs="Arial"/>
        </w:rPr>
      </w:pPr>
      <w:r w:rsidRPr="006D6AC4">
        <w:rPr>
          <w:rFonts w:ascii="Arial" w:hAnsi="Arial" w:cs="Arial"/>
        </w:rPr>
        <w:t>Outer Loading of image results seen above 0.7 Based on outer loading results Seen that the results have met convergent validity because all factor loading is above 0.70</w:t>
      </w:r>
      <w:r w:rsidR="007B7F99">
        <w:rPr>
          <w:rFonts w:ascii="Arial" w:hAnsi="Arial" w:cs="Arial"/>
        </w:rPr>
        <w:t xml:space="preserve">. From the </w:t>
      </w:r>
    </w:p>
    <w:p w:rsidR="008E6C85" w:rsidRPr="0089311F" w:rsidRDefault="007B7F99" w:rsidP="000A4071">
      <w:pPr>
        <w:jc w:val="both"/>
        <w:rPr>
          <w:rFonts w:ascii="Arial" w:hAnsi="Arial" w:cs="Arial"/>
        </w:rPr>
      </w:pPr>
      <w:r>
        <w:rPr>
          <w:rFonts w:ascii="Arial" w:hAnsi="Arial" w:cs="Arial"/>
        </w:rPr>
        <w:t>Table 1 : The Output of variable</w:t>
      </w:r>
    </w:p>
    <w:tbl>
      <w:tblPr>
        <w:tblW w:w="9260" w:type="dxa"/>
        <w:tblInd w:w="113" w:type="dxa"/>
        <w:tblLook w:val="04A0" w:firstRow="1" w:lastRow="0" w:firstColumn="1" w:lastColumn="0" w:noHBand="0" w:noVBand="1"/>
      </w:tblPr>
      <w:tblGrid>
        <w:gridCol w:w="4947"/>
        <w:gridCol w:w="897"/>
        <w:gridCol w:w="857"/>
        <w:gridCol w:w="1027"/>
        <w:gridCol w:w="1227"/>
        <w:gridCol w:w="797"/>
      </w:tblGrid>
      <w:tr w:rsidR="008E6C85" w:rsidRPr="000E0EC3" w:rsidTr="008E6C85">
        <w:trPr>
          <w:trHeight w:val="300"/>
        </w:trPr>
        <w:tc>
          <w:tcPr>
            <w:tcW w:w="49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rPr>
                <w:rFonts w:ascii="Arial" w:eastAsia="Times New Roman" w:hAnsi="Arial" w:cs="Arial"/>
                <w:color w:val="000000"/>
                <w:sz w:val="18"/>
                <w:szCs w:val="18"/>
              </w:rPr>
            </w:pPr>
            <w:r w:rsidRPr="000E0EC3">
              <w:rPr>
                <w:rFonts w:ascii="Arial" w:eastAsia="Times New Roman" w:hAnsi="Arial" w:cs="Arial"/>
                <w:color w:val="000000"/>
                <w:sz w:val="18"/>
                <w:szCs w:val="18"/>
              </w:rPr>
              <w:t> </w:t>
            </w:r>
          </w:p>
        </w:tc>
        <w:tc>
          <w:tcPr>
            <w:tcW w:w="786" w:type="dxa"/>
            <w:tcBorders>
              <w:top w:val="single" w:sz="4" w:space="0" w:color="auto"/>
              <w:left w:val="nil"/>
              <w:bottom w:val="single" w:sz="4" w:space="0" w:color="auto"/>
              <w:right w:val="single" w:sz="4" w:space="0" w:color="auto"/>
            </w:tcBorders>
            <w:shd w:val="clear" w:color="000000" w:fill="C0C0C0"/>
            <w:noWrap/>
            <w:vAlign w:val="center"/>
            <w:hideMark/>
          </w:tcPr>
          <w:p w:rsidR="008E6C85" w:rsidRPr="000E0EC3" w:rsidRDefault="008E6C85" w:rsidP="008E6C85">
            <w:pPr>
              <w:spacing w:after="0" w:line="240" w:lineRule="auto"/>
              <w:rPr>
                <w:rFonts w:ascii="Arial" w:eastAsia="Times New Roman" w:hAnsi="Arial" w:cs="Arial"/>
                <w:b/>
                <w:bCs/>
                <w:color w:val="000000"/>
                <w:sz w:val="18"/>
                <w:szCs w:val="18"/>
              </w:rPr>
            </w:pPr>
            <w:r w:rsidRPr="000E0EC3">
              <w:rPr>
                <w:rFonts w:ascii="Arial" w:eastAsia="Times New Roman" w:hAnsi="Arial" w:cs="Arial"/>
                <w:b/>
                <w:bCs/>
                <w:color w:val="000000"/>
                <w:sz w:val="18"/>
                <w:szCs w:val="18"/>
              </w:rPr>
              <w:t>Original Sample (O)</w:t>
            </w:r>
          </w:p>
        </w:tc>
        <w:tc>
          <w:tcPr>
            <w:tcW w:w="742" w:type="dxa"/>
            <w:tcBorders>
              <w:top w:val="single" w:sz="4" w:space="0" w:color="auto"/>
              <w:left w:val="nil"/>
              <w:bottom w:val="single" w:sz="4" w:space="0" w:color="auto"/>
              <w:right w:val="single" w:sz="4" w:space="0" w:color="auto"/>
            </w:tcBorders>
            <w:shd w:val="clear" w:color="000000" w:fill="C0C0C0"/>
            <w:noWrap/>
            <w:vAlign w:val="center"/>
            <w:hideMark/>
          </w:tcPr>
          <w:p w:rsidR="008E6C85" w:rsidRPr="000E0EC3" w:rsidRDefault="008E6C85" w:rsidP="008E6C85">
            <w:pPr>
              <w:spacing w:after="0" w:line="240" w:lineRule="auto"/>
              <w:rPr>
                <w:rFonts w:ascii="Arial" w:eastAsia="Times New Roman" w:hAnsi="Arial" w:cs="Arial"/>
                <w:b/>
                <w:bCs/>
                <w:color w:val="000000"/>
                <w:sz w:val="18"/>
                <w:szCs w:val="18"/>
              </w:rPr>
            </w:pPr>
            <w:r w:rsidRPr="000E0EC3">
              <w:rPr>
                <w:rFonts w:ascii="Arial" w:eastAsia="Times New Roman" w:hAnsi="Arial" w:cs="Arial"/>
                <w:b/>
                <w:bCs/>
                <w:color w:val="000000"/>
                <w:sz w:val="18"/>
                <w:szCs w:val="18"/>
              </w:rPr>
              <w:t>Sample Mean (M)</w:t>
            </w:r>
          </w:p>
        </w:tc>
        <w:tc>
          <w:tcPr>
            <w:tcW w:w="931" w:type="dxa"/>
            <w:tcBorders>
              <w:top w:val="single" w:sz="4" w:space="0" w:color="auto"/>
              <w:left w:val="nil"/>
              <w:bottom w:val="single" w:sz="4" w:space="0" w:color="auto"/>
              <w:right w:val="single" w:sz="4" w:space="0" w:color="auto"/>
            </w:tcBorders>
            <w:shd w:val="clear" w:color="000000" w:fill="C0C0C0"/>
            <w:noWrap/>
            <w:vAlign w:val="center"/>
            <w:hideMark/>
          </w:tcPr>
          <w:p w:rsidR="008E6C85" w:rsidRPr="000E0EC3" w:rsidRDefault="008E6C85" w:rsidP="008E6C85">
            <w:pPr>
              <w:spacing w:after="0" w:line="240" w:lineRule="auto"/>
              <w:rPr>
                <w:rFonts w:ascii="Arial" w:eastAsia="Times New Roman" w:hAnsi="Arial" w:cs="Arial"/>
                <w:b/>
                <w:bCs/>
                <w:color w:val="000000"/>
                <w:sz w:val="18"/>
                <w:szCs w:val="18"/>
              </w:rPr>
            </w:pPr>
            <w:r w:rsidRPr="000E0EC3">
              <w:rPr>
                <w:rFonts w:ascii="Arial" w:eastAsia="Times New Roman" w:hAnsi="Arial" w:cs="Arial"/>
                <w:b/>
                <w:bCs/>
                <w:color w:val="000000"/>
                <w:sz w:val="18"/>
                <w:szCs w:val="18"/>
              </w:rPr>
              <w:t>Standard Deviation (STDEV)</w:t>
            </w:r>
          </w:p>
        </w:tc>
        <w:tc>
          <w:tcPr>
            <w:tcW w:w="1154" w:type="dxa"/>
            <w:tcBorders>
              <w:top w:val="single" w:sz="4" w:space="0" w:color="auto"/>
              <w:left w:val="nil"/>
              <w:bottom w:val="single" w:sz="4" w:space="0" w:color="auto"/>
              <w:right w:val="single" w:sz="4" w:space="0" w:color="auto"/>
            </w:tcBorders>
            <w:shd w:val="clear" w:color="000000" w:fill="C0C0C0"/>
            <w:noWrap/>
            <w:vAlign w:val="center"/>
            <w:hideMark/>
          </w:tcPr>
          <w:p w:rsidR="008E6C85" w:rsidRPr="000E0EC3" w:rsidRDefault="008E6C85" w:rsidP="008E6C85">
            <w:pPr>
              <w:spacing w:after="0" w:line="240" w:lineRule="auto"/>
              <w:rPr>
                <w:rFonts w:ascii="Arial" w:eastAsia="Times New Roman" w:hAnsi="Arial" w:cs="Arial"/>
                <w:b/>
                <w:bCs/>
                <w:color w:val="000000"/>
                <w:sz w:val="18"/>
                <w:szCs w:val="18"/>
              </w:rPr>
            </w:pPr>
            <w:r w:rsidRPr="000E0EC3">
              <w:rPr>
                <w:rFonts w:ascii="Arial" w:eastAsia="Times New Roman" w:hAnsi="Arial" w:cs="Arial"/>
                <w:b/>
                <w:bCs/>
                <w:color w:val="000000"/>
                <w:sz w:val="18"/>
                <w:szCs w:val="18"/>
              </w:rPr>
              <w:t>T Statistics (|O/STDEV|)</w:t>
            </w:r>
          </w:p>
        </w:tc>
        <w:tc>
          <w:tcPr>
            <w:tcW w:w="700" w:type="dxa"/>
            <w:tcBorders>
              <w:top w:val="single" w:sz="4" w:space="0" w:color="auto"/>
              <w:left w:val="nil"/>
              <w:bottom w:val="single" w:sz="4" w:space="0" w:color="auto"/>
              <w:right w:val="single" w:sz="4" w:space="0" w:color="auto"/>
            </w:tcBorders>
            <w:shd w:val="clear" w:color="000000" w:fill="C0C0C0"/>
            <w:noWrap/>
            <w:vAlign w:val="center"/>
            <w:hideMark/>
          </w:tcPr>
          <w:p w:rsidR="008E6C85" w:rsidRPr="000E0EC3" w:rsidRDefault="008E6C85" w:rsidP="008E6C85">
            <w:pPr>
              <w:spacing w:after="0" w:line="240" w:lineRule="auto"/>
              <w:rPr>
                <w:rFonts w:ascii="Arial" w:eastAsia="Times New Roman" w:hAnsi="Arial" w:cs="Arial"/>
                <w:b/>
                <w:bCs/>
                <w:color w:val="000000"/>
                <w:sz w:val="18"/>
                <w:szCs w:val="18"/>
              </w:rPr>
            </w:pPr>
            <w:r w:rsidRPr="000E0EC3">
              <w:rPr>
                <w:rFonts w:ascii="Arial" w:eastAsia="Times New Roman" w:hAnsi="Arial" w:cs="Arial"/>
                <w:b/>
                <w:bCs/>
                <w:color w:val="000000"/>
                <w:sz w:val="18"/>
                <w:szCs w:val="18"/>
              </w:rPr>
              <w:t>P Values</w:t>
            </w:r>
          </w:p>
        </w:tc>
      </w:tr>
      <w:tr w:rsidR="008E6C85" w:rsidRPr="000E0EC3" w:rsidTr="008E6C85">
        <w:trPr>
          <w:trHeight w:val="300"/>
        </w:trPr>
        <w:tc>
          <w:tcPr>
            <w:tcW w:w="4947" w:type="dxa"/>
            <w:tcBorders>
              <w:top w:val="nil"/>
              <w:left w:val="single" w:sz="4" w:space="0" w:color="auto"/>
              <w:bottom w:val="single" w:sz="4" w:space="0" w:color="auto"/>
              <w:right w:val="single" w:sz="4" w:space="0" w:color="auto"/>
            </w:tcBorders>
            <w:shd w:val="clear" w:color="000000" w:fill="C0C0C0"/>
            <w:noWrap/>
            <w:vAlign w:val="center"/>
            <w:hideMark/>
          </w:tcPr>
          <w:p w:rsidR="008E6C85" w:rsidRPr="000E0EC3" w:rsidRDefault="006D6AC4" w:rsidP="006D6AC4">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The Quality of Destination</w:t>
            </w:r>
            <w:r w:rsidR="008E6C85" w:rsidRPr="000E0EC3">
              <w:rPr>
                <w:rFonts w:ascii="Arial" w:eastAsia="Times New Roman" w:hAnsi="Arial" w:cs="Arial"/>
                <w:b/>
                <w:bCs/>
                <w:color w:val="000000"/>
                <w:sz w:val="18"/>
                <w:szCs w:val="18"/>
              </w:rPr>
              <w:t xml:space="preserve"> -&gt; </w:t>
            </w:r>
            <w:r>
              <w:rPr>
                <w:rFonts w:ascii="Arial" w:eastAsia="Times New Roman" w:hAnsi="Arial" w:cs="Arial"/>
                <w:b/>
                <w:bCs/>
                <w:color w:val="000000"/>
                <w:sz w:val="18"/>
                <w:szCs w:val="18"/>
              </w:rPr>
              <w:t>The Tourist Satisfaction</w:t>
            </w:r>
          </w:p>
        </w:tc>
        <w:tc>
          <w:tcPr>
            <w:tcW w:w="786"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0.584</w:t>
            </w:r>
          </w:p>
        </w:tc>
        <w:tc>
          <w:tcPr>
            <w:tcW w:w="742"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0.596</w:t>
            </w:r>
          </w:p>
        </w:tc>
        <w:tc>
          <w:tcPr>
            <w:tcW w:w="931"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0.096</w:t>
            </w:r>
          </w:p>
        </w:tc>
        <w:tc>
          <w:tcPr>
            <w:tcW w:w="1154"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6.086</w:t>
            </w:r>
          </w:p>
        </w:tc>
        <w:tc>
          <w:tcPr>
            <w:tcW w:w="700"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0.000</w:t>
            </w:r>
          </w:p>
        </w:tc>
      </w:tr>
      <w:tr w:rsidR="008E6C85" w:rsidRPr="000E0EC3" w:rsidTr="008E6C85">
        <w:trPr>
          <w:trHeight w:val="300"/>
        </w:trPr>
        <w:tc>
          <w:tcPr>
            <w:tcW w:w="4947" w:type="dxa"/>
            <w:tcBorders>
              <w:top w:val="nil"/>
              <w:left w:val="single" w:sz="4" w:space="0" w:color="auto"/>
              <w:bottom w:val="single" w:sz="4" w:space="0" w:color="auto"/>
              <w:right w:val="single" w:sz="4" w:space="0" w:color="auto"/>
            </w:tcBorders>
            <w:shd w:val="clear" w:color="000000" w:fill="C0C0C0"/>
            <w:noWrap/>
            <w:vAlign w:val="center"/>
            <w:hideMark/>
          </w:tcPr>
          <w:p w:rsidR="008E6C85" w:rsidRPr="000E0EC3" w:rsidRDefault="006D6AC4" w:rsidP="008E6C85">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Local Community</w:t>
            </w:r>
            <w:r w:rsidR="008E6C85" w:rsidRPr="000E0EC3">
              <w:rPr>
                <w:rFonts w:ascii="Arial" w:eastAsia="Times New Roman" w:hAnsi="Arial" w:cs="Arial"/>
                <w:b/>
                <w:bCs/>
                <w:color w:val="000000"/>
                <w:sz w:val="18"/>
                <w:szCs w:val="18"/>
              </w:rPr>
              <w:t xml:space="preserve"> -&gt; </w:t>
            </w:r>
            <w:r>
              <w:rPr>
                <w:rFonts w:ascii="Arial" w:eastAsia="Times New Roman" w:hAnsi="Arial" w:cs="Arial"/>
                <w:b/>
                <w:bCs/>
                <w:color w:val="000000"/>
                <w:sz w:val="18"/>
                <w:szCs w:val="18"/>
              </w:rPr>
              <w:t>The Tourist Satisfaction</w:t>
            </w:r>
          </w:p>
        </w:tc>
        <w:tc>
          <w:tcPr>
            <w:tcW w:w="786" w:type="dxa"/>
            <w:tcBorders>
              <w:top w:val="nil"/>
              <w:left w:val="nil"/>
              <w:bottom w:val="single" w:sz="4" w:space="0" w:color="auto"/>
              <w:right w:val="single" w:sz="4" w:space="0" w:color="auto"/>
            </w:tcBorders>
            <w:shd w:val="clear" w:color="000000" w:fill="CCFFCC"/>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0.634</w:t>
            </w:r>
          </w:p>
        </w:tc>
        <w:tc>
          <w:tcPr>
            <w:tcW w:w="742" w:type="dxa"/>
            <w:tcBorders>
              <w:top w:val="nil"/>
              <w:left w:val="nil"/>
              <w:bottom w:val="single" w:sz="4" w:space="0" w:color="auto"/>
              <w:right w:val="single" w:sz="4" w:space="0" w:color="auto"/>
            </w:tcBorders>
            <w:shd w:val="clear" w:color="000000" w:fill="CCFFCC"/>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0.639</w:t>
            </w:r>
          </w:p>
        </w:tc>
        <w:tc>
          <w:tcPr>
            <w:tcW w:w="931" w:type="dxa"/>
            <w:tcBorders>
              <w:top w:val="nil"/>
              <w:left w:val="nil"/>
              <w:bottom w:val="single" w:sz="4" w:space="0" w:color="auto"/>
              <w:right w:val="single" w:sz="4" w:space="0" w:color="auto"/>
            </w:tcBorders>
            <w:shd w:val="clear" w:color="000000" w:fill="CCFFCC"/>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0.052</w:t>
            </w:r>
          </w:p>
        </w:tc>
        <w:tc>
          <w:tcPr>
            <w:tcW w:w="1154" w:type="dxa"/>
            <w:tcBorders>
              <w:top w:val="nil"/>
              <w:left w:val="nil"/>
              <w:bottom w:val="single" w:sz="4" w:space="0" w:color="auto"/>
              <w:right w:val="single" w:sz="4" w:space="0" w:color="auto"/>
            </w:tcBorders>
            <w:shd w:val="clear" w:color="000000" w:fill="CCFFCC"/>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12.170</w:t>
            </w:r>
          </w:p>
        </w:tc>
        <w:tc>
          <w:tcPr>
            <w:tcW w:w="700" w:type="dxa"/>
            <w:tcBorders>
              <w:top w:val="nil"/>
              <w:left w:val="nil"/>
              <w:bottom w:val="single" w:sz="4" w:space="0" w:color="auto"/>
              <w:right w:val="single" w:sz="4" w:space="0" w:color="auto"/>
            </w:tcBorders>
            <w:shd w:val="clear" w:color="000000" w:fill="CCFFCC"/>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0.000</w:t>
            </w:r>
          </w:p>
        </w:tc>
      </w:tr>
      <w:tr w:rsidR="008E6C85" w:rsidRPr="000E0EC3" w:rsidTr="008E6C85">
        <w:trPr>
          <w:trHeight w:val="300"/>
        </w:trPr>
        <w:tc>
          <w:tcPr>
            <w:tcW w:w="4947" w:type="dxa"/>
            <w:tcBorders>
              <w:top w:val="nil"/>
              <w:left w:val="single" w:sz="4" w:space="0" w:color="auto"/>
              <w:bottom w:val="single" w:sz="4" w:space="0" w:color="auto"/>
              <w:right w:val="single" w:sz="4" w:space="0" w:color="auto"/>
            </w:tcBorders>
            <w:shd w:val="clear" w:color="000000" w:fill="C0C0C0"/>
            <w:noWrap/>
            <w:vAlign w:val="center"/>
            <w:hideMark/>
          </w:tcPr>
          <w:p w:rsidR="008E6C85" w:rsidRPr="000E0EC3" w:rsidRDefault="006D6AC4" w:rsidP="008E6C85">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Local Community</w:t>
            </w:r>
            <w:r w:rsidRPr="000E0EC3">
              <w:rPr>
                <w:rFonts w:ascii="Arial" w:eastAsia="Times New Roman" w:hAnsi="Arial" w:cs="Arial"/>
                <w:b/>
                <w:bCs/>
                <w:color w:val="000000"/>
                <w:sz w:val="18"/>
                <w:szCs w:val="18"/>
              </w:rPr>
              <w:t xml:space="preserve"> </w:t>
            </w:r>
            <w:r w:rsidR="008E6C85" w:rsidRPr="000E0EC3">
              <w:rPr>
                <w:rFonts w:ascii="Arial" w:eastAsia="Times New Roman" w:hAnsi="Arial" w:cs="Arial"/>
                <w:b/>
                <w:bCs/>
                <w:color w:val="000000"/>
                <w:sz w:val="18"/>
                <w:szCs w:val="18"/>
              </w:rPr>
              <w:t xml:space="preserve">-&gt; </w:t>
            </w:r>
            <w:r>
              <w:rPr>
                <w:rFonts w:ascii="Arial" w:eastAsia="Times New Roman" w:hAnsi="Arial" w:cs="Arial"/>
                <w:b/>
                <w:bCs/>
                <w:color w:val="000000"/>
                <w:sz w:val="18"/>
                <w:szCs w:val="18"/>
              </w:rPr>
              <w:t>The Quality of Destination</w:t>
            </w:r>
          </w:p>
        </w:tc>
        <w:tc>
          <w:tcPr>
            <w:tcW w:w="786"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0.745</w:t>
            </w:r>
          </w:p>
        </w:tc>
        <w:tc>
          <w:tcPr>
            <w:tcW w:w="742"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0.750</w:t>
            </w:r>
          </w:p>
        </w:tc>
        <w:tc>
          <w:tcPr>
            <w:tcW w:w="931"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0.039</w:t>
            </w:r>
          </w:p>
        </w:tc>
        <w:tc>
          <w:tcPr>
            <w:tcW w:w="1154"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19.136</w:t>
            </w:r>
          </w:p>
        </w:tc>
        <w:tc>
          <w:tcPr>
            <w:tcW w:w="700" w:type="dxa"/>
            <w:tcBorders>
              <w:top w:val="nil"/>
              <w:left w:val="nil"/>
              <w:bottom w:val="single" w:sz="4" w:space="0" w:color="auto"/>
              <w:right w:val="single" w:sz="4" w:space="0" w:color="auto"/>
            </w:tcBorders>
            <w:shd w:val="clear" w:color="auto" w:fill="auto"/>
            <w:noWrap/>
            <w:vAlign w:val="center"/>
            <w:hideMark/>
          </w:tcPr>
          <w:p w:rsidR="008E6C85" w:rsidRPr="000E0EC3" w:rsidRDefault="008E6C85" w:rsidP="008E6C85">
            <w:pPr>
              <w:spacing w:after="0" w:line="240" w:lineRule="auto"/>
              <w:jc w:val="right"/>
              <w:rPr>
                <w:rFonts w:ascii="Arial" w:eastAsia="Times New Roman" w:hAnsi="Arial" w:cs="Arial"/>
                <w:color w:val="000000"/>
                <w:sz w:val="18"/>
                <w:szCs w:val="18"/>
              </w:rPr>
            </w:pPr>
            <w:r w:rsidRPr="000E0EC3">
              <w:rPr>
                <w:rFonts w:ascii="Arial" w:eastAsia="Times New Roman" w:hAnsi="Arial" w:cs="Arial"/>
                <w:color w:val="000000"/>
                <w:sz w:val="18"/>
                <w:szCs w:val="18"/>
              </w:rPr>
              <w:t>0.000</w:t>
            </w:r>
          </w:p>
        </w:tc>
      </w:tr>
    </w:tbl>
    <w:p w:rsidR="009A5081" w:rsidRPr="0089311F" w:rsidRDefault="009A5081" w:rsidP="000A4071">
      <w:pPr>
        <w:jc w:val="both"/>
        <w:rPr>
          <w:rFonts w:ascii="Arial" w:hAnsi="Arial" w:cs="Arial"/>
        </w:rPr>
      </w:pPr>
    </w:p>
    <w:p w:rsidR="009A5081" w:rsidRPr="00334D5C" w:rsidRDefault="0045487F" w:rsidP="005336B6">
      <w:pPr>
        <w:pStyle w:val="ListParagraph"/>
        <w:numPr>
          <w:ilvl w:val="0"/>
          <w:numId w:val="3"/>
        </w:numPr>
        <w:jc w:val="both"/>
        <w:rPr>
          <w:rFonts w:ascii="Arial" w:hAnsi="Arial" w:cs="Arial"/>
          <w:b/>
        </w:rPr>
      </w:pPr>
      <w:r w:rsidRPr="00334D5C">
        <w:rPr>
          <w:rFonts w:ascii="Arial" w:hAnsi="Arial" w:cs="Arial"/>
          <w:b/>
        </w:rPr>
        <w:t>DISCUSSION</w:t>
      </w:r>
    </w:p>
    <w:p w:rsidR="00736191" w:rsidRPr="00736191" w:rsidRDefault="00736191" w:rsidP="00736191">
      <w:pPr>
        <w:pStyle w:val="ListParagraph"/>
        <w:ind w:left="360"/>
        <w:jc w:val="both"/>
        <w:rPr>
          <w:rFonts w:ascii="Arial" w:hAnsi="Arial" w:cs="Arial"/>
        </w:rPr>
      </w:pPr>
      <w:r w:rsidRPr="00736191">
        <w:rPr>
          <w:rFonts w:ascii="Arial" w:hAnsi="Arial" w:cs="Arial"/>
        </w:rPr>
        <w:t xml:space="preserve">From the research results, the role of society has an effect on the quality of the destination. This is in accordance with the results of research from Ismail and </w:t>
      </w:r>
      <w:r w:rsidRPr="00736191">
        <w:rPr>
          <w:rFonts w:ascii="Arial" w:hAnsi="Arial" w:cs="Arial"/>
        </w:rPr>
        <w:lastRenderedPageBreak/>
        <w:t>Turner, 2008; Eusebio et al, 2014; Stylidis et al 2014, latiff &amp; Imm, 2015, Budiasa et al 2016. The results of this study are not in</w:t>
      </w:r>
      <w:r w:rsidR="0062423D">
        <w:rPr>
          <w:rFonts w:ascii="Arial" w:hAnsi="Arial" w:cs="Arial"/>
        </w:rPr>
        <w:t xml:space="preserve"> accordance with Law &amp; lo, 2016</w:t>
      </w:r>
      <w:r w:rsidRPr="00736191">
        <w:rPr>
          <w:rFonts w:ascii="Arial" w:hAnsi="Arial" w:cs="Arial"/>
        </w:rPr>
        <w:t>. The role of society in improving tourism will improve the quality of the destination. Community knowledge of tourism destinations plays an important role in the success of improving the quality of tourism. Similarly, the community experience in guiding tourists. Hospitality that is characteristic of the Indonesian nation can also increase tourist destinations, as well as the spirit of the community in improving the quality of the destination. In RIPPARNAS 2010 - 2025 (PP no 50 of 2011) stated in creating the improvement of the quality of tourism products and services and the ease of movement of tourists in tourism destinations, in addition to building tourist attraction, infrastructure, public facilities, the need for the role of community empowerment. This is because of the results of research indicator of the active involvement of society in tourism became the largest indicator perceived tourists well. Similarly, local people's tourism experience is also well perceived by the customer.</w:t>
      </w:r>
    </w:p>
    <w:p w:rsidR="00736191" w:rsidRPr="00736191" w:rsidRDefault="00736191" w:rsidP="00736191">
      <w:pPr>
        <w:pStyle w:val="ListParagraph"/>
        <w:ind w:left="360"/>
        <w:jc w:val="both"/>
        <w:rPr>
          <w:rFonts w:ascii="Arial" w:hAnsi="Arial" w:cs="Arial"/>
        </w:rPr>
      </w:pPr>
      <w:r w:rsidRPr="00736191">
        <w:rPr>
          <w:rFonts w:ascii="Arial" w:hAnsi="Arial" w:cs="Arial"/>
        </w:rPr>
        <w:t>The quality of the destination affects the tourist powers. The higher the quality of the destination then the greater the tourist satisfaction. This is consistent</w:t>
      </w:r>
      <w:r w:rsidR="0062423D">
        <w:rPr>
          <w:rFonts w:ascii="Arial" w:hAnsi="Arial" w:cs="Arial"/>
        </w:rPr>
        <w:t xml:space="preserve"> with the results of the study </w:t>
      </w:r>
      <w:r w:rsidRPr="00736191">
        <w:rPr>
          <w:rFonts w:ascii="Arial" w:hAnsi="Arial" w:cs="Arial"/>
        </w:rPr>
        <w:t xml:space="preserve">Kucukaltan &amp; Pirnar, 2016; Barbeitos et al., 2013, Dello &amp; Yerian, 2009; Corte et al., 2015; Lee, 2009; Bagri &amp; Kalo 2015 , Latiff &amp; Imm 2015 and Hoang, 2016. </w:t>
      </w:r>
      <w:r w:rsidR="0062423D">
        <w:rPr>
          <w:rFonts w:ascii="Arial" w:hAnsi="Arial" w:cs="Arial"/>
        </w:rPr>
        <w:t xml:space="preserve">The </w:t>
      </w:r>
      <w:r w:rsidRPr="00736191">
        <w:rPr>
          <w:rFonts w:ascii="Arial" w:hAnsi="Arial" w:cs="Arial"/>
        </w:rPr>
        <w:t xml:space="preserve">Leisure of tourists in enjoying various attractions, the ease of transportation, the comfort of the quality of shopping and public facilities proved to give satisfaction of tourists during the recreation in Tanjung Kelayang Belitung.Similarly with the quality of guide services. </w:t>
      </w:r>
      <w:r w:rsidR="0062423D">
        <w:rPr>
          <w:rFonts w:ascii="Arial" w:hAnsi="Arial" w:cs="Arial"/>
        </w:rPr>
        <w:t xml:space="preserve">It is </w:t>
      </w:r>
      <w:r w:rsidRPr="00736191">
        <w:rPr>
          <w:rFonts w:ascii="Arial" w:hAnsi="Arial" w:cs="Arial"/>
        </w:rPr>
        <w:t>Stated that the guidance service in Tanjung Kelayang has good control over Tanjung Kelayang area, 93% of the survey result to the tourists is to return to Tanjung Kelayang again so that it can be said that the tourist satisfaction is already great. High compared with other indicators, so it can be said that in this study respondents feel A very large convenience so that respondents feel satisfaction from the results of surveillance was the respondents when returning to the place of origin will tell the good things about Belitung to express satisfaction. This is because telling the good things become the biggest indicator perceived by customers in expressing their satisfaction.</w:t>
      </w:r>
    </w:p>
    <w:p w:rsidR="00736191" w:rsidRPr="00736191" w:rsidRDefault="00736191" w:rsidP="00736191">
      <w:pPr>
        <w:pStyle w:val="ListParagraph"/>
        <w:ind w:left="360"/>
        <w:jc w:val="both"/>
        <w:rPr>
          <w:rFonts w:ascii="Arial" w:hAnsi="Arial" w:cs="Arial"/>
        </w:rPr>
      </w:pPr>
      <w:r w:rsidRPr="00736191">
        <w:rPr>
          <w:rFonts w:ascii="Arial" w:hAnsi="Arial" w:cs="Arial"/>
        </w:rPr>
        <w:t>The community's active role in improving tourism is responded by tourists well. This is in accordance with the results of research from Kantogeorgopoulos, 2005; Derman &amp; Yazas, 2016 and Budhiarsa et al., 2016. Tourists feel more comfortable with the role of society, Tourists feel well received by the people in Tanjung Kelayang. So that the tourists feel satisfied and declared will visit back to Tanjung Kelayang and very want to visit back to Tanjung Kelayang. So it is necessary to the role of the community in the development of tourism by using the principle of community based tourism (CBT). By using the principle of CBT, the community as the main actors in improving the quality of tourism can be realized by empowering the community in various tourism activities. So that the benefits of tourism can be fully perceived by the entire local community. So through the CBT concept, every society is directed to be part of the tourism economic chain. For that individual is given the skills to develop small business by considering environmental, social and cultural sustainability. So there is also a need for capacity development. So with the empowerment of tourism-based society in a sustainable direction toward a better able to satisfy tourists in Tanjung Kelayang.</w:t>
      </w:r>
    </w:p>
    <w:p w:rsidR="00736191" w:rsidRDefault="00736191" w:rsidP="00736191">
      <w:pPr>
        <w:pStyle w:val="ListParagraph"/>
        <w:ind w:left="360"/>
        <w:jc w:val="both"/>
        <w:rPr>
          <w:rFonts w:ascii="Arial" w:hAnsi="Arial" w:cs="Arial"/>
        </w:rPr>
      </w:pPr>
      <w:r w:rsidRPr="00736191">
        <w:rPr>
          <w:rFonts w:ascii="Arial" w:hAnsi="Arial" w:cs="Arial"/>
        </w:rPr>
        <w:lastRenderedPageBreak/>
        <w:t>From the research results can also be said that the role of local communities will be greater in increasing the satisfaction of tourists when considering the quality of the destination. Therefore, mapping is needed to further improve the role of the community in increasing satisfaction by considering the quality of tourist destinations</w:t>
      </w:r>
    </w:p>
    <w:p w:rsidR="00B93FC9" w:rsidRDefault="00B93FC9" w:rsidP="00736191">
      <w:pPr>
        <w:pStyle w:val="ListParagraph"/>
        <w:ind w:left="360"/>
        <w:jc w:val="both"/>
        <w:rPr>
          <w:rFonts w:ascii="Arial" w:hAnsi="Arial" w:cs="Arial"/>
        </w:rPr>
      </w:pPr>
    </w:p>
    <w:p w:rsidR="009A5081" w:rsidRPr="00334D5C" w:rsidRDefault="0045487F" w:rsidP="00736191">
      <w:pPr>
        <w:pStyle w:val="ListParagraph"/>
        <w:numPr>
          <w:ilvl w:val="0"/>
          <w:numId w:val="3"/>
        </w:numPr>
        <w:jc w:val="both"/>
        <w:rPr>
          <w:rFonts w:ascii="Arial" w:hAnsi="Arial" w:cs="Arial"/>
          <w:b/>
        </w:rPr>
      </w:pPr>
      <w:r w:rsidRPr="00334D5C">
        <w:rPr>
          <w:rFonts w:ascii="Arial" w:hAnsi="Arial" w:cs="Arial"/>
          <w:b/>
        </w:rPr>
        <w:t>CONCLUSION</w:t>
      </w:r>
    </w:p>
    <w:p w:rsidR="000E15BE" w:rsidRDefault="00015503" w:rsidP="000A4071">
      <w:pPr>
        <w:jc w:val="both"/>
        <w:rPr>
          <w:rFonts w:ascii="Arial" w:hAnsi="Arial" w:cs="Arial"/>
        </w:rPr>
      </w:pPr>
      <w:r w:rsidRPr="00015503">
        <w:rPr>
          <w:rFonts w:ascii="Arial" w:hAnsi="Arial" w:cs="Arial"/>
        </w:rPr>
        <w:t>From the results of the above research it can be concluded that the role of local communities in increasing the satisfaction of tourists memeberikan significant influence, this influence so bigger and better if considered with the quality of destinations. So the satisfaction of tourists in addition to requiring the role of the local community is also needed a continuous improvement of the quality of the destination.</w:t>
      </w:r>
    </w:p>
    <w:p w:rsidR="00015503" w:rsidRDefault="00015503" w:rsidP="000A4071">
      <w:pPr>
        <w:jc w:val="both"/>
        <w:rPr>
          <w:rFonts w:ascii="Arial" w:hAnsi="Arial" w:cs="Arial"/>
        </w:rPr>
      </w:pPr>
    </w:p>
    <w:p w:rsidR="009A5081" w:rsidRPr="0089311F" w:rsidRDefault="009A5081" w:rsidP="000A4071">
      <w:pPr>
        <w:jc w:val="both"/>
        <w:rPr>
          <w:rFonts w:ascii="Arial" w:hAnsi="Arial" w:cs="Arial"/>
        </w:rPr>
      </w:pPr>
      <w:r w:rsidRPr="0089311F">
        <w:rPr>
          <w:rFonts w:ascii="Arial" w:hAnsi="Arial" w:cs="Arial"/>
        </w:rPr>
        <w:t>DAFTAR PUSTAKA</w:t>
      </w:r>
    </w:p>
    <w:p w:rsidR="000E15BE" w:rsidRPr="0089311F" w:rsidRDefault="000E15BE" w:rsidP="000A4071">
      <w:pPr>
        <w:jc w:val="both"/>
        <w:rPr>
          <w:rFonts w:ascii="Arial" w:hAnsi="Arial" w:cs="Arial"/>
        </w:rPr>
      </w:pPr>
      <w:r w:rsidRPr="0089311F">
        <w:rPr>
          <w:rFonts w:ascii="Arial" w:hAnsi="Arial" w:cs="Arial"/>
        </w:rPr>
        <w:t>Bagri, S. C &amp; Kala D. 2005. Tourists Satisfaction at Trijuginarayan, India: An Importance – Performance Analysis. Advances in Hospitality &amp; Tourism Research 3 (2) : 89 – 115.</w:t>
      </w:r>
    </w:p>
    <w:p w:rsidR="000E15BE" w:rsidRDefault="000E15BE" w:rsidP="000A4071">
      <w:pPr>
        <w:jc w:val="both"/>
        <w:rPr>
          <w:rFonts w:ascii="Arial" w:hAnsi="Arial" w:cs="Arial"/>
        </w:rPr>
      </w:pPr>
      <w:r>
        <w:rPr>
          <w:rFonts w:ascii="Arial" w:hAnsi="Arial" w:cs="Arial"/>
        </w:rPr>
        <w:t>Barbeitos, I. M; Valle, P.O; Guerreiro, M; Mendes, J. 2013. Visitors Motivations, Satisfaction and Loyalty Towards castro Marim Medieval Fair. Journal of Spatial &amp; Organizzational Dynamics 2 (1): 89 – 104</w:t>
      </w:r>
    </w:p>
    <w:p w:rsidR="000E15BE" w:rsidRPr="0089311F" w:rsidRDefault="000E15BE" w:rsidP="000A4071">
      <w:pPr>
        <w:jc w:val="both"/>
        <w:rPr>
          <w:rFonts w:ascii="Arial" w:hAnsi="Arial" w:cs="Arial"/>
        </w:rPr>
      </w:pPr>
      <w:r w:rsidRPr="0089311F">
        <w:rPr>
          <w:rFonts w:ascii="Arial" w:hAnsi="Arial" w:cs="Arial"/>
        </w:rPr>
        <w:t>Budhiasa, S; Kencana E.N; Darmayanti T. 2016. Local Comminities as agents for Sustainable Tourism : A Structural Model To Study Tourism Development at Northern Bali Provience Indonesia. International Journal Of Economic, Commerce and Management IV (10): 115 – 127</w:t>
      </w:r>
    </w:p>
    <w:p w:rsidR="000E15BE" w:rsidRPr="0089311F" w:rsidRDefault="000E15BE" w:rsidP="000A4071">
      <w:pPr>
        <w:jc w:val="both"/>
        <w:rPr>
          <w:rFonts w:ascii="Arial" w:hAnsi="Arial" w:cs="Arial"/>
        </w:rPr>
      </w:pPr>
      <w:r w:rsidRPr="0089311F">
        <w:rPr>
          <w:rFonts w:ascii="Arial" w:hAnsi="Arial" w:cs="Arial"/>
        </w:rPr>
        <w:t>Corte, V.D; Sciarelli, M; Cascella, C &amp; Gaudio, G.D. 2015. Customer Satisfaction in Tourist Destination: The case of Tourism offer in The City of Naples. Journal of Investment &amp; management 4(1-1): 39-50</w:t>
      </w:r>
    </w:p>
    <w:p w:rsidR="000E15BE" w:rsidRPr="0089311F" w:rsidRDefault="000E15BE" w:rsidP="000A4071">
      <w:pPr>
        <w:jc w:val="both"/>
        <w:rPr>
          <w:rFonts w:ascii="Arial" w:hAnsi="Arial" w:cs="Arial"/>
        </w:rPr>
      </w:pPr>
      <w:r w:rsidRPr="0089311F">
        <w:rPr>
          <w:rFonts w:ascii="Arial" w:hAnsi="Arial" w:cs="Arial"/>
        </w:rPr>
        <w:t>Derman, E &amp; Yazar, A. 2016. Determination of Satisfaction Factors for Local Community in Sport Tourism. Balkan &amp; Near Eastern Journal of Social Sciences 2016 (02) : 1 – 5.</w:t>
      </w:r>
    </w:p>
    <w:p w:rsidR="000E15BE" w:rsidRPr="0089311F" w:rsidRDefault="000E15BE" w:rsidP="000A4071">
      <w:pPr>
        <w:jc w:val="both"/>
        <w:rPr>
          <w:rFonts w:ascii="Arial" w:hAnsi="Arial" w:cs="Arial"/>
        </w:rPr>
      </w:pPr>
      <w:r>
        <w:rPr>
          <w:rFonts w:ascii="Arial" w:hAnsi="Arial" w:cs="Arial"/>
        </w:rPr>
        <w:t>Edward, M. 2006. Service Quality of Tourist  destinations. PhD Thesis Submitted Cochin University of Science Technology</w:t>
      </w:r>
    </w:p>
    <w:p w:rsidR="000E15BE" w:rsidRPr="0089311F" w:rsidRDefault="000E15BE" w:rsidP="000A4071">
      <w:pPr>
        <w:jc w:val="both"/>
        <w:rPr>
          <w:rFonts w:ascii="Arial" w:hAnsi="Arial" w:cs="Arial"/>
        </w:rPr>
      </w:pPr>
      <w:r>
        <w:rPr>
          <w:rFonts w:ascii="Arial" w:hAnsi="Arial" w:cs="Arial"/>
        </w:rPr>
        <w:t>Enea. C &amp; Tanasoiu, G. 2009. The Impact of Tourism in enhancing The Quality of Life. Review of International Comparative Manegement 10 (2)</w:t>
      </w:r>
    </w:p>
    <w:p w:rsidR="000E15BE" w:rsidRPr="0089311F" w:rsidRDefault="000E15BE" w:rsidP="000A4071">
      <w:pPr>
        <w:jc w:val="both"/>
        <w:rPr>
          <w:rFonts w:ascii="Arial" w:hAnsi="Arial" w:cs="Arial"/>
        </w:rPr>
      </w:pPr>
      <w:r w:rsidRPr="0089311F">
        <w:rPr>
          <w:rFonts w:ascii="Arial" w:hAnsi="Arial" w:cs="Arial"/>
        </w:rPr>
        <w:t>Eusebio, C; Kastenholz, E &amp; Breda, Z. 2014. Tourism and Sustainable Development of Rural Destinations: A  Stakeholder View. Revista Portuguesa de Estudos Regionals 36 (2014) : 13 – 21</w:t>
      </w:r>
    </w:p>
    <w:p w:rsidR="000E15BE" w:rsidRDefault="000E15BE" w:rsidP="000A4071">
      <w:pPr>
        <w:jc w:val="both"/>
        <w:rPr>
          <w:rFonts w:ascii="Arial" w:hAnsi="Arial" w:cs="Arial"/>
        </w:rPr>
      </w:pPr>
      <w:r>
        <w:rPr>
          <w:rFonts w:ascii="Arial" w:hAnsi="Arial" w:cs="Arial"/>
        </w:rPr>
        <w:t>Foster, D. 2000. Measuring Customer Satisfaction in The Tourism Industry. Proceeding : Third International and Sixth National Research Conference on Quality Management</w:t>
      </w:r>
    </w:p>
    <w:p w:rsidR="000E15BE" w:rsidRPr="0089311F" w:rsidRDefault="000E15BE" w:rsidP="000A4071">
      <w:pPr>
        <w:jc w:val="both"/>
        <w:rPr>
          <w:rFonts w:ascii="Arial" w:hAnsi="Arial" w:cs="Arial"/>
        </w:rPr>
      </w:pPr>
      <w:r w:rsidRPr="0089311F">
        <w:rPr>
          <w:rFonts w:ascii="Arial" w:hAnsi="Arial" w:cs="Arial"/>
        </w:rPr>
        <w:t xml:space="preserve">Fun, F.S; Chiun, L.M; Songan, P; Nair, V. 2014. The Impact of Local Communities Involvement and Relationship Quality On Sustainable Rural Tourism in Rural Area, </w:t>
      </w:r>
      <w:r w:rsidRPr="0089311F">
        <w:rPr>
          <w:rFonts w:ascii="Arial" w:hAnsi="Arial" w:cs="Arial"/>
        </w:rPr>
        <w:lastRenderedPageBreak/>
        <w:t>Sarawak. The Moderating Impact of Self Efficacy. Procedia – Sosial and Behavioral Sciences 144 (2014) : 60 – 65</w:t>
      </w:r>
    </w:p>
    <w:p w:rsidR="000E15BE" w:rsidRDefault="000E15BE" w:rsidP="000A4071">
      <w:pPr>
        <w:jc w:val="both"/>
        <w:rPr>
          <w:rFonts w:ascii="Arial" w:hAnsi="Arial" w:cs="Arial"/>
        </w:rPr>
      </w:pPr>
      <w:r>
        <w:rPr>
          <w:rFonts w:ascii="Arial" w:hAnsi="Arial" w:cs="Arial"/>
        </w:rPr>
        <w:t>Gondos, B. 2014. Relationship Between Tourism and Quality of Life. Researches at Lake Balaton. Proceeding management, Knowledge and Learning International Conference. 2014</w:t>
      </w:r>
    </w:p>
    <w:p w:rsidR="000E15BE" w:rsidRDefault="000E15BE" w:rsidP="000A4071">
      <w:pPr>
        <w:jc w:val="both"/>
        <w:rPr>
          <w:rFonts w:ascii="Arial" w:hAnsi="Arial" w:cs="Arial"/>
        </w:rPr>
      </w:pPr>
      <w:r>
        <w:rPr>
          <w:rFonts w:ascii="Arial" w:hAnsi="Arial" w:cs="Arial"/>
        </w:rPr>
        <w:t>Heung, V.C.S &amp; Qu, H. 2000. Hongkong as a travel destination; an Analysis of Japanese Tourist`s Satisfaction Levels and Likelihood of The Recommending Hongkong To Other. Journal of Travel And Tourism Marketing 9 (1-2): 57 – 80</w:t>
      </w:r>
    </w:p>
    <w:p w:rsidR="000E15BE" w:rsidRDefault="000E15BE" w:rsidP="000A4071">
      <w:pPr>
        <w:jc w:val="both"/>
        <w:rPr>
          <w:rFonts w:ascii="Arial" w:hAnsi="Arial" w:cs="Arial"/>
        </w:rPr>
      </w:pPr>
      <w:r>
        <w:rPr>
          <w:rFonts w:ascii="Arial" w:hAnsi="Arial" w:cs="Arial"/>
        </w:rPr>
        <w:t>Hoang, T.P; Quang, H.T; Phuang, N; Ha, N.T. 2016. Factors affecting the decision of the selection of foreign Tourists for a tourist Destination : A Study in Da Nang City, Vietnam. European Journal of Business &amp; Social Sciences 4 (10): 86 – 97</w:t>
      </w:r>
    </w:p>
    <w:p w:rsidR="000E15BE" w:rsidRPr="0089311F" w:rsidRDefault="000E15BE" w:rsidP="000A4071">
      <w:pPr>
        <w:jc w:val="both"/>
        <w:rPr>
          <w:rFonts w:ascii="Arial" w:hAnsi="Arial" w:cs="Arial"/>
        </w:rPr>
      </w:pPr>
      <w:r w:rsidRPr="0089311F">
        <w:rPr>
          <w:rFonts w:ascii="Arial" w:hAnsi="Arial" w:cs="Arial"/>
        </w:rPr>
        <w:t>Ismail, F &amp; Turner, L. 2008. Host and Tourist Perception on Small Island Tourism: A Case Study of Perhentian and Redang Islands, Malaysia. Proceding: International Conference on Applied Economics – ICOAE 2008 : 401 – 410</w:t>
      </w:r>
    </w:p>
    <w:p w:rsidR="000E15BE" w:rsidRPr="0089311F" w:rsidRDefault="000E15BE" w:rsidP="000A4071">
      <w:pPr>
        <w:jc w:val="both"/>
        <w:rPr>
          <w:rFonts w:ascii="Arial" w:hAnsi="Arial" w:cs="Arial"/>
        </w:rPr>
      </w:pPr>
      <w:r w:rsidRPr="0089311F">
        <w:rPr>
          <w:rFonts w:ascii="Arial" w:hAnsi="Arial" w:cs="Arial"/>
        </w:rPr>
        <w:t>Kantogeorgopoulos, N. 2005. Community Based Ecotourrism in Phuket and Aophangnga, Thailand: partial Victories and Bittersweet Remedies. Journal of Sustainable Tourism 13 (1) : 4 – 23</w:t>
      </w:r>
    </w:p>
    <w:p w:rsidR="000E15BE" w:rsidRDefault="000E15BE" w:rsidP="000A4071">
      <w:pPr>
        <w:jc w:val="both"/>
        <w:rPr>
          <w:rFonts w:ascii="Arial" w:hAnsi="Arial" w:cs="Arial"/>
        </w:rPr>
      </w:pPr>
      <w:r>
        <w:rPr>
          <w:rFonts w:ascii="Arial" w:hAnsi="Arial" w:cs="Arial"/>
        </w:rPr>
        <w:t>Kementrian PPN/Bappenas. 2014. Agenda Pembangunan Nasional dalam RPJMN 2015 – 2019. Arsip Nasional republic Indonesia.</w:t>
      </w:r>
    </w:p>
    <w:p w:rsidR="000E15BE" w:rsidRDefault="000E15BE" w:rsidP="000A4071">
      <w:pPr>
        <w:jc w:val="both"/>
        <w:rPr>
          <w:rFonts w:ascii="Arial" w:hAnsi="Arial" w:cs="Arial"/>
        </w:rPr>
      </w:pPr>
      <w:r>
        <w:rPr>
          <w:rFonts w:ascii="Arial" w:hAnsi="Arial" w:cs="Arial"/>
        </w:rPr>
        <w:t>Klaric, I; Markovic, I &amp; Klaric, Z. 2015. Attitudes of Local Population Of Tourism Impacts on Destination Sustainability – Case of Croatia.  Turizam 19 (3): 98 – 110</w:t>
      </w:r>
    </w:p>
    <w:p w:rsidR="000E15BE" w:rsidRDefault="000E15BE" w:rsidP="000A4071">
      <w:pPr>
        <w:jc w:val="both"/>
        <w:rPr>
          <w:rFonts w:ascii="Arial" w:hAnsi="Arial" w:cs="Arial"/>
        </w:rPr>
      </w:pPr>
      <w:r>
        <w:rPr>
          <w:rFonts w:ascii="Arial" w:hAnsi="Arial" w:cs="Arial"/>
        </w:rPr>
        <w:t>Kozak, M &amp; Rimmington, M. 2000. Tourist Satisfaction with Mallorca. Spain as an off Season Holiday Destination. Journal of Travel Research 39 (3) : 260 – 269</w:t>
      </w:r>
    </w:p>
    <w:p w:rsidR="000E15BE" w:rsidRPr="0089311F" w:rsidRDefault="000E15BE" w:rsidP="000A4071">
      <w:pPr>
        <w:jc w:val="both"/>
        <w:rPr>
          <w:rFonts w:ascii="Arial" w:hAnsi="Arial" w:cs="Arial"/>
        </w:rPr>
      </w:pPr>
      <w:r w:rsidRPr="0089311F">
        <w:rPr>
          <w:rFonts w:ascii="Arial" w:hAnsi="Arial" w:cs="Arial"/>
        </w:rPr>
        <w:t>Kucukaltan, E G &amp; Pirnar, I. 2016. Competitiveness factor of a Tourism Destination and Impact on Reseidents Quality of Life: The Case of Cittaslow – Seferihisar. Journal of Tourism Heritage and Services Marketing 2 (1) : 22 – 29</w:t>
      </w:r>
    </w:p>
    <w:p w:rsidR="000E15BE" w:rsidRPr="0089311F" w:rsidRDefault="000E15BE" w:rsidP="000A4071">
      <w:pPr>
        <w:jc w:val="both"/>
        <w:rPr>
          <w:rFonts w:ascii="Arial" w:hAnsi="Arial" w:cs="Arial"/>
        </w:rPr>
      </w:pPr>
      <w:r w:rsidRPr="0089311F">
        <w:rPr>
          <w:rFonts w:ascii="Arial" w:hAnsi="Arial" w:cs="Arial"/>
        </w:rPr>
        <w:t>Latiff, K &amp; Imm, N.S. 2015. The impact of Tourism Service Quality on Satisfaction. International Journal of Economics &amp; Management 9 (5): 67 – 94</w:t>
      </w:r>
    </w:p>
    <w:p w:rsidR="000E15BE" w:rsidRDefault="000E15BE" w:rsidP="000A4071">
      <w:pPr>
        <w:jc w:val="both"/>
        <w:rPr>
          <w:rFonts w:ascii="Arial" w:hAnsi="Arial" w:cs="Arial"/>
        </w:rPr>
      </w:pPr>
      <w:r>
        <w:rPr>
          <w:rFonts w:ascii="Arial" w:hAnsi="Arial" w:cs="Arial"/>
        </w:rPr>
        <w:t>Law, F.Y &amp; Lo, M.C. 2016. Rural Tourism Destination competitiveness of Kubah National Park in Sarawak : Tourists Perspective. Asian Academy of Management Journal 21 (1) : 127 – 148</w:t>
      </w:r>
    </w:p>
    <w:p w:rsidR="000E15BE" w:rsidRDefault="000E15BE" w:rsidP="000A4071">
      <w:pPr>
        <w:jc w:val="both"/>
        <w:rPr>
          <w:rFonts w:ascii="Arial" w:hAnsi="Arial" w:cs="Arial"/>
        </w:rPr>
      </w:pPr>
      <w:r>
        <w:rPr>
          <w:rFonts w:ascii="Arial" w:hAnsi="Arial" w:cs="Arial"/>
        </w:rPr>
        <w:t>Lee, T.H. 2009. A Structural Model to Examine How Destination Image, Attitude and Motivation Affect the Future behavior of Tourists. Leisure Sciences 31 : 215 – 236</w:t>
      </w:r>
    </w:p>
    <w:p w:rsidR="000E15BE" w:rsidRPr="0089311F" w:rsidRDefault="000E15BE" w:rsidP="000A4071">
      <w:pPr>
        <w:jc w:val="both"/>
        <w:rPr>
          <w:rFonts w:ascii="Arial" w:hAnsi="Arial" w:cs="Arial"/>
        </w:rPr>
      </w:pPr>
      <w:r w:rsidRPr="0089311F">
        <w:rPr>
          <w:rFonts w:ascii="Arial" w:hAnsi="Arial" w:cs="Arial"/>
        </w:rPr>
        <w:t>Lee, T.H. 2012. Influence analysis of community resident support for sustainable tourism development. Tourism management XXX (2012) : 1 – 10</w:t>
      </w:r>
    </w:p>
    <w:p w:rsidR="000E15BE" w:rsidRDefault="000E15BE" w:rsidP="000A4071">
      <w:pPr>
        <w:jc w:val="both"/>
        <w:rPr>
          <w:rFonts w:ascii="Arial" w:hAnsi="Arial" w:cs="Arial"/>
        </w:rPr>
      </w:pPr>
      <w:r>
        <w:rPr>
          <w:rFonts w:ascii="Arial" w:hAnsi="Arial" w:cs="Arial"/>
        </w:rPr>
        <w:t>Lill, G. 2015. The Impacts Of Events on Local Community. Thesis</w:t>
      </w:r>
    </w:p>
    <w:p w:rsidR="000E15BE" w:rsidRDefault="000E15BE" w:rsidP="000A4071">
      <w:pPr>
        <w:jc w:val="both"/>
        <w:rPr>
          <w:rFonts w:ascii="Arial" w:hAnsi="Arial" w:cs="Arial"/>
        </w:rPr>
      </w:pPr>
      <w:r>
        <w:rPr>
          <w:rFonts w:ascii="Arial" w:hAnsi="Arial" w:cs="Arial"/>
        </w:rPr>
        <w:t>Okello. M.M  &amp; Yerian, S. 2009. Tourist satisfaction in relation to Attractions and Implications for Conservation in The Protected areas of the Northern Circuit, Tanzania. Journal of Sustainable Tourism 17 (5): 605 – 625</w:t>
      </w:r>
    </w:p>
    <w:p w:rsidR="000E15BE" w:rsidRDefault="000E15BE" w:rsidP="000A4071">
      <w:pPr>
        <w:jc w:val="both"/>
        <w:rPr>
          <w:rFonts w:ascii="Arial" w:hAnsi="Arial" w:cs="Arial"/>
        </w:rPr>
      </w:pPr>
      <w:r>
        <w:rPr>
          <w:rFonts w:ascii="Arial" w:hAnsi="Arial" w:cs="Arial"/>
        </w:rPr>
        <w:lastRenderedPageBreak/>
        <w:t>Rajesh. R. 2013. Impact of Tourist perceptions, Destination Image and Tourist Satisfaction On Destination Loyalty: A Conceptual Model. PASOS 11 (3) : 67 -78</w:t>
      </w:r>
    </w:p>
    <w:p w:rsidR="000E15BE" w:rsidRDefault="000E15BE" w:rsidP="000A4071">
      <w:pPr>
        <w:jc w:val="both"/>
        <w:rPr>
          <w:rFonts w:ascii="Arial" w:hAnsi="Arial" w:cs="Arial"/>
        </w:rPr>
      </w:pPr>
      <w:r w:rsidRPr="0089311F">
        <w:rPr>
          <w:rFonts w:ascii="Arial" w:hAnsi="Arial" w:cs="Arial"/>
        </w:rPr>
        <w:t xml:space="preserve">Sapari, M.S; Shuib A and Ramachandran, S; Afandi SHM. 2013. Visitors Satisfaction Towards Service And Facilities In Kilim Karst Geoforest Park, Langkawi. Journal of Applied Economics And Business 1 (4) : 25 </w:t>
      </w:r>
      <w:r>
        <w:rPr>
          <w:rFonts w:ascii="Arial" w:hAnsi="Arial" w:cs="Arial"/>
        </w:rPr>
        <w:t>–</w:t>
      </w:r>
      <w:r w:rsidRPr="0089311F">
        <w:rPr>
          <w:rFonts w:ascii="Arial" w:hAnsi="Arial" w:cs="Arial"/>
        </w:rPr>
        <w:t xml:space="preserve"> 42</w:t>
      </w:r>
    </w:p>
    <w:p w:rsidR="000E15BE" w:rsidRDefault="000E15BE" w:rsidP="000A4071">
      <w:pPr>
        <w:jc w:val="both"/>
        <w:rPr>
          <w:rFonts w:ascii="Arial" w:hAnsi="Arial" w:cs="Arial"/>
        </w:rPr>
      </w:pPr>
      <w:r>
        <w:rPr>
          <w:rFonts w:ascii="Arial" w:hAnsi="Arial" w:cs="Arial"/>
        </w:rPr>
        <w:t>Stylidis, D; Biron, A; Sit, J, Szivas, E.M. 2014. Residents Support For Tourism Development: The Role of Residents Place Image And Perceived Tourism Impacts. Tourism management 45 (0) : 260 – 274</w:t>
      </w:r>
    </w:p>
    <w:p w:rsidR="00115FB5" w:rsidRPr="0089311F" w:rsidRDefault="00115FB5" w:rsidP="000A4071">
      <w:pPr>
        <w:jc w:val="both"/>
        <w:rPr>
          <w:rFonts w:ascii="Arial" w:hAnsi="Arial" w:cs="Arial"/>
        </w:rPr>
      </w:pPr>
    </w:p>
    <w:sectPr w:rsidR="00115FB5" w:rsidRPr="0089311F" w:rsidSect="0089311F">
      <w:pgSz w:w="11909" w:h="16834"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564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63E7C80"/>
    <w:multiLevelType w:val="hybridMultilevel"/>
    <w:tmpl w:val="399EDA4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E2070C1"/>
    <w:multiLevelType w:val="hybridMultilevel"/>
    <w:tmpl w:val="EB98DF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E8310C"/>
    <w:multiLevelType w:val="hybridMultilevel"/>
    <w:tmpl w:val="BCEE7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AB663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075"/>
    <w:rsid w:val="000007D7"/>
    <w:rsid w:val="00000F9C"/>
    <w:rsid w:val="00015503"/>
    <w:rsid w:val="000525F0"/>
    <w:rsid w:val="00055C4D"/>
    <w:rsid w:val="000649E5"/>
    <w:rsid w:val="00081011"/>
    <w:rsid w:val="000A4071"/>
    <w:rsid w:val="000E0EC3"/>
    <w:rsid w:val="000E15BE"/>
    <w:rsid w:val="000F0075"/>
    <w:rsid w:val="00115FB5"/>
    <w:rsid w:val="00121621"/>
    <w:rsid w:val="00145C43"/>
    <w:rsid w:val="0015392B"/>
    <w:rsid w:val="001A7A8C"/>
    <w:rsid w:val="001B69AD"/>
    <w:rsid w:val="001B6CEB"/>
    <w:rsid w:val="001D1182"/>
    <w:rsid w:val="001E44C6"/>
    <w:rsid w:val="00204349"/>
    <w:rsid w:val="002241E8"/>
    <w:rsid w:val="00226A76"/>
    <w:rsid w:val="00227359"/>
    <w:rsid w:val="002379FF"/>
    <w:rsid w:val="002A1B92"/>
    <w:rsid w:val="002A377F"/>
    <w:rsid w:val="002B0FE5"/>
    <w:rsid w:val="002B2CE5"/>
    <w:rsid w:val="00334D5C"/>
    <w:rsid w:val="003360AF"/>
    <w:rsid w:val="00344EBF"/>
    <w:rsid w:val="003650EC"/>
    <w:rsid w:val="003668F1"/>
    <w:rsid w:val="003901E0"/>
    <w:rsid w:val="00391C1B"/>
    <w:rsid w:val="003A0893"/>
    <w:rsid w:val="003D38D5"/>
    <w:rsid w:val="003D6629"/>
    <w:rsid w:val="00402D4F"/>
    <w:rsid w:val="0042092D"/>
    <w:rsid w:val="00435D01"/>
    <w:rsid w:val="0045487F"/>
    <w:rsid w:val="00464E6A"/>
    <w:rsid w:val="004A38AD"/>
    <w:rsid w:val="004A4803"/>
    <w:rsid w:val="004D38D0"/>
    <w:rsid w:val="004E4E93"/>
    <w:rsid w:val="00526EF6"/>
    <w:rsid w:val="005336B6"/>
    <w:rsid w:val="00544C19"/>
    <w:rsid w:val="00554928"/>
    <w:rsid w:val="005565D8"/>
    <w:rsid w:val="0057560E"/>
    <w:rsid w:val="00585EAA"/>
    <w:rsid w:val="005D1D5B"/>
    <w:rsid w:val="0062423D"/>
    <w:rsid w:val="00626886"/>
    <w:rsid w:val="006540F1"/>
    <w:rsid w:val="006D6AC4"/>
    <w:rsid w:val="006F618D"/>
    <w:rsid w:val="006F6602"/>
    <w:rsid w:val="006F75D6"/>
    <w:rsid w:val="00705104"/>
    <w:rsid w:val="00711DF5"/>
    <w:rsid w:val="00717EB6"/>
    <w:rsid w:val="00721136"/>
    <w:rsid w:val="0072435A"/>
    <w:rsid w:val="00736191"/>
    <w:rsid w:val="007B749E"/>
    <w:rsid w:val="007B7F99"/>
    <w:rsid w:val="007C0F1A"/>
    <w:rsid w:val="00825ABA"/>
    <w:rsid w:val="0089311F"/>
    <w:rsid w:val="008B352F"/>
    <w:rsid w:val="008C51C8"/>
    <w:rsid w:val="008D07EA"/>
    <w:rsid w:val="008D67F2"/>
    <w:rsid w:val="008E24AB"/>
    <w:rsid w:val="008E6C85"/>
    <w:rsid w:val="00914771"/>
    <w:rsid w:val="00926B09"/>
    <w:rsid w:val="00934D25"/>
    <w:rsid w:val="00957BF0"/>
    <w:rsid w:val="00975089"/>
    <w:rsid w:val="009A5081"/>
    <w:rsid w:val="009B09C4"/>
    <w:rsid w:val="009C04DF"/>
    <w:rsid w:val="009C76B2"/>
    <w:rsid w:val="009E08D7"/>
    <w:rsid w:val="009F32BD"/>
    <w:rsid w:val="009F5699"/>
    <w:rsid w:val="00A04B4F"/>
    <w:rsid w:val="00A164EB"/>
    <w:rsid w:val="00A17C40"/>
    <w:rsid w:val="00A34915"/>
    <w:rsid w:val="00A46556"/>
    <w:rsid w:val="00A64D89"/>
    <w:rsid w:val="00A73B65"/>
    <w:rsid w:val="00A760DF"/>
    <w:rsid w:val="00A77370"/>
    <w:rsid w:val="00A85B8E"/>
    <w:rsid w:val="00AC7A99"/>
    <w:rsid w:val="00B23AA1"/>
    <w:rsid w:val="00B25EDD"/>
    <w:rsid w:val="00B90340"/>
    <w:rsid w:val="00B93FC9"/>
    <w:rsid w:val="00BC4687"/>
    <w:rsid w:val="00BD5177"/>
    <w:rsid w:val="00C0107F"/>
    <w:rsid w:val="00C015D5"/>
    <w:rsid w:val="00C2537B"/>
    <w:rsid w:val="00C33C2A"/>
    <w:rsid w:val="00C36F30"/>
    <w:rsid w:val="00C61B47"/>
    <w:rsid w:val="00CA3AAD"/>
    <w:rsid w:val="00CA6F4F"/>
    <w:rsid w:val="00CC0453"/>
    <w:rsid w:val="00CD39B8"/>
    <w:rsid w:val="00CF2A16"/>
    <w:rsid w:val="00CF5853"/>
    <w:rsid w:val="00D072E7"/>
    <w:rsid w:val="00D15241"/>
    <w:rsid w:val="00D156F8"/>
    <w:rsid w:val="00D24C99"/>
    <w:rsid w:val="00D82679"/>
    <w:rsid w:val="00DB3486"/>
    <w:rsid w:val="00DD7BC8"/>
    <w:rsid w:val="00DD7C0A"/>
    <w:rsid w:val="00DE4F88"/>
    <w:rsid w:val="00DF12F0"/>
    <w:rsid w:val="00E133F4"/>
    <w:rsid w:val="00E50C80"/>
    <w:rsid w:val="00E710F4"/>
    <w:rsid w:val="00E849C1"/>
    <w:rsid w:val="00EC21EE"/>
    <w:rsid w:val="00EC31BF"/>
    <w:rsid w:val="00EF276C"/>
    <w:rsid w:val="00F1138B"/>
    <w:rsid w:val="00F11D3C"/>
    <w:rsid w:val="00F15FE9"/>
    <w:rsid w:val="00F74ECD"/>
    <w:rsid w:val="00F76001"/>
    <w:rsid w:val="00F874EE"/>
    <w:rsid w:val="00F91CC2"/>
    <w:rsid w:val="00FF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D01"/>
    <w:pPr>
      <w:ind w:left="720"/>
      <w:contextualSpacing/>
    </w:pPr>
  </w:style>
  <w:style w:type="paragraph" w:styleId="BalloonText">
    <w:name w:val="Balloon Text"/>
    <w:basedOn w:val="Normal"/>
    <w:link w:val="BalloonTextChar"/>
    <w:uiPriority w:val="99"/>
    <w:semiHidden/>
    <w:unhideWhenUsed/>
    <w:rsid w:val="00B23A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A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D01"/>
    <w:pPr>
      <w:ind w:left="720"/>
      <w:contextualSpacing/>
    </w:pPr>
  </w:style>
  <w:style w:type="paragraph" w:styleId="BalloonText">
    <w:name w:val="Balloon Text"/>
    <w:basedOn w:val="Normal"/>
    <w:link w:val="BalloonTextChar"/>
    <w:uiPriority w:val="99"/>
    <w:semiHidden/>
    <w:unhideWhenUsed/>
    <w:rsid w:val="00B23A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A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981153">
      <w:bodyDiv w:val="1"/>
      <w:marLeft w:val="0"/>
      <w:marRight w:val="0"/>
      <w:marTop w:val="0"/>
      <w:marBottom w:val="0"/>
      <w:divBdr>
        <w:top w:val="none" w:sz="0" w:space="0" w:color="auto"/>
        <w:left w:val="none" w:sz="0" w:space="0" w:color="auto"/>
        <w:bottom w:val="none" w:sz="0" w:space="0" w:color="auto"/>
        <w:right w:val="none" w:sz="0" w:space="0" w:color="auto"/>
      </w:divBdr>
    </w:div>
    <w:div w:id="691079410">
      <w:bodyDiv w:val="1"/>
      <w:marLeft w:val="0"/>
      <w:marRight w:val="0"/>
      <w:marTop w:val="0"/>
      <w:marBottom w:val="0"/>
      <w:divBdr>
        <w:top w:val="none" w:sz="0" w:space="0" w:color="auto"/>
        <w:left w:val="none" w:sz="0" w:space="0" w:color="auto"/>
        <w:bottom w:val="none" w:sz="0" w:space="0" w:color="auto"/>
        <w:right w:val="none" w:sz="0" w:space="0" w:color="auto"/>
      </w:divBdr>
    </w:div>
    <w:div w:id="784077153">
      <w:bodyDiv w:val="1"/>
      <w:marLeft w:val="0"/>
      <w:marRight w:val="0"/>
      <w:marTop w:val="0"/>
      <w:marBottom w:val="0"/>
      <w:divBdr>
        <w:top w:val="none" w:sz="0" w:space="0" w:color="auto"/>
        <w:left w:val="none" w:sz="0" w:space="0" w:color="auto"/>
        <w:bottom w:val="none" w:sz="0" w:space="0" w:color="auto"/>
        <w:right w:val="none" w:sz="0" w:space="0" w:color="auto"/>
      </w:divBdr>
    </w:div>
    <w:div w:id="1437674702">
      <w:bodyDiv w:val="1"/>
      <w:marLeft w:val="0"/>
      <w:marRight w:val="0"/>
      <w:marTop w:val="0"/>
      <w:marBottom w:val="0"/>
      <w:divBdr>
        <w:top w:val="none" w:sz="0" w:space="0" w:color="auto"/>
        <w:left w:val="none" w:sz="0" w:space="0" w:color="auto"/>
        <w:bottom w:val="none" w:sz="0" w:space="0" w:color="auto"/>
        <w:right w:val="none" w:sz="0" w:space="0" w:color="auto"/>
      </w:divBdr>
    </w:div>
    <w:div w:id="1525707945">
      <w:bodyDiv w:val="1"/>
      <w:marLeft w:val="0"/>
      <w:marRight w:val="0"/>
      <w:marTop w:val="0"/>
      <w:marBottom w:val="0"/>
      <w:divBdr>
        <w:top w:val="none" w:sz="0" w:space="0" w:color="auto"/>
        <w:left w:val="none" w:sz="0" w:space="0" w:color="auto"/>
        <w:bottom w:val="none" w:sz="0" w:space="0" w:color="auto"/>
        <w:right w:val="none" w:sz="0" w:space="0" w:color="auto"/>
      </w:divBdr>
    </w:div>
    <w:div w:id="1578392874">
      <w:bodyDiv w:val="1"/>
      <w:marLeft w:val="0"/>
      <w:marRight w:val="0"/>
      <w:marTop w:val="0"/>
      <w:marBottom w:val="0"/>
      <w:divBdr>
        <w:top w:val="none" w:sz="0" w:space="0" w:color="auto"/>
        <w:left w:val="none" w:sz="0" w:space="0" w:color="auto"/>
        <w:bottom w:val="none" w:sz="0" w:space="0" w:color="auto"/>
        <w:right w:val="none" w:sz="0" w:space="0" w:color="auto"/>
      </w:divBdr>
    </w:div>
    <w:div w:id="1592199046">
      <w:bodyDiv w:val="1"/>
      <w:marLeft w:val="0"/>
      <w:marRight w:val="0"/>
      <w:marTop w:val="0"/>
      <w:marBottom w:val="0"/>
      <w:divBdr>
        <w:top w:val="none" w:sz="0" w:space="0" w:color="auto"/>
        <w:left w:val="none" w:sz="0" w:space="0" w:color="auto"/>
        <w:bottom w:val="none" w:sz="0" w:space="0" w:color="auto"/>
        <w:right w:val="none" w:sz="0" w:space="0" w:color="auto"/>
      </w:divBdr>
    </w:div>
    <w:div w:id="1594826293">
      <w:bodyDiv w:val="1"/>
      <w:marLeft w:val="0"/>
      <w:marRight w:val="0"/>
      <w:marTop w:val="0"/>
      <w:marBottom w:val="0"/>
      <w:divBdr>
        <w:top w:val="none" w:sz="0" w:space="0" w:color="auto"/>
        <w:left w:val="none" w:sz="0" w:space="0" w:color="auto"/>
        <w:bottom w:val="none" w:sz="0" w:space="0" w:color="auto"/>
        <w:right w:val="none" w:sz="0" w:space="0" w:color="auto"/>
      </w:divBdr>
    </w:div>
    <w:div w:id="176568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D6420-B919-4500-8CC0-64CE53375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3461</Words>
  <Characters>19734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Backup</dc:creator>
  <cp:lastModifiedBy>ASUS A46C</cp:lastModifiedBy>
  <cp:revision>2</cp:revision>
  <cp:lastPrinted>2017-07-06T07:40:00Z</cp:lastPrinted>
  <dcterms:created xsi:type="dcterms:W3CDTF">2017-07-09T15:33:00Z</dcterms:created>
  <dcterms:modified xsi:type="dcterms:W3CDTF">2017-07-09T15:33:00Z</dcterms:modified>
</cp:coreProperties>
</file>