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32F" w:rsidRPr="001D732F" w:rsidRDefault="001D732F" w:rsidP="0004181F">
      <w:pPr>
        <w:tabs>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0"/>
          <w:lang w:eastAsia="id-ID"/>
        </w:rPr>
      </w:pPr>
      <w:bookmarkStart w:id="0" w:name="_GoBack"/>
      <w:bookmarkEnd w:id="0"/>
      <w:r>
        <w:rPr>
          <w:rFonts w:ascii="Times New Roman" w:eastAsia="Times New Roman" w:hAnsi="Times New Roman" w:cs="Times New Roman"/>
          <w:b/>
          <w:sz w:val="24"/>
          <w:szCs w:val="20"/>
          <w:lang w:eastAsia="id-ID"/>
        </w:rPr>
        <w:t>The s</w:t>
      </w:r>
      <w:r w:rsidRPr="001D732F">
        <w:rPr>
          <w:rFonts w:ascii="Times New Roman" w:eastAsia="Times New Roman" w:hAnsi="Times New Roman" w:cs="Times New Roman"/>
          <w:b/>
          <w:sz w:val="24"/>
          <w:szCs w:val="20"/>
          <w:lang w:eastAsia="id-ID"/>
        </w:rPr>
        <w:t>hift</w:t>
      </w:r>
      <w:r>
        <w:rPr>
          <w:rFonts w:ascii="Times New Roman" w:eastAsia="Times New Roman" w:hAnsi="Times New Roman" w:cs="Times New Roman"/>
          <w:b/>
          <w:sz w:val="24"/>
          <w:szCs w:val="20"/>
          <w:lang w:eastAsia="id-ID"/>
        </w:rPr>
        <w:t>ing of</w:t>
      </w:r>
      <w:r w:rsidRPr="001D732F">
        <w:rPr>
          <w:rFonts w:ascii="Times New Roman" w:eastAsia="Times New Roman" w:hAnsi="Times New Roman" w:cs="Times New Roman"/>
          <w:b/>
          <w:sz w:val="24"/>
          <w:szCs w:val="20"/>
          <w:lang w:eastAsia="id-ID"/>
        </w:rPr>
        <w:t xml:space="preserve"> household welfare in urban and rural </w:t>
      </w:r>
      <w:r w:rsidR="0004181F">
        <w:rPr>
          <w:rFonts w:ascii="Times New Roman" w:eastAsia="Times New Roman" w:hAnsi="Times New Roman" w:cs="Times New Roman"/>
          <w:b/>
          <w:sz w:val="24"/>
          <w:szCs w:val="20"/>
          <w:lang w:eastAsia="id-ID"/>
        </w:rPr>
        <w:t xml:space="preserve">area </w:t>
      </w:r>
      <w:r w:rsidRPr="001D732F">
        <w:rPr>
          <w:rFonts w:ascii="Times New Roman" w:eastAsia="Times New Roman" w:hAnsi="Times New Roman" w:cs="Times New Roman"/>
          <w:b/>
          <w:sz w:val="24"/>
          <w:szCs w:val="20"/>
          <w:lang w:eastAsia="id-ID"/>
        </w:rPr>
        <w:t>views from the</w:t>
      </w:r>
      <w:r w:rsidR="0004181F">
        <w:rPr>
          <w:rFonts w:ascii="Times New Roman" w:eastAsia="Times New Roman" w:hAnsi="Times New Roman" w:cs="Times New Roman"/>
          <w:b/>
          <w:sz w:val="24"/>
          <w:szCs w:val="20"/>
          <w:lang w:eastAsia="id-ID"/>
        </w:rPr>
        <w:t xml:space="preserve"> </w:t>
      </w:r>
      <w:r w:rsidR="00356F38">
        <w:rPr>
          <w:rFonts w:ascii="Times New Roman" w:eastAsia="Times New Roman" w:hAnsi="Times New Roman" w:cs="Times New Roman"/>
          <w:b/>
          <w:sz w:val="24"/>
          <w:szCs w:val="20"/>
          <w:lang w:eastAsia="id-ID"/>
        </w:rPr>
        <w:t xml:space="preserve">changes of </w:t>
      </w:r>
      <w:r w:rsidRPr="001D732F">
        <w:rPr>
          <w:rFonts w:ascii="Times New Roman" w:eastAsia="Times New Roman" w:hAnsi="Times New Roman" w:cs="Times New Roman"/>
          <w:b/>
          <w:sz w:val="24"/>
          <w:szCs w:val="20"/>
          <w:lang w:eastAsia="id-ID"/>
        </w:rPr>
        <w:t>income elasticity</w:t>
      </w:r>
      <w:r w:rsidR="00356F38">
        <w:rPr>
          <w:rFonts w:ascii="Times New Roman" w:eastAsia="Times New Roman" w:hAnsi="Times New Roman" w:cs="Times New Roman"/>
          <w:b/>
          <w:sz w:val="24"/>
          <w:szCs w:val="20"/>
          <w:lang w:eastAsia="id-ID"/>
        </w:rPr>
        <w:t xml:space="preserve"> over the time</w:t>
      </w:r>
      <w:r w:rsidR="0004181F">
        <w:rPr>
          <w:rFonts w:ascii="Times New Roman" w:eastAsia="Times New Roman" w:hAnsi="Times New Roman" w:cs="Times New Roman"/>
          <w:b/>
          <w:sz w:val="24"/>
          <w:szCs w:val="20"/>
          <w:lang w:eastAsia="id-ID"/>
        </w:rPr>
        <w:t xml:space="preserve"> on</w:t>
      </w:r>
      <w:r w:rsidRPr="001D732F">
        <w:rPr>
          <w:rFonts w:ascii="Times New Roman" w:eastAsia="Times New Roman" w:hAnsi="Times New Roman" w:cs="Times New Roman"/>
          <w:b/>
          <w:sz w:val="24"/>
          <w:szCs w:val="20"/>
          <w:lang w:eastAsia="id-ID"/>
        </w:rPr>
        <w:t xml:space="preserve"> </w:t>
      </w:r>
      <w:r w:rsidR="00356F38">
        <w:rPr>
          <w:rFonts w:ascii="Times New Roman" w:eastAsia="Times New Roman" w:hAnsi="Times New Roman" w:cs="Times New Roman"/>
          <w:b/>
          <w:sz w:val="24"/>
          <w:szCs w:val="20"/>
          <w:lang w:eastAsia="id-ID"/>
        </w:rPr>
        <w:t xml:space="preserve">a </w:t>
      </w:r>
      <w:r w:rsidRPr="001D732F">
        <w:rPr>
          <w:rFonts w:ascii="Times New Roman" w:eastAsia="Times New Roman" w:hAnsi="Times New Roman" w:cs="Times New Roman"/>
          <w:b/>
          <w:sz w:val="24"/>
          <w:szCs w:val="20"/>
          <w:lang w:eastAsia="id-ID"/>
        </w:rPr>
        <w:t>commodity c</w:t>
      </w:r>
      <w:r w:rsidR="0004181F">
        <w:rPr>
          <w:rFonts w:ascii="Times New Roman" w:eastAsia="Times New Roman" w:hAnsi="Times New Roman" w:cs="Times New Roman"/>
          <w:b/>
          <w:sz w:val="24"/>
          <w:szCs w:val="20"/>
          <w:lang w:eastAsia="id-ID"/>
        </w:rPr>
        <w:t>ontributor to inflation in the P</w:t>
      </w:r>
      <w:r w:rsidRPr="001D732F">
        <w:rPr>
          <w:rFonts w:ascii="Times New Roman" w:eastAsia="Times New Roman" w:hAnsi="Times New Roman" w:cs="Times New Roman"/>
          <w:b/>
          <w:sz w:val="24"/>
          <w:szCs w:val="20"/>
          <w:lang w:eastAsia="id-ID"/>
        </w:rPr>
        <w:t>rovince of Aceh-Indonesia</w:t>
      </w:r>
    </w:p>
    <w:p w:rsidR="001D732F" w:rsidRDefault="001D732F" w:rsidP="00B24974">
      <w:pPr>
        <w:pStyle w:val="ms-rtefontsize-1"/>
        <w:spacing w:before="0" w:beforeAutospacing="0" w:after="0" w:afterAutospacing="0"/>
        <w:ind w:firstLine="720"/>
        <w:jc w:val="center"/>
        <w:rPr>
          <w:b/>
        </w:rPr>
      </w:pPr>
    </w:p>
    <w:p w:rsidR="00BF4627" w:rsidRDefault="00BF4627" w:rsidP="00B24974">
      <w:pPr>
        <w:pStyle w:val="ms-rtefontsize-1"/>
        <w:spacing w:before="0" w:beforeAutospacing="0" w:after="0" w:afterAutospacing="0"/>
        <w:ind w:firstLine="720"/>
        <w:jc w:val="center"/>
        <w:rPr>
          <w:b/>
        </w:rPr>
      </w:pPr>
    </w:p>
    <w:p w:rsidR="00356F38" w:rsidRDefault="00356F38" w:rsidP="00B24974">
      <w:pPr>
        <w:pStyle w:val="ms-rtefontsize-1"/>
        <w:spacing w:before="0" w:beforeAutospacing="0" w:after="0" w:afterAutospacing="0"/>
        <w:ind w:firstLine="720"/>
        <w:jc w:val="center"/>
        <w:rPr>
          <w:b/>
        </w:rPr>
      </w:pPr>
    </w:p>
    <w:p w:rsidR="00BF4627" w:rsidRDefault="00C16E6F" w:rsidP="00B24974">
      <w:pPr>
        <w:pStyle w:val="ms-rtefontsize-1"/>
        <w:spacing w:before="0" w:beforeAutospacing="0" w:after="0" w:afterAutospacing="0"/>
        <w:ind w:firstLine="720"/>
        <w:jc w:val="center"/>
        <w:rPr>
          <w:b/>
        </w:rPr>
      </w:pPr>
      <w:r>
        <w:rPr>
          <w:b/>
        </w:rPr>
        <w:t>Written By</w:t>
      </w:r>
      <w:r w:rsidR="00BF4627">
        <w:rPr>
          <w:b/>
        </w:rPr>
        <w:t xml:space="preserve"> :</w:t>
      </w:r>
    </w:p>
    <w:p w:rsidR="000B4870" w:rsidRDefault="00BF4627" w:rsidP="00BF4627">
      <w:pPr>
        <w:pStyle w:val="ms-rtefontsize-1"/>
        <w:spacing w:before="0" w:beforeAutospacing="0" w:after="0" w:afterAutospacing="0"/>
        <w:jc w:val="center"/>
        <w:rPr>
          <w:b/>
        </w:rPr>
      </w:pPr>
      <w:r>
        <w:rPr>
          <w:b/>
        </w:rPr>
        <w:t>Chenny Seftarita</w:t>
      </w:r>
    </w:p>
    <w:p w:rsidR="00BF4627" w:rsidRDefault="00BF4627" w:rsidP="00BF4627">
      <w:pPr>
        <w:pStyle w:val="ms-rtefontsize-1"/>
        <w:spacing w:before="0" w:beforeAutospacing="0" w:after="0" w:afterAutospacing="0"/>
        <w:jc w:val="center"/>
        <w:rPr>
          <w:b/>
        </w:rPr>
      </w:pPr>
      <w:r>
        <w:rPr>
          <w:b/>
        </w:rPr>
        <w:t>(</w:t>
      </w:r>
      <w:hyperlink r:id="rId7" w:history="1">
        <w:r w:rsidRPr="00716C0D">
          <w:rPr>
            <w:rStyle w:val="Hyperlink"/>
            <w:b/>
          </w:rPr>
          <w:t>chennyseftarita@gmail.com</w:t>
        </w:r>
      </w:hyperlink>
      <w:r>
        <w:rPr>
          <w:b/>
        </w:rPr>
        <w:t>)</w:t>
      </w:r>
    </w:p>
    <w:p w:rsidR="00C16E6F" w:rsidRDefault="00C16E6F" w:rsidP="00BF4627">
      <w:pPr>
        <w:pStyle w:val="ms-rtefontsize-1"/>
        <w:spacing w:before="0" w:beforeAutospacing="0" w:after="0" w:afterAutospacing="0"/>
        <w:jc w:val="center"/>
        <w:rPr>
          <w:b/>
        </w:rPr>
      </w:pPr>
      <w:r>
        <w:rPr>
          <w:b/>
        </w:rPr>
        <w:t>Lecturer of Economics and Business Faculty</w:t>
      </w:r>
    </w:p>
    <w:p w:rsidR="00BF4627" w:rsidRDefault="00C16E6F" w:rsidP="00BF4627">
      <w:pPr>
        <w:pStyle w:val="ms-rtefontsize-1"/>
        <w:spacing w:before="0" w:beforeAutospacing="0" w:after="0" w:afterAutospacing="0"/>
        <w:jc w:val="center"/>
        <w:rPr>
          <w:b/>
        </w:rPr>
      </w:pPr>
      <w:r>
        <w:rPr>
          <w:b/>
        </w:rPr>
        <w:t>Syiah Kuala University</w:t>
      </w:r>
      <w:r w:rsidR="00BF4627">
        <w:rPr>
          <w:b/>
        </w:rPr>
        <w:t>-Indonesia</w:t>
      </w:r>
    </w:p>
    <w:p w:rsidR="000B4870" w:rsidRDefault="000B4870" w:rsidP="000B4870">
      <w:pPr>
        <w:pStyle w:val="ms-rtefontsize-1"/>
        <w:spacing w:before="0" w:beforeAutospacing="0" w:after="0" w:afterAutospacing="0"/>
        <w:jc w:val="both"/>
        <w:rPr>
          <w:b/>
        </w:rPr>
      </w:pPr>
    </w:p>
    <w:p w:rsidR="000B4870" w:rsidRDefault="000B4870" w:rsidP="000B4870">
      <w:pPr>
        <w:pStyle w:val="ms-rtefontsize-1"/>
        <w:spacing w:before="0" w:beforeAutospacing="0" w:after="0" w:afterAutospacing="0"/>
        <w:jc w:val="both"/>
        <w:rPr>
          <w:b/>
        </w:rPr>
      </w:pPr>
    </w:p>
    <w:p w:rsidR="000B4870" w:rsidRDefault="000B4870" w:rsidP="000B4870">
      <w:pPr>
        <w:pStyle w:val="ms-rtefontsize-1"/>
        <w:spacing w:before="0" w:beforeAutospacing="0" w:after="0" w:afterAutospacing="0"/>
        <w:jc w:val="both"/>
        <w:rPr>
          <w:b/>
        </w:rPr>
      </w:pPr>
    </w:p>
    <w:p w:rsidR="000B4870" w:rsidRDefault="00C16E6F" w:rsidP="000B4870">
      <w:pPr>
        <w:pStyle w:val="ms-rtefontsize-1"/>
        <w:spacing w:before="0" w:beforeAutospacing="0" w:after="0" w:afterAutospacing="0"/>
        <w:jc w:val="both"/>
        <w:rPr>
          <w:b/>
        </w:rPr>
      </w:pPr>
      <w:r>
        <w:rPr>
          <w:b/>
        </w:rPr>
        <w:t>Abstract</w:t>
      </w:r>
    </w:p>
    <w:p w:rsidR="00356F38" w:rsidRPr="006C0F01" w:rsidRDefault="00356F38" w:rsidP="00356F3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rPr>
      </w:pPr>
      <w:r>
        <w:rPr>
          <w:rFonts w:ascii="Times New Roman" w:hAnsi="Times New Roman" w:cs="Times New Roman"/>
          <w:sz w:val="24"/>
        </w:rPr>
        <w:tab/>
      </w:r>
      <w:r w:rsidR="008E12B3">
        <w:rPr>
          <w:rFonts w:ascii="Times New Roman" w:hAnsi="Times New Roman" w:cs="Times New Roman"/>
          <w:sz w:val="24"/>
        </w:rPr>
        <w:t>T</w:t>
      </w:r>
      <w:r>
        <w:rPr>
          <w:rFonts w:ascii="Times New Roman" w:hAnsi="Times New Roman" w:cs="Times New Roman"/>
          <w:sz w:val="24"/>
        </w:rPr>
        <w:t xml:space="preserve">his paper tried to </w:t>
      </w:r>
      <w:r w:rsidR="008E12B3">
        <w:rPr>
          <w:rFonts w:ascii="Times New Roman" w:hAnsi="Times New Roman" w:cs="Times New Roman"/>
          <w:sz w:val="24"/>
        </w:rPr>
        <w:t>identify</w:t>
      </w:r>
      <w:r>
        <w:rPr>
          <w:rFonts w:ascii="Times New Roman" w:hAnsi="Times New Roman" w:cs="Times New Roman"/>
          <w:sz w:val="24"/>
        </w:rPr>
        <w:t xml:space="preserve"> the</w:t>
      </w:r>
      <w:r w:rsidRPr="00356F38">
        <w:rPr>
          <w:rFonts w:ascii="Times New Roman" w:hAnsi="Times New Roman" w:cs="Times New Roman"/>
          <w:sz w:val="24"/>
        </w:rPr>
        <w:t xml:space="preserve"> shift</w:t>
      </w:r>
      <w:r>
        <w:rPr>
          <w:rFonts w:ascii="Times New Roman" w:hAnsi="Times New Roman" w:cs="Times New Roman"/>
          <w:sz w:val="24"/>
        </w:rPr>
        <w:t>ing</w:t>
      </w:r>
      <w:r w:rsidR="008E12B3">
        <w:rPr>
          <w:rFonts w:ascii="Times New Roman" w:hAnsi="Times New Roman" w:cs="Times New Roman"/>
          <w:sz w:val="24"/>
        </w:rPr>
        <w:t xml:space="preserve"> of public welfare in</w:t>
      </w:r>
      <w:r w:rsidRPr="00356F38">
        <w:rPr>
          <w:rFonts w:ascii="Times New Roman" w:hAnsi="Times New Roman" w:cs="Times New Roman"/>
          <w:sz w:val="24"/>
        </w:rPr>
        <w:t xml:space="preserve"> rural and</w:t>
      </w:r>
      <w:r w:rsidR="008E12B3">
        <w:rPr>
          <w:rFonts w:ascii="Times New Roman" w:hAnsi="Times New Roman" w:cs="Times New Roman"/>
          <w:sz w:val="24"/>
        </w:rPr>
        <w:t xml:space="preserve"> urban areas in Aceh Province by observing</w:t>
      </w:r>
      <w:r w:rsidR="003540B5">
        <w:rPr>
          <w:rFonts w:ascii="Times New Roman" w:hAnsi="Times New Roman" w:cs="Times New Roman"/>
          <w:sz w:val="24"/>
        </w:rPr>
        <w:t xml:space="preserve"> a </w:t>
      </w:r>
      <w:r w:rsidR="008E12B3">
        <w:rPr>
          <w:rFonts w:ascii="Times New Roman" w:hAnsi="Times New Roman" w:cs="Times New Roman"/>
          <w:sz w:val="24"/>
        </w:rPr>
        <w:t xml:space="preserve">shifting point on </w:t>
      </w:r>
      <w:r w:rsidRPr="00356F38">
        <w:rPr>
          <w:rFonts w:ascii="Times New Roman" w:hAnsi="Times New Roman" w:cs="Times New Roman"/>
          <w:sz w:val="24"/>
        </w:rPr>
        <w:t>income elasticity of demand over time. The data used in this study is a cross section</w:t>
      </w:r>
      <w:r w:rsidR="003D7729">
        <w:rPr>
          <w:rFonts w:ascii="Times New Roman" w:hAnsi="Times New Roman" w:cs="Times New Roman"/>
          <w:sz w:val="24"/>
        </w:rPr>
        <w:t>al</w:t>
      </w:r>
      <w:r w:rsidRPr="00356F38">
        <w:rPr>
          <w:rFonts w:ascii="Times New Roman" w:hAnsi="Times New Roman" w:cs="Times New Roman"/>
          <w:sz w:val="24"/>
        </w:rPr>
        <w:t xml:space="preserve"> data over the period 2009 to 2013. Data</w:t>
      </w:r>
      <w:r w:rsidR="008E12B3">
        <w:rPr>
          <w:rFonts w:ascii="Times New Roman" w:hAnsi="Times New Roman" w:cs="Times New Roman"/>
          <w:sz w:val="24"/>
        </w:rPr>
        <w:t xml:space="preserve"> for the analyses are gathered from Susenas routine survey </w:t>
      </w:r>
      <w:r w:rsidRPr="00356F38">
        <w:rPr>
          <w:rFonts w:ascii="Times New Roman" w:hAnsi="Times New Roman" w:cs="Times New Roman"/>
          <w:sz w:val="24"/>
        </w:rPr>
        <w:t>(National Social Economic Survey) in the province of Aceh</w:t>
      </w:r>
      <w:r w:rsidR="008E12B3">
        <w:rPr>
          <w:rFonts w:ascii="Times New Roman" w:hAnsi="Times New Roman" w:cs="Times New Roman"/>
          <w:sz w:val="24"/>
        </w:rPr>
        <w:t xml:space="preserve"> which is </w:t>
      </w:r>
      <w:r w:rsidRPr="00356F38">
        <w:rPr>
          <w:rFonts w:ascii="Times New Roman" w:hAnsi="Times New Roman" w:cs="Times New Roman"/>
          <w:sz w:val="24"/>
        </w:rPr>
        <w:t xml:space="preserve">routinely conducted </w:t>
      </w:r>
      <w:r w:rsidR="003540B5">
        <w:rPr>
          <w:rFonts w:ascii="Times New Roman" w:hAnsi="Times New Roman" w:cs="Times New Roman"/>
          <w:sz w:val="24"/>
        </w:rPr>
        <w:t xml:space="preserve">in </w:t>
      </w:r>
      <w:r w:rsidRPr="00356F38">
        <w:rPr>
          <w:rFonts w:ascii="Times New Roman" w:hAnsi="Times New Roman" w:cs="Times New Roman"/>
          <w:sz w:val="24"/>
        </w:rPr>
        <w:t xml:space="preserve">every March. Data </w:t>
      </w:r>
      <w:r w:rsidR="006C0F01">
        <w:rPr>
          <w:rFonts w:ascii="Times New Roman" w:hAnsi="Times New Roman" w:cs="Times New Roman"/>
          <w:sz w:val="24"/>
        </w:rPr>
        <w:t>are</w:t>
      </w:r>
      <w:r w:rsidRPr="00356F38">
        <w:rPr>
          <w:rFonts w:ascii="Times New Roman" w:hAnsi="Times New Roman" w:cs="Times New Roman"/>
          <w:sz w:val="24"/>
        </w:rPr>
        <w:t xml:space="preserve"> divided into two groups: rural and urban</w:t>
      </w:r>
      <w:r w:rsidR="006C0F01">
        <w:rPr>
          <w:rFonts w:ascii="Times New Roman" w:hAnsi="Times New Roman" w:cs="Times New Roman"/>
          <w:sz w:val="24"/>
        </w:rPr>
        <w:t xml:space="preserve"> data</w:t>
      </w:r>
      <w:r w:rsidRPr="00356F38">
        <w:rPr>
          <w:rFonts w:ascii="Times New Roman" w:hAnsi="Times New Roman" w:cs="Times New Roman"/>
          <w:sz w:val="24"/>
        </w:rPr>
        <w:t xml:space="preserve">. The </w:t>
      </w:r>
      <w:r w:rsidR="003370DF">
        <w:rPr>
          <w:rFonts w:ascii="Times New Roman" w:hAnsi="Times New Roman" w:cs="Times New Roman"/>
          <w:sz w:val="24"/>
        </w:rPr>
        <w:t xml:space="preserve">emperical </w:t>
      </w:r>
      <w:r w:rsidRPr="00356F38">
        <w:rPr>
          <w:rFonts w:ascii="Times New Roman" w:hAnsi="Times New Roman" w:cs="Times New Roman"/>
          <w:sz w:val="24"/>
        </w:rPr>
        <w:t xml:space="preserve">model </w:t>
      </w:r>
      <w:r w:rsidR="003540B5">
        <w:rPr>
          <w:rFonts w:ascii="Times New Roman" w:hAnsi="Times New Roman" w:cs="Times New Roman"/>
          <w:sz w:val="24"/>
        </w:rPr>
        <w:t xml:space="preserve">used in this study is an </w:t>
      </w:r>
      <w:r w:rsidRPr="00356F38">
        <w:rPr>
          <w:rFonts w:ascii="Times New Roman" w:hAnsi="Times New Roman" w:cs="Times New Roman"/>
          <w:sz w:val="24"/>
        </w:rPr>
        <w:t>Almost Ideal Demand System</w:t>
      </w:r>
      <w:r w:rsidR="003540B5">
        <w:rPr>
          <w:rFonts w:ascii="Times New Roman" w:hAnsi="Times New Roman" w:cs="Times New Roman"/>
          <w:sz w:val="24"/>
        </w:rPr>
        <w:t xml:space="preserve"> model</w:t>
      </w:r>
      <w:r w:rsidRPr="00356F38">
        <w:rPr>
          <w:rFonts w:ascii="Times New Roman" w:hAnsi="Times New Roman" w:cs="Times New Roman"/>
          <w:sz w:val="24"/>
        </w:rPr>
        <w:t xml:space="preserve"> (AIDS). </w:t>
      </w:r>
      <w:r w:rsidR="006C0F01">
        <w:rPr>
          <w:rFonts w:ascii="Times New Roman" w:hAnsi="Times New Roman" w:cs="Times New Roman"/>
          <w:sz w:val="24"/>
        </w:rPr>
        <w:t>Then, process of e</w:t>
      </w:r>
      <w:r w:rsidRPr="00356F38">
        <w:rPr>
          <w:rFonts w:ascii="Times New Roman" w:hAnsi="Times New Roman" w:cs="Times New Roman"/>
          <w:sz w:val="24"/>
        </w:rPr>
        <w:t>stimation</w:t>
      </w:r>
      <w:r w:rsidR="006C0F01">
        <w:rPr>
          <w:rFonts w:ascii="Times New Roman" w:hAnsi="Times New Roman" w:cs="Times New Roman"/>
          <w:sz w:val="24"/>
        </w:rPr>
        <w:t xml:space="preserve"> will be </w:t>
      </w:r>
      <w:r w:rsidR="003540B5">
        <w:rPr>
          <w:rFonts w:ascii="Times New Roman" w:hAnsi="Times New Roman" w:cs="Times New Roman"/>
          <w:sz w:val="24"/>
        </w:rPr>
        <w:t>generated</w:t>
      </w:r>
      <w:r w:rsidR="006C0F01">
        <w:rPr>
          <w:rFonts w:ascii="Times New Roman" w:hAnsi="Times New Roman" w:cs="Times New Roman"/>
          <w:sz w:val="24"/>
        </w:rPr>
        <w:t xml:space="preserve"> using </w:t>
      </w:r>
      <w:r w:rsidRPr="00356F38">
        <w:rPr>
          <w:rFonts w:ascii="Times New Roman" w:hAnsi="Times New Roman" w:cs="Times New Roman"/>
          <w:sz w:val="24"/>
        </w:rPr>
        <w:t>SUR</w:t>
      </w:r>
      <w:r w:rsidR="006C0F01">
        <w:rPr>
          <w:rFonts w:ascii="Times New Roman" w:hAnsi="Times New Roman" w:cs="Times New Roman"/>
          <w:sz w:val="24"/>
        </w:rPr>
        <w:t xml:space="preserve"> approach</w:t>
      </w:r>
      <w:r w:rsidRPr="00356F38">
        <w:rPr>
          <w:rFonts w:ascii="Times New Roman" w:hAnsi="Times New Roman" w:cs="Times New Roman"/>
          <w:sz w:val="24"/>
        </w:rPr>
        <w:t xml:space="preserve"> (Seemingly Unrelated Regration). </w:t>
      </w:r>
      <w:r w:rsidR="006C0F01">
        <w:rPr>
          <w:rFonts w:ascii="Times New Roman" w:hAnsi="Times New Roman" w:cs="Times New Roman"/>
          <w:sz w:val="24"/>
        </w:rPr>
        <w:t xml:space="preserve">Whereas, for the calculating of elasticity </w:t>
      </w:r>
      <w:r w:rsidRPr="00356F38">
        <w:rPr>
          <w:rFonts w:ascii="Times New Roman" w:hAnsi="Times New Roman" w:cs="Times New Roman"/>
          <w:sz w:val="24"/>
        </w:rPr>
        <w:t>AIDS</w:t>
      </w:r>
      <w:r w:rsidR="006C0F01">
        <w:rPr>
          <w:rFonts w:ascii="Times New Roman" w:hAnsi="Times New Roman" w:cs="Times New Roman"/>
          <w:sz w:val="24"/>
        </w:rPr>
        <w:t xml:space="preserve"> model’s it</w:t>
      </w:r>
      <w:r w:rsidR="003540B5">
        <w:rPr>
          <w:rFonts w:ascii="Times New Roman" w:hAnsi="Times New Roman" w:cs="Times New Roman"/>
          <w:sz w:val="24"/>
        </w:rPr>
        <w:t xml:space="preserve"> also</w:t>
      </w:r>
      <w:r w:rsidR="006C0F01">
        <w:rPr>
          <w:rFonts w:ascii="Times New Roman" w:hAnsi="Times New Roman" w:cs="Times New Roman"/>
          <w:sz w:val="24"/>
        </w:rPr>
        <w:t xml:space="preserve"> </w:t>
      </w:r>
      <w:r w:rsidR="003540B5">
        <w:rPr>
          <w:rFonts w:ascii="Times New Roman" w:hAnsi="Times New Roman" w:cs="Times New Roman"/>
          <w:sz w:val="24"/>
        </w:rPr>
        <w:t>applied</w:t>
      </w:r>
      <w:r w:rsidR="006C0F01">
        <w:rPr>
          <w:rFonts w:ascii="Times New Roman" w:hAnsi="Times New Roman" w:cs="Times New Roman"/>
          <w:sz w:val="24"/>
        </w:rPr>
        <w:t xml:space="preserve"> </w:t>
      </w:r>
      <w:r w:rsidRPr="00356F38">
        <w:rPr>
          <w:rFonts w:ascii="Times New Roman" w:hAnsi="Times New Roman" w:cs="Times New Roman"/>
          <w:sz w:val="24"/>
        </w:rPr>
        <w:t xml:space="preserve">significance tests. Data will be estimated per year and differentiated between rural and urban areas. </w:t>
      </w:r>
      <w:r w:rsidR="006C0F01">
        <w:rPr>
          <w:rFonts w:ascii="Times New Roman" w:hAnsi="Times New Roman" w:cs="Times New Roman"/>
          <w:sz w:val="24"/>
        </w:rPr>
        <w:t xml:space="preserve">The result shows that </w:t>
      </w:r>
      <w:r w:rsidRPr="00356F38">
        <w:rPr>
          <w:rFonts w:ascii="Times New Roman" w:hAnsi="Times New Roman" w:cs="Times New Roman"/>
          <w:sz w:val="24"/>
        </w:rPr>
        <w:t>shift</w:t>
      </w:r>
      <w:r w:rsidR="006C0F01">
        <w:rPr>
          <w:rFonts w:ascii="Times New Roman" w:hAnsi="Times New Roman" w:cs="Times New Roman"/>
          <w:sz w:val="24"/>
        </w:rPr>
        <w:t>ing</w:t>
      </w:r>
      <w:r w:rsidRPr="00356F38">
        <w:rPr>
          <w:rFonts w:ascii="Times New Roman" w:hAnsi="Times New Roman" w:cs="Times New Roman"/>
          <w:sz w:val="24"/>
        </w:rPr>
        <w:t xml:space="preserve"> in welfare due to inflation over the period </w:t>
      </w:r>
      <w:r w:rsidR="006C0F01">
        <w:rPr>
          <w:rFonts w:ascii="Times New Roman" w:hAnsi="Times New Roman" w:cs="Times New Roman"/>
          <w:sz w:val="24"/>
        </w:rPr>
        <w:t xml:space="preserve">of </w:t>
      </w:r>
      <w:r w:rsidRPr="00356F38">
        <w:rPr>
          <w:rFonts w:ascii="Times New Roman" w:hAnsi="Times New Roman" w:cs="Times New Roman"/>
          <w:sz w:val="24"/>
        </w:rPr>
        <w:t xml:space="preserve">2009 to 2013. </w:t>
      </w:r>
      <w:r w:rsidR="006C0F01">
        <w:rPr>
          <w:rFonts w:ascii="Times New Roman" w:hAnsi="Times New Roman" w:cs="Times New Roman"/>
          <w:sz w:val="24"/>
        </w:rPr>
        <w:t>Moreover, i</w:t>
      </w:r>
      <w:r w:rsidRPr="00356F38">
        <w:rPr>
          <w:rFonts w:ascii="Times New Roman" w:hAnsi="Times New Roman" w:cs="Times New Roman"/>
          <w:sz w:val="24"/>
        </w:rPr>
        <w:t xml:space="preserve">nflation greatly affect the income elasticity change, where rising inflation is causing the share of income for the greater food needs, while the share of income for non-food needs </w:t>
      </w:r>
      <w:r w:rsidR="003370DF">
        <w:rPr>
          <w:rFonts w:ascii="Times New Roman" w:hAnsi="Times New Roman" w:cs="Times New Roman"/>
          <w:sz w:val="24"/>
        </w:rPr>
        <w:t xml:space="preserve">are </w:t>
      </w:r>
      <w:r w:rsidRPr="00356F38">
        <w:rPr>
          <w:rFonts w:ascii="Times New Roman" w:hAnsi="Times New Roman" w:cs="Times New Roman"/>
          <w:sz w:val="24"/>
        </w:rPr>
        <w:t xml:space="preserve">decrease. In this case the government needs to maintain price stability for basic needs, and constantly develop policies to increase </w:t>
      </w:r>
      <w:r w:rsidR="006C0F01">
        <w:rPr>
          <w:rFonts w:ascii="Times New Roman" w:hAnsi="Times New Roman" w:cs="Times New Roman"/>
          <w:sz w:val="24"/>
        </w:rPr>
        <w:t>the income of societies.</w:t>
      </w:r>
    </w:p>
    <w:p w:rsidR="006C0F01" w:rsidRDefault="006C0F01" w:rsidP="000B4870">
      <w:pPr>
        <w:pStyle w:val="ms-rtefontsize-1"/>
        <w:spacing w:before="0" w:beforeAutospacing="0" w:after="0" w:afterAutospacing="0"/>
        <w:jc w:val="both"/>
        <w:rPr>
          <w:b/>
        </w:rPr>
      </w:pPr>
    </w:p>
    <w:p w:rsidR="000B4870" w:rsidRDefault="004C583F" w:rsidP="000B4870">
      <w:pPr>
        <w:pStyle w:val="ms-rtefontsize-1"/>
        <w:spacing w:before="0" w:beforeAutospacing="0" w:after="0" w:afterAutospacing="0"/>
        <w:jc w:val="both"/>
        <w:rPr>
          <w:b/>
        </w:rPr>
      </w:pPr>
      <w:r>
        <w:rPr>
          <w:b/>
        </w:rPr>
        <w:t>Key Words: Income Elasticity, An Almost Ideal Demand System model, Inflation.</w:t>
      </w:r>
    </w:p>
    <w:p w:rsidR="000B4870" w:rsidRDefault="000B4870" w:rsidP="000B4870">
      <w:pPr>
        <w:spacing w:after="0" w:line="240" w:lineRule="auto"/>
        <w:jc w:val="center"/>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4C583F" w:rsidRDefault="004C583F" w:rsidP="000B4870">
      <w:pPr>
        <w:spacing w:after="0" w:line="240" w:lineRule="auto"/>
        <w:jc w:val="both"/>
        <w:rPr>
          <w:rFonts w:ascii="Times New Roman" w:eastAsia="Times New Roman" w:hAnsi="Times New Roman" w:cs="Times New Roman"/>
          <w:b/>
          <w:sz w:val="24"/>
          <w:szCs w:val="24"/>
          <w:lang w:eastAsia="id-ID"/>
        </w:rPr>
      </w:pPr>
    </w:p>
    <w:p w:rsidR="00AB6BEF" w:rsidRPr="003370DF" w:rsidRDefault="001D732F" w:rsidP="003370DF">
      <w:pPr>
        <w:spacing w:after="0" w:line="24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lastRenderedPageBreak/>
        <w:t>Background</w:t>
      </w:r>
    </w:p>
    <w:p w:rsidR="00F06D4D" w:rsidRPr="00A70AEC" w:rsidRDefault="00AB6BEF" w:rsidP="00A70AE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rPr>
      </w:pPr>
      <w:r>
        <w:rPr>
          <w:rFonts w:ascii="Times New Roman" w:hAnsi="Times New Roman" w:cs="Times New Roman"/>
          <w:sz w:val="24"/>
        </w:rPr>
        <w:tab/>
      </w:r>
      <w:r w:rsidRPr="00AB6BEF">
        <w:rPr>
          <w:rFonts w:ascii="Times New Roman" w:hAnsi="Times New Roman" w:cs="Times New Roman"/>
          <w:sz w:val="24"/>
        </w:rPr>
        <w:t xml:space="preserve">Economic welfare can be measured from </w:t>
      </w:r>
      <w:r>
        <w:rPr>
          <w:rFonts w:ascii="Times New Roman" w:hAnsi="Times New Roman" w:cs="Times New Roman"/>
          <w:sz w:val="24"/>
        </w:rPr>
        <w:t xml:space="preserve">the </w:t>
      </w:r>
      <w:r w:rsidRPr="00AB6BEF">
        <w:rPr>
          <w:rFonts w:ascii="Times New Roman" w:hAnsi="Times New Roman" w:cs="Times New Roman"/>
          <w:sz w:val="22"/>
        </w:rPr>
        <w:t>levels of income</w:t>
      </w:r>
      <w:r w:rsidRPr="00AB6BEF">
        <w:rPr>
          <w:rFonts w:ascii="Times New Roman" w:hAnsi="Times New Roman" w:cs="Times New Roman"/>
          <w:sz w:val="24"/>
        </w:rPr>
        <w:t xml:space="preserve">. </w:t>
      </w:r>
      <w:r>
        <w:rPr>
          <w:rFonts w:ascii="Times New Roman" w:hAnsi="Times New Roman" w:cs="Times New Roman"/>
          <w:sz w:val="24"/>
        </w:rPr>
        <w:t>If the income is higher, then the economic welfare also higher.</w:t>
      </w:r>
      <w:r w:rsidRPr="00AB6BEF">
        <w:rPr>
          <w:rFonts w:ascii="Times New Roman" w:hAnsi="Times New Roman" w:cs="Times New Roman"/>
          <w:sz w:val="24"/>
        </w:rPr>
        <w:t xml:space="preserve"> The problem</w:t>
      </w:r>
      <w:r>
        <w:rPr>
          <w:rFonts w:ascii="Times New Roman" w:hAnsi="Times New Roman" w:cs="Times New Roman"/>
          <w:sz w:val="24"/>
        </w:rPr>
        <w:t xml:space="preserve"> is </w:t>
      </w:r>
      <w:r w:rsidRPr="00AB6BEF">
        <w:rPr>
          <w:rFonts w:ascii="Times New Roman" w:hAnsi="Times New Roman" w:cs="Times New Roman"/>
          <w:sz w:val="24"/>
        </w:rPr>
        <w:t>rising incomes will not increase welfare if inflation also increased. The increase in inflation very closely related to the level of</w:t>
      </w:r>
      <w:r w:rsidR="00DD6B5D">
        <w:rPr>
          <w:rFonts w:ascii="Times New Roman" w:hAnsi="Times New Roman" w:cs="Times New Roman"/>
          <w:sz w:val="24"/>
        </w:rPr>
        <w:t xml:space="preserve"> welfare. According to Nogueira et.al. </w:t>
      </w:r>
      <w:r w:rsidRPr="00AB6BEF">
        <w:rPr>
          <w:rFonts w:ascii="Times New Roman" w:hAnsi="Times New Roman" w:cs="Times New Roman"/>
          <w:sz w:val="24"/>
        </w:rPr>
        <w:t xml:space="preserve">(2012), inflation will reduce economic welfare of households, especially </w:t>
      </w:r>
      <w:r w:rsidR="00DD6B5D">
        <w:rPr>
          <w:rFonts w:ascii="Times New Roman" w:hAnsi="Times New Roman" w:cs="Times New Roman"/>
          <w:sz w:val="24"/>
        </w:rPr>
        <w:t xml:space="preserve">those people with </w:t>
      </w:r>
      <w:r w:rsidRPr="00AB6BEF">
        <w:rPr>
          <w:rFonts w:ascii="Times New Roman" w:hAnsi="Times New Roman" w:cs="Times New Roman"/>
          <w:sz w:val="24"/>
        </w:rPr>
        <w:t>low income. The</w:t>
      </w:r>
      <w:r w:rsidR="00DD6B5D">
        <w:rPr>
          <w:rFonts w:ascii="Times New Roman" w:hAnsi="Times New Roman" w:cs="Times New Roman"/>
          <w:sz w:val="24"/>
        </w:rPr>
        <w:t xml:space="preserve"> increaing of</w:t>
      </w:r>
      <w:r w:rsidRPr="00AB6BEF">
        <w:rPr>
          <w:rFonts w:ascii="Times New Roman" w:hAnsi="Times New Roman" w:cs="Times New Roman"/>
          <w:sz w:val="24"/>
        </w:rPr>
        <w:t xml:space="preserve"> pric</w:t>
      </w:r>
      <w:r w:rsidR="00DD6B5D">
        <w:rPr>
          <w:rFonts w:ascii="Times New Roman" w:hAnsi="Times New Roman" w:cs="Times New Roman"/>
          <w:sz w:val="24"/>
        </w:rPr>
        <w:t xml:space="preserve">e will lead the household to loss of their </w:t>
      </w:r>
      <w:r w:rsidR="003370DF">
        <w:rPr>
          <w:rFonts w:ascii="Times New Roman" w:hAnsi="Times New Roman" w:cs="Times New Roman"/>
          <w:sz w:val="24"/>
        </w:rPr>
        <w:t>i</w:t>
      </w:r>
      <w:r w:rsidR="00DD6B5D">
        <w:rPr>
          <w:rFonts w:ascii="Times New Roman" w:hAnsi="Times New Roman" w:cs="Times New Roman"/>
          <w:sz w:val="24"/>
        </w:rPr>
        <w:t>ncome</w:t>
      </w:r>
      <w:r w:rsidR="003370DF">
        <w:rPr>
          <w:rFonts w:ascii="Times New Roman" w:hAnsi="Times New Roman" w:cs="Times New Roman"/>
          <w:sz w:val="24"/>
        </w:rPr>
        <w:t>. I</w:t>
      </w:r>
      <w:r w:rsidRPr="00AB6BEF">
        <w:rPr>
          <w:rFonts w:ascii="Times New Roman" w:hAnsi="Times New Roman" w:cs="Times New Roman"/>
          <w:sz w:val="24"/>
        </w:rPr>
        <w:t xml:space="preserve">t </w:t>
      </w:r>
      <w:r w:rsidR="00DD6B5D">
        <w:rPr>
          <w:rFonts w:ascii="Times New Roman" w:hAnsi="Times New Roman" w:cs="Times New Roman"/>
          <w:sz w:val="24"/>
        </w:rPr>
        <w:t>can be</w:t>
      </w:r>
      <w:r w:rsidRPr="00AB6BEF">
        <w:rPr>
          <w:rFonts w:ascii="Times New Roman" w:hAnsi="Times New Roman" w:cs="Times New Roman"/>
          <w:sz w:val="24"/>
        </w:rPr>
        <w:t xml:space="preserve"> seen from the growing percentage of household expenditure for food. In line with th</w:t>
      </w:r>
      <w:r w:rsidR="00DD6B5D">
        <w:rPr>
          <w:rFonts w:ascii="Times New Roman" w:hAnsi="Times New Roman" w:cs="Times New Roman"/>
          <w:sz w:val="24"/>
        </w:rPr>
        <w:t>is, Bosch and Koch (2009) argued</w:t>
      </w:r>
      <w:r w:rsidRPr="00AB6BEF">
        <w:rPr>
          <w:rFonts w:ascii="Times New Roman" w:hAnsi="Times New Roman" w:cs="Times New Roman"/>
          <w:sz w:val="24"/>
        </w:rPr>
        <w:t xml:space="preserve"> that </w:t>
      </w:r>
      <w:r w:rsidR="00DD6B5D">
        <w:rPr>
          <w:rFonts w:ascii="Times New Roman" w:hAnsi="Times New Roman" w:cs="Times New Roman"/>
          <w:sz w:val="24"/>
        </w:rPr>
        <w:t>in</w:t>
      </w:r>
      <w:r w:rsidRPr="00AB6BEF">
        <w:rPr>
          <w:rFonts w:ascii="Times New Roman" w:hAnsi="Times New Roman" w:cs="Times New Roman"/>
          <w:sz w:val="24"/>
        </w:rPr>
        <w:t xml:space="preserve"> general</w:t>
      </w:r>
      <w:r w:rsidR="00DD6B5D">
        <w:rPr>
          <w:rFonts w:ascii="Times New Roman" w:hAnsi="Times New Roman" w:cs="Times New Roman"/>
          <w:sz w:val="24"/>
        </w:rPr>
        <w:t>,</w:t>
      </w:r>
      <w:r w:rsidRPr="00AB6BEF">
        <w:rPr>
          <w:rFonts w:ascii="Times New Roman" w:hAnsi="Times New Roman" w:cs="Times New Roman"/>
          <w:sz w:val="24"/>
        </w:rPr>
        <w:t xml:space="preserve"> inflation lowers the purchasing power</w:t>
      </w:r>
      <w:r w:rsidR="00DD6B5D">
        <w:rPr>
          <w:rFonts w:ascii="Times New Roman" w:hAnsi="Times New Roman" w:cs="Times New Roman"/>
          <w:sz w:val="24"/>
        </w:rPr>
        <w:t xml:space="preserve"> of the societis because </w:t>
      </w:r>
      <w:r w:rsidRPr="00AB6BEF">
        <w:rPr>
          <w:rFonts w:ascii="Times New Roman" w:hAnsi="Times New Roman" w:cs="Times New Roman"/>
          <w:sz w:val="24"/>
        </w:rPr>
        <w:t>households will spend more money to buy nece</w:t>
      </w:r>
      <w:r w:rsidR="00DD6B5D">
        <w:rPr>
          <w:rFonts w:ascii="Times New Roman" w:hAnsi="Times New Roman" w:cs="Times New Roman"/>
          <w:sz w:val="24"/>
        </w:rPr>
        <w:t xml:space="preserve">ssary commodities. Moreover, </w:t>
      </w:r>
      <w:r w:rsidRPr="00AB6BEF">
        <w:rPr>
          <w:rFonts w:ascii="Times New Roman" w:hAnsi="Times New Roman" w:cs="Times New Roman"/>
          <w:sz w:val="24"/>
        </w:rPr>
        <w:t xml:space="preserve">Skoufias et.al. (2011) argues that inflation will reduce the </w:t>
      </w:r>
      <w:r w:rsidR="00DD6B5D">
        <w:rPr>
          <w:rFonts w:ascii="Times New Roman" w:hAnsi="Times New Roman" w:cs="Times New Roman"/>
          <w:sz w:val="24"/>
        </w:rPr>
        <w:t>real income of low-income societies</w:t>
      </w:r>
      <w:r w:rsidRPr="00AB6BEF">
        <w:rPr>
          <w:rFonts w:ascii="Times New Roman" w:hAnsi="Times New Roman" w:cs="Times New Roman"/>
          <w:sz w:val="24"/>
        </w:rPr>
        <w:t>. On the other hand, manufacturers do not have the time to increase their production in response to price changes. In the long term rise in prices will reduce the welfare of middle-class households.</w:t>
      </w:r>
    </w:p>
    <w:p w:rsidR="00A70AEC" w:rsidRDefault="00F15F14" w:rsidP="00A70AE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szCs w:val="24"/>
        </w:rPr>
      </w:pPr>
      <w:r>
        <w:tab/>
      </w:r>
      <w:r w:rsidR="00A70AEC">
        <w:rPr>
          <w:rFonts w:ascii="Times New Roman" w:hAnsi="Times New Roman" w:cs="Times New Roman"/>
          <w:sz w:val="24"/>
          <w:szCs w:val="24"/>
        </w:rPr>
        <w:t>Aceh P</w:t>
      </w:r>
      <w:r w:rsidR="00A70AEC" w:rsidRPr="00A70AEC">
        <w:rPr>
          <w:rFonts w:ascii="Times New Roman" w:hAnsi="Times New Roman" w:cs="Times New Roman"/>
          <w:sz w:val="24"/>
          <w:szCs w:val="24"/>
        </w:rPr>
        <w:t>rovince</w:t>
      </w:r>
      <w:r w:rsidR="00A70AEC">
        <w:rPr>
          <w:rFonts w:ascii="Times New Roman" w:hAnsi="Times New Roman" w:cs="Times New Roman"/>
          <w:sz w:val="24"/>
          <w:szCs w:val="24"/>
        </w:rPr>
        <w:t xml:space="preserve"> becomes a local contributor of the </w:t>
      </w:r>
      <w:r w:rsidR="006F0C17">
        <w:rPr>
          <w:rFonts w:ascii="Times New Roman" w:hAnsi="Times New Roman" w:cs="Times New Roman"/>
          <w:sz w:val="24"/>
          <w:szCs w:val="24"/>
        </w:rPr>
        <w:t xml:space="preserve">high </w:t>
      </w:r>
      <w:r w:rsidR="00A70AEC">
        <w:rPr>
          <w:rFonts w:ascii="Times New Roman" w:hAnsi="Times New Roman" w:cs="Times New Roman"/>
          <w:sz w:val="24"/>
          <w:szCs w:val="24"/>
        </w:rPr>
        <w:t xml:space="preserve">inflation. In </w:t>
      </w:r>
      <w:r w:rsidR="00A70AEC" w:rsidRPr="00A70AEC">
        <w:rPr>
          <w:rFonts w:ascii="Times New Roman" w:hAnsi="Times New Roman" w:cs="Times New Roman"/>
          <w:sz w:val="24"/>
          <w:szCs w:val="24"/>
        </w:rPr>
        <w:t xml:space="preserve">the period 2008-2009, the rate of inflation in Aceh were above the national inflation rate, </w:t>
      </w:r>
      <w:r w:rsidR="00A70AEC">
        <w:rPr>
          <w:rFonts w:ascii="Times New Roman" w:hAnsi="Times New Roman" w:cs="Times New Roman"/>
          <w:sz w:val="24"/>
          <w:szCs w:val="24"/>
        </w:rPr>
        <w:t>it is</w:t>
      </w:r>
      <w:r w:rsidR="00A70AEC" w:rsidRPr="00A70AEC">
        <w:rPr>
          <w:rFonts w:ascii="Times New Roman" w:hAnsi="Times New Roman" w:cs="Times New Roman"/>
          <w:sz w:val="24"/>
          <w:szCs w:val="24"/>
        </w:rPr>
        <w:t xml:space="preserve"> 11.92 percent in 2008 and decreased to of 3.72 per cent in 2009 (</w:t>
      </w:r>
      <w:r w:rsidR="00A70AEC">
        <w:rPr>
          <w:rFonts w:ascii="Times New Roman" w:hAnsi="Times New Roman" w:cs="Times New Roman"/>
          <w:sz w:val="24"/>
          <w:szCs w:val="24"/>
        </w:rPr>
        <w:t>The Aceh Pr</w:t>
      </w:r>
      <w:r w:rsidR="00A70AEC" w:rsidRPr="00A70AEC">
        <w:rPr>
          <w:rFonts w:ascii="Times New Roman" w:hAnsi="Times New Roman" w:cs="Times New Roman"/>
          <w:sz w:val="24"/>
          <w:szCs w:val="24"/>
        </w:rPr>
        <w:t>ovince Re</w:t>
      </w:r>
      <w:r w:rsidR="00A70AEC">
        <w:rPr>
          <w:rFonts w:ascii="Times New Roman" w:hAnsi="Times New Roman" w:cs="Times New Roman"/>
          <w:sz w:val="24"/>
          <w:szCs w:val="24"/>
        </w:rPr>
        <w:t xml:space="preserve">gional Economic Analysis on the </w:t>
      </w:r>
      <w:r w:rsidR="00A70AEC" w:rsidRPr="00A70AEC">
        <w:rPr>
          <w:rFonts w:ascii="Times New Roman" w:hAnsi="Times New Roman" w:cs="Times New Roman"/>
          <w:sz w:val="24"/>
          <w:szCs w:val="24"/>
        </w:rPr>
        <w:t>fourth quarter, 2009). In the period 2010 to 2013 the rate of inflation in Aceh is under the national inflation rate and continued to decline. Aceh inflation rat</w:t>
      </w:r>
      <w:r w:rsidR="00A70AEC">
        <w:rPr>
          <w:rFonts w:ascii="Times New Roman" w:hAnsi="Times New Roman" w:cs="Times New Roman"/>
          <w:sz w:val="24"/>
          <w:szCs w:val="24"/>
        </w:rPr>
        <w:t>e increased again in 2013, it is</w:t>
      </w:r>
      <w:r w:rsidR="00A70AEC" w:rsidRPr="00A70AEC">
        <w:rPr>
          <w:rFonts w:ascii="Times New Roman" w:hAnsi="Times New Roman" w:cs="Times New Roman"/>
          <w:sz w:val="24"/>
          <w:szCs w:val="24"/>
        </w:rPr>
        <w:t xml:space="preserve"> 7.52 per cent. </w:t>
      </w:r>
      <w:r w:rsidR="00A70AEC">
        <w:rPr>
          <w:rFonts w:ascii="Times New Roman" w:hAnsi="Times New Roman" w:cs="Times New Roman"/>
          <w:sz w:val="24"/>
          <w:szCs w:val="24"/>
        </w:rPr>
        <w:t>The high inflation in n</w:t>
      </w:r>
      <w:r w:rsidR="00A70AEC" w:rsidRPr="00A70AEC">
        <w:rPr>
          <w:rFonts w:ascii="Times New Roman" w:hAnsi="Times New Roman" w:cs="Times New Roman"/>
          <w:sz w:val="24"/>
          <w:szCs w:val="24"/>
        </w:rPr>
        <w:t xml:space="preserve">ational and regional </w:t>
      </w:r>
      <w:r w:rsidR="00A70AEC">
        <w:rPr>
          <w:rFonts w:ascii="Times New Roman" w:hAnsi="Times New Roman" w:cs="Times New Roman"/>
          <w:sz w:val="24"/>
          <w:szCs w:val="24"/>
        </w:rPr>
        <w:t>level</w:t>
      </w:r>
      <w:r w:rsidR="00A70AEC" w:rsidRPr="00A70AEC">
        <w:rPr>
          <w:rFonts w:ascii="Times New Roman" w:hAnsi="Times New Roman" w:cs="Times New Roman"/>
          <w:sz w:val="24"/>
          <w:szCs w:val="24"/>
        </w:rPr>
        <w:t xml:space="preserve"> in that period are more affected by the increase in world food prices which resulted in higher prices for imported food, such as; rice, onion, soy, fruits and other food</w:t>
      </w:r>
      <w:r w:rsidR="00A70AEC">
        <w:rPr>
          <w:rFonts w:ascii="Times New Roman" w:hAnsi="Times New Roman" w:cs="Times New Roman"/>
          <w:sz w:val="24"/>
          <w:szCs w:val="24"/>
        </w:rPr>
        <w:t>s</w:t>
      </w:r>
      <w:r w:rsidR="00A70AEC" w:rsidRPr="00A70AEC">
        <w:rPr>
          <w:rFonts w:ascii="Times New Roman" w:hAnsi="Times New Roman" w:cs="Times New Roman"/>
          <w:sz w:val="24"/>
          <w:szCs w:val="24"/>
        </w:rPr>
        <w:t xml:space="preserve">. </w:t>
      </w:r>
      <w:r w:rsidR="00A70AEC">
        <w:rPr>
          <w:rFonts w:ascii="Times New Roman" w:hAnsi="Times New Roman" w:cs="Times New Roman"/>
          <w:sz w:val="24"/>
          <w:szCs w:val="24"/>
        </w:rPr>
        <w:t>Furthermore</w:t>
      </w:r>
      <w:r w:rsidR="00A70AEC" w:rsidRPr="00A70AEC">
        <w:rPr>
          <w:rFonts w:ascii="Times New Roman" w:hAnsi="Times New Roman" w:cs="Times New Roman"/>
          <w:sz w:val="24"/>
          <w:szCs w:val="24"/>
        </w:rPr>
        <w:t xml:space="preserve">, </w:t>
      </w:r>
      <w:r w:rsidR="00A70AEC">
        <w:rPr>
          <w:rFonts w:ascii="Times New Roman" w:hAnsi="Times New Roman" w:cs="Times New Roman"/>
          <w:sz w:val="24"/>
          <w:szCs w:val="24"/>
        </w:rPr>
        <w:t xml:space="preserve">the </w:t>
      </w:r>
      <w:r w:rsidR="00A70AEC" w:rsidRPr="00A70AEC">
        <w:rPr>
          <w:rFonts w:ascii="Times New Roman" w:hAnsi="Times New Roman" w:cs="Times New Roman"/>
          <w:sz w:val="24"/>
          <w:szCs w:val="24"/>
        </w:rPr>
        <w:t xml:space="preserve">seasonal factors and problems of distribution of goods also contributed to the rise in prices of agricultural commodities. Admininstered price policies also play a role in contributing to inflation during the year. Lowest inflation was recorded in 2012, where </w:t>
      </w:r>
      <w:r w:rsidR="006F0C17">
        <w:rPr>
          <w:rFonts w:ascii="Times New Roman" w:hAnsi="Times New Roman" w:cs="Times New Roman"/>
          <w:sz w:val="24"/>
          <w:szCs w:val="24"/>
        </w:rPr>
        <w:t xml:space="preserve">the </w:t>
      </w:r>
      <w:r w:rsidR="00A70AEC" w:rsidRPr="00A70AEC">
        <w:rPr>
          <w:rFonts w:ascii="Times New Roman" w:hAnsi="Times New Roman" w:cs="Times New Roman"/>
          <w:sz w:val="24"/>
          <w:szCs w:val="24"/>
        </w:rPr>
        <w:t xml:space="preserve">inflation </w:t>
      </w:r>
      <w:r w:rsidR="006F0C17">
        <w:rPr>
          <w:rFonts w:ascii="Times New Roman" w:hAnsi="Times New Roman" w:cs="Times New Roman"/>
          <w:sz w:val="24"/>
          <w:szCs w:val="24"/>
        </w:rPr>
        <w:t xml:space="preserve">in </w:t>
      </w:r>
      <w:r w:rsidR="00A70AEC" w:rsidRPr="00A70AEC">
        <w:rPr>
          <w:rFonts w:ascii="Times New Roman" w:hAnsi="Times New Roman" w:cs="Times New Roman"/>
          <w:sz w:val="24"/>
          <w:szCs w:val="24"/>
        </w:rPr>
        <w:t>Aceh is at a level of 0.22 percent. Some commodity deflation and significantly lo</w:t>
      </w:r>
      <w:r w:rsidR="006F0C17">
        <w:rPr>
          <w:rFonts w:ascii="Times New Roman" w:hAnsi="Times New Roman" w:cs="Times New Roman"/>
          <w:sz w:val="24"/>
          <w:szCs w:val="24"/>
        </w:rPr>
        <w:t>wer the rate of inflation in that</w:t>
      </w:r>
      <w:r w:rsidR="00A70AEC" w:rsidRPr="00A70AEC">
        <w:rPr>
          <w:rFonts w:ascii="Times New Roman" w:hAnsi="Times New Roman" w:cs="Times New Roman"/>
          <w:sz w:val="24"/>
          <w:szCs w:val="24"/>
        </w:rPr>
        <w:t xml:space="preserve"> period.</w:t>
      </w:r>
    </w:p>
    <w:p w:rsidR="00F06D4D" w:rsidRPr="00F06D4D" w:rsidRDefault="00F06D4D" w:rsidP="00A70AE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szCs w:val="24"/>
        </w:rPr>
      </w:pPr>
    </w:p>
    <w:p w:rsidR="00F15F14" w:rsidRPr="006F0C17" w:rsidRDefault="00F15F14" w:rsidP="006F0C17">
      <w:pPr>
        <w:spacing w:after="0" w:line="240" w:lineRule="auto"/>
        <w:ind w:firstLine="720"/>
        <w:jc w:val="center"/>
        <w:rPr>
          <w:rFonts w:ascii="Times New Roman" w:eastAsia="Times New Roman" w:hAnsi="Times New Roman" w:cs="Times New Roman"/>
          <w:b/>
          <w:szCs w:val="24"/>
          <w:lang w:val="en-US" w:eastAsia="id-ID"/>
        </w:rPr>
      </w:pPr>
      <w:r>
        <w:rPr>
          <w:rFonts w:ascii="Times New Roman" w:eastAsia="Times New Roman" w:hAnsi="Times New Roman" w:cs="Times New Roman"/>
          <w:b/>
          <w:szCs w:val="24"/>
          <w:lang w:eastAsia="id-ID"/>
        </w:rPr>
        <w:t>Tab</w:t>
      </w:r>
      <w:r w:rsidR="006F0C17">
        <w:rPr>
          <w:rFonts w:ascii="Times New Roman" w:eastAsia="Times New Roman" w:hAnsi="Times New Roman" w:cs="Times New Roman"/>
          <w:b/>
          <w:szCs w:val="24"/>
          <w:lang w:eastAsia="id-ID"/>
        </w:rPr>
        <w:t>l</w:t>
      </w:r>
      <w:r>
        <w:rPr>
          <w:rFonts w:ascii="Times New Roman" w:eastAsia="Times New Roman" w:hAnsi="Times New Roman" w:cs="Times New Roman"/>
          <w:b/>
          <w:szCs w:val="24"/>
          <w:lang w:eastAsia="id-ID"/>
        </w:rPr>
        <w:t xml:space="preserve">e 1. </w:t>
      </w:r>
      <w:r w:rsidR="006F0C17">
        <w:rPr>
          <w:rFonts w:ascii="Times New Roman" w:eastAsia="Times New Roman" w:hAnsi="Times New Roman" w:cs="Times New Roman"/>
          <w:b/>
          <w:szCs w:val="24"/>
          <w:lang w:eastAsia="id-ID"/>
        </w:rPr>
        <w:t xml:space="preserve">The Inflation Based on Household Expenditure Commodities in Aceh Province over the period </w:t>
      </w:r>
      <w:r>
        <w:rPr>
          <w:rFonts w:ascii="Times New Roman" w:eastAsia="Times New Roman" w:hAnsi="Times New Roman" w:cs="Times New Roman"/>
          <w:b/>
          <w:szCs w:val="24"/>
          <w:lang w:val="en-US" w:eastAsia="id-ID"/>
        </w:rPr>
        <w:t>2010-2013</w:t>
      </w:r>
      <w:r>
        <w:rPr>
          <w:rFonts w:ascii="Times New Roman" w:eastAsia="Times New Roman" w:hAnsi="Times New Roman" w:cs="Times New Roman"/>
          <w:b/>
          <w:szCs w:val="24"/>
          <w:lang w:eastAsia="id-ID"/>
        </w:rPr>
        <w:t xml:space="preserve"> (</w:t>
      </w:r>
      <w:r w:rsidR="006F0C17">
        <w:rPr>
          <w:rFonts w:ascii="Times New Roman" w:eastAsia="Times New Roman" w:hAnsi="Times New Roman" w:cs="Times New Roman"/>
          <w:b/>
          <w:szCs w:val="24"/>
          <w:lang w:eastAsia="id-ID"/>
        </w:rPr>
        <w:t>in</w:t>
      </w:r>
      <w:r>
        <w:rPr>
          <w:rFonts w:ascii="Times New Roman" w:eastAsia="Times New Roman" w:hAnsi="Times New Roman" w:cs="Times New Roman"/>
          <w:b/>
          <w:szCs w:val="24"/>
          <w:lang w:eastAsia="id-ID"/>
        </w:rPr>
        <w:t xml:space="preserve"> Pe</w:t>
      </w:r>
      <w:r w:rsidR="006F0C17">
        <w:rPr>
          <w:rFonts w:ascii="Times New Roman" w:eastAsia="Times New Roman" w:hAnsi="Times New Roman" w:cs="Times New Roman"/>
          <w:b/>
          <w:szCs w:val="24"/>
          <w:lang w:eastAsia="id-ID"/>
        </w:rPr>
        <w:t>cent</w:t>
      </w:r>
      <w:r>
        <w:rPr>
          <w:rFonts w:ascii="Times New Roman" w:eastAsia="Times New Roman" w:hAnsi="Times New Roman" w:cs="Times New Roman"/>
          <w:b/>
          <w:szCs w:val="24"/>
          <w:lang w:eastAsia="id-ID"/>
        </w:rPr>
        <w:t>)</w:t>
      </w:r>
    </w:p>
    <w:tbl>
      <w:tblPr>
        <w:tblStyle w:val="TableGrid"/>
        <w:tblW w:w="7704" w:type="dxa"/>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669"/>
        <w:gridCol w:w="1236"/>
        <w:gridCol w:w="1236"/>
        <w:gridCol w:w="1391"/>
        <w:gridCol w:w="1172"/>
      </w:tblGrid>
      <w:tr w:rsidR="00F15F14" w:rsidTr="006F0C17">
        <w:trPr>
          <w:jc w:val="center"/>
        </w:trPr>
        <w:tc>
          <w:tcPr>
            <w:tcW w:w="2669" w:type="dxa"/>
            <w:tcBorders>
              <w:top w:val="single" w:sz="4" w:space="0" w:color="auto"/>
              <w:left w:val="nil"/>
              <w:bottom w:val="single" w:sz="4" w:space="0" w:color="auto"/>
              <w:right w:val="nil"/>
            </w:tcBorders>
            <w:vAlign w:val="center"/>
            <w:hideMark/>
          </w:tcPr>
          <w:p w:rsidR="00F15F14" w:rsidRDefault="006F0C17" w:rsidP="006F0C17">
            <w:pPr>
              <w:spacing w:after="0" w:line="240" w:lineRule="auto"/>
              <w:jc w:val="center"/>
              <w:rPr>
                <w:rFonts w:ascii="Times New Roman" w:eastAsia="Times New Roman" w:hAnsi="Times New Roman" w:cs="Times New Roman"/>
                <w:b/>
                <w:sz w:val="20"/>
                <w:szCs w:val="24"/>
                <w:lang w:eastAsia="id-ID"/>
              </w:rPr>
            </w:pPr>
            <w:r>
              <w:rPr>
                <w:rFonts w:ascii="Times New Roman" w:eastAsia="Times New Roman" w:hAnsi="Times New Roman" w:cs="Times New Roman"/>
                <w:b/>
                <w:sz w:val="20"/>
                <w:szCs w:val="24"/>
                <w:lang w:eastAsia="id-ID"/>
              </w:rPr>
              <w:t>Household Expenditure Commodities</w:t>
            </w:r>
          </w:p>
        </w:tc>
        <w:tc>
          <w:tcPr>
            <w:tcW w:w="1236" w:type="dxa"/>
            <w:tcBorders>
              <w:top w:val="single" w:sz="4" w:space="0" w:color="auto"/>
              <w:left w:val="nil"/>
              <w:bottom w:val="single" w:sz="4" w:space="0" w:color="auto"/>
              <w:right w:val="nil"/>
            </w:tcBorders>
            <w:hideMark/>
          </w:tcPr>
          <w:p w:rsidR="00F15F14" w:rsidRDefault="006F0C17" w:rsidP="000B4870">
            <w:pPr>
              <w:spacing w:after="0" w:line="240" w:lineRule="auto"/>
              <w:jc w:val="center"/>
              <w:rPr>
                <w:rFonts w:ascii="Times New Roman" w:eastAsia="Times New Roman" w:hAnsi="Times New Roman" w:cs="Times New Roman"/>
                <w:b/>
                <w:sz w:val="20"/>
                <w:szCs w:val="24"/>
                <w:lang w:eastAsia="id-ID"/>
              </w:rPr>
            </w:pPr>
            <w:r>
              <w:rPr>
                <w:rFonts w:ascii="Times New Roman" w:eastAsia="Times New Roman" w:hAnsi="Times New Roman" w:cs="Times New Roman"/>
                <w:b/>
                <w:sz w:val="20"/>
                <w:szCs w:val="24"/>
                <w:lang w:eastAsia="id-ID"/>
              </w:rPr>
              <w:t>Inflation</w:t>
            </w:r>
          </w:p>
          <w:p w:rsidR="00F15F14" w:rsidRDefault="006F0C17" w:rsidP="000B4870">
            <w:pPr>
              <w:spacing w:after="0" w:line="240" w:lineRule="auto"/>
              <w:jc w:val="center"/>
              <w:rPr>
                <w:rFonts w:ascii="Times New Roman" w:eastAsia="Times New Roman" w:hAnsi="Times New Roman" w:cs="Times New Roman"/>
                <w:b/>
                <w:sz w:val="20"/>
                <w:szCs w:val="24"/>
                <w:lang w:eastAsia="id-ID"/>
              </w:rPr>
            </w:pPr>
            <w:r>
              <w:rPr>
                <w:rFonts w:ascii="Times New Roman" w:eastAsia="Times New Roman" w:hAnsi="Times New Roman" w:cs="Times New Roman"/>
                <w:b/>
                <w:sz w:val="20"/>
                <w:szCs w:val="24"/>
                <w:lang w:eastAsia="id-ID"/>
              </w:rPr>
              <w:t>(Dec</w:t>
            </w:r>
            <w:r w:rsidR="00F15F14">
              <w:rPr>
                <w:rFonts w:ascii="Times New Roman" w:eastAsia="Times New Roman" w:hAnsi="Times New Roman" w:cs="Times New Roman"/>
                <w:b/>
                <w:sz w:val="20"/>
                <w:szCs w:val="24"/>
                <w:lang w:eastAsia="id-ID"/>
              </w:rPr>
              <w:t>ember</w:t>
            </w:r>
            <w:r w:rsidR="00F15F14">
              <w:rPr>
                <w:rFonts w:ascii="Times New Roman" w:eastAsia="Times New Roman" w:hAnsi="Times New Roman" w:cs="Times New Roman"/>
                <w:b/>
                <w:sz w:val="20"/>
                <w:szCs w:val="24"/>
                <w:lang w:val="en-US" w:eastAsia="id-ID"/>
              </w:rPr>
              <w:t xml:space="preserve"> </w:t>
            </w:r>
            <w:r w:rsidR="00F15F14">
              <w:rPr>
                <w:rFonts w:ascii="Times New Roman" w:eastAsia="Times New Roman" w:hAnsi="Times New Roman" w:cs="Times New Roman"/>
                <w:b/>
                <w:sz w:val="20"/>
                <w:szCs w:val="24"/>
                <w:lang w:eastAsia="id-ID"/>
              </w:rPr>
              <w:t>2010)</w:t>
            </w:r>
          </w:p>
        </w:tc>
        <w:tc>
          <w:tcPr>
            <w:tcW w:w="1236" w:type="dxa"/>
            <w:tcBorders>
              <w:top w:val="single" w:sz="4" w:space="0" w:color="auto"/>
              <w:left w:val="nil"/>
              <w:bottom w:val="single" w:sz="4" w:space="0" w:color="auto"/>
              <w:right w:val="nil"/>
            </w:tcBorders>
            <w:hideMark/>
          </w:tcPr>
          <w:p w:rsidR="00F15F14" w:rsidRDefault="006F0C17" w:rsidP="000B4870">
            <w:pPr>
              <w:spacing w:after="0" w:line="240" w:lineRule="auto"/>
              <w:jc w:val="center"/>
              <w:rPr>
                <w:rFonts w:ascii="Times New Roman" w:eastAsia="Times New Roman" w:hAnsi="Times New Roman" w:cs="Times New Roman"/>
                <w:b/>
                <w:sz w:val="20"/>
                <w:szCs w:val="24"/>
                <w:lang w:eastAsia="id-ID"/>
              </w:rPr>
            </w:pPr>
            <w:r>
              <w:rPr>
                <w:rFonts w:ascii="Times New Roman" w:eastAsia="Times New Roman" w:hAnsi="Times New Roman" w:cs="Times New Roman"/>
                <w:b/>
                <w:sz w:val="20"/>
                <w:szCs w:val="24"/>
                <w:lang w:eastAsia="id-ID"/>
              </w:rPr>
              <w:t>Inflation</w:t>
            </w:r>
          </w:p>
          <w:p w:rsidR="00F15F14" w:rsidRDefault="006F0C17" w:rsidP="000B4870">
            <w:pPr>
              <w:spacing w:after="0" w:line="240" w:lineRule="auto"/>
              <w:jc w:val="center"/>
              <w:rPr>
                <w:rFonts w:ascii="Times New Roman" w:eastAsia="Times New Roman" w:hAnsi="Times New Roman" w:cs="Times New Roman"/>
                <w:b/>
                <w:sz w:val="20"/>
                <w:szCs w:val="24"/>
                <w:lang w:eastAsia="id-ID"/>
              </w:rPr>
            </w:pPr>
            <w:r>
              <w:rPr>
                <w:rFonts w:ascii="Times New Roman" w:eastAsia="Times New Roman" w:hAnsi="Times New Roman" w:cs="Times New Roman"/>
                <w:b/>
                <w:sz w:val="20"/>
                <w:szCs w:val="24"/>
                <w:lang w:eastAsia="id-ID"/>
              </w:rPr>
              <w:t>(Dec</w:t>
            </w:r>
            <w:r w:rsidR="00F15F14">
              <w:rPr>
                <w:rFonts w:ascii="Times New Roman" w:eastAsia="Times New Roman" w:hAnsi="Times New Roman" w:cs="Times New Roman"/>
                <w:b/>
                <w:sz w:val="20"/>
                <w:szCs w:val="24"/>
                <w:lang w:eastAsia="id-ID"/>
              </w:rPr>
              <w:t>embe</w:t>
            </w:r>
            <w:r w:rsidR="00F15F14">
              <w:rPr>
                <w:rFonts w:ascii="Times New Roman" w:eastAsia="Times New Roman" w:hAnsi="Times New Roman" w:cs="Times New Roman"/>
                <w:b/>
                <w:sz w:val="20"/>
                <w:szCs w:val="24"/>
                <w:lang w:val="en-US" w:eastAsia="id-ID"/>
              </w:rPr>
              <w:t xml:space="preserve">r </w:t>
            </w:r>
            <w:r w:rsidR="00F15F14">
              <w:rPr>
                <w:rFonts w:ascii="Times New Roman" w:eastAsia="Times New Roman" w:hAnsi="Times New Roman" w:cs="Times New Roman"/>
                <w:b/>
                <w:sz w:val="20"/>
                <w:szCs w:val="24"/>
                <w:lang w:eastAsia="id-ID"/>
              </w:rPr>
              <w:t>2011)</w:t>
            </w:r>
          </w:p>
        </w:tc>
        <w:tc>
          <w:tcPr>
            <w:tcW w:w="1391" w:type="dxa"/>
            <w:tcBorders>
              <w:top w:val="single" w:sz="4" w:space="0" w:color="auto"/>
              <w:left w:val="nil"/>
              <w:bottom w:val="single" w:sz="4" w:space="0" w:color="auto"/>
              <w:right w:val="nil"/>
            </w:tcBorders>
            <w:hideMark/>
          </w:tcPr>
          <w:p w:rsidR="00F15F14" w:rsidRDefault="006F0C17" w:rsidP="000B4870">
            <w:pPr>
              <w:spacing w:after="0" w:line="240" w:lineRule="auto"/>
              <w:jc w:val="center"/>
              <w:rPr>
                <w:rFonts w:ascii="Times New Roman" w:eastAsia="Times New Roman" w:hAnsi="Times New Roman" w:cs="Times New Roman"/>
                <w:b/>
                <w:sz w:val="20"/>
                <w:szCs w:val="24"/>
                <w:lang w:eastAsia="id-ID"/>
              </w:rPr>
            </w:pPr>
            <w:r>
              <w:rPr>
                <w:rFonts w:ascii="Times New Roman" w:eastAsia="Times New Roman" w:hAnsi="Times New Roman" w:cs="Times New Roman"/>
                <w:b/>
                <w:sz w:val="20"/>
                <w:szCs w:val="24"/>
                <w:lang w:eastAsia="id-ID"/>
              </w:rPr>
              <w:t>Inflation</w:t>
            </w:r>
          </w:p>
          <w:p w:rsidR="00F15F14" w:rsidRDefault="006F0C17" w:rsidP="000B4870">
            <w:pPr>
              <w:spacing w:after="0" w:line="240" w:lineRule="auto"/>
              <w:jc w:val="center"/>
              <w:rPr>
                <w:rFonts w:ascii="Times New Roman" w:eastAsia="Times New Roman" w:hAnsi="Times New Roman" w:cs="Times New Roman"/>
                <w:b/>
                <w:sz w:val="20"/>
                <w:szCs w:val="24"/>
                <w:lang w:eastAsia="id-ID"/>
              </w:rPr>
            </w:pPr>
            <w:r>
              <w:rPr>
                <w:rFonts w:ascii="Times New Roman" w:eastAsia="Times New Roman" w:hAnsi="Times New Roman" w:cs="Times New Roman"/>
                <w:b/>
                <w:sz w:val="20"/>
                <w:szCs w:val="24"/>
                <w:lang w:eastAsia="id-ID"/>
              </w:rPr>
              <w:t>(Dec</w:t>
            </w:r>
            <w:r w:rsidR="00F15F14">
              <w:rPr>
                <w:rFonts w:ascii="Times New Roman" w:eastAsia="Times New Roman" w:hAnsi="Times New Roman" w:cs="Times New Roman"/>
                <w:b/>
                <w:sz w:val="20"/>
                <w:szCs w:val="24"/>
                <w:lang w:eastAsia="id-ID"/>
              </w:rPr>
              <w:t>ember</w:t>
            </w:r>
            <w:r w:rsidR="00F15F14">
              <w:rPr>
                <w:rFonts w:ascii="Times New Roman" w:eastAsia="Times New Roman" w:hAnsi="Times New Roman" w:cs="Times New Roman"/>
                <w:b/>
                <w:sz w:val="20"/>
                <w:szCs w:val="24"/>
                <w:lang w:val="en-US" w:eastAsia="id-ID"/>
              </w:rPr>
              <w:t xml:space="preserve"> </w:t>
            </w:r>
            <w:r w:rsidR="00F15F14">
              <w:rPr>
                <w:rFonts w:ascii="Times New Roman" w:eastAsia="Times New Roman" w:hAnsi="Times New Roman" w:cs="Times New Roman"/>
                <w:b/>
                <w:sz w:val="20"/>
                <w:szCs w:val="24"/>
                <w:lang w:eastAsia="id-ID"/>
              </w:rPr>
              <w:t>2012)</w:t>
            </w:r>
          </w:p>
        </w:tc>
        <w:tc>
          <w:tcPr>
            <w:tcW w:w="1172" w:type="dxa"/>
            <w:tcBorders>
              <w:top w:val="single" w:sz="4" w:space="0" w:color="auto"/>
              <w:left w:val="nil"/>
              <w:bottom w:val="single" w:sz="4" w:space="0" w:color="auto"/>
              <w:right w:val="nil"/>
            </w:tcBorders>
            <w:hideMark/>
          </w:tcPr>
          <w:p w:rsidR="00F15F14" w:rsidRDefault="006F0C17" w:rsidP="000B4870">
            <w:pPr>
              <w:spacing w:after="0" w:line="240" w:lineRule="auto"/>
              <w:jc w:val="center"/>
              <w:rPr>
                <w:rFonts w:ascii="Times New Roman" w:eastAsia="Times New Roman" w:hAnsi="Times New Roman" w:cs="Times New Roman"/>
                <w:b/>
                <w:sz w:val="20"/>
                <w:szCs w:val="24"/>
                <w:lang w:eastAsia="id-ID"/>
              </w:rPr>
            </w:pPr>
            <w:r>
              <w:rPr>
                <w:rFonts w:ascii="Times New Roman" w:eastAsia="Times New Roman" w:hAnsi="Times New Roman" w:cs="Times New Roman"/>
                <w:b/>
                <w:sz w:val="20"/>
                <w:szCs w:val="24"/>
                <w:lang w:eastAsia="id-ID"/>
              </w:rPr>
              <w:t>Inflat</w:t>
            </w:r>
            <w:r w:rsidR="00F15F14">
              <w:rPr>
                <w:rFonts w:ascii="Times New Roman" w:eastAsia="Times New Roman" w:hAnsi="Times New Roman" w:cs="Times New Roman"/>
                <w:b/>
                <w:sz w:val="20"/>
                <w:szCs w:val="24"/>
                <w:lang w:eastAsia="id-ID"/>
              </w:rPr>
              <w:t>i</w:t>
            </w:r>
            <w:r>
              <w:rPr>
                <w:rFonts w:ascii="Times New Roman" w:eastAsia="Times New Roman" w:hAnsi="Times New Roman" w:cs="Times New Roman"/>
                <w:b/>
                <w:sz w:val="20"/>
                <w:szCs w:val="24"/>
                <w:lang w:eastAsia="id-ID"/>
              </w:rPr>
              <w:t>on</w:t>
            </w:r>
          </w:p>
          <w:p w:rsidR="00F15F14" w:rsidRDefault="00F15F14" w:rsidP="000B4870">
            <w:pPr>
              <w:spacing w:after="0" w:line="240" w:lineRule="auto"/>
              <w:jc w:val="center"/>
              <w:rPr>
                <w:rFonts w:ascii="Times New Roman" w:eastAsia="Times New Roman" w:hAnsi="Times New Roman" w:cs="Times New Roman"/>
                <w:b/>
                <w:sz w:val="20"/>
                <w:szCs w:val="24"/>
                <w:lang w:val="en-US" w:eastAsia="id-ID"/>
              </w:rPr>
            </w:pPr>
            <w:r>
              <w:rPr>
                <w:rFonts w:ascii="Times New Roman" w:eastAsia="Times New Roman" w:hAnsi="Times New Roman" w:cs="Times New Roman"/>
                <w:b/>
                <w:sz w:val="20"/>
                <w:szCs w:val="24"/>
                <w:lang w:eastAsia="id-ID"/>
              </w:rPr>
              <w:t>(November</w:t>
            </w:r>
            <w:r>
              <w:rPr>
                <w:rFonts w:ascii="Times New Roman" w:eastAsia="Times New Roman" w:hAnsi="Times New Roman" w:cs="Times New Roman"/>
                <w:b/>
                <w:sz w:val="20"/>
                <w:szCs w:val="24"/>
                <w:lang w:val="en-US" w:eastAsia="id-ID"/>
              </w:rPr>
              <w:t xml:space="preserve"> </w:t>
            </w:r>
            <w:r>
              <w:rPr>
                <w:rFonts w:ascii="Times New Roman" w:eastAsia="Times New Roman" w:hAnsi="Times New Roman" w:cs="Times New Roman"/>
                <w:b/>
                <w:sz w:val="20"/>
                <w:szCs w:val="24"/>
                <w:lang w:eastAsia="id-ID"/>
              </w:rPr>
              <w:t>2013)</w:t>
            </w:r>
          </w:p>
        </w:tc>
      </w:tr>
      <w:tr w:rsidR="00F15F14" w:rsidTr="006F0C17">
        <w:trPr>
          <w:trHeight w:hRule="exact" w:val="2609"/>
          <w:jc w:val="center"/>
        </w:trPr>
        <w:tc>
          <w:tcPr>
            <w:tcW w:w="2669" w:type="dxa"/>
            <w:tcBorders>
              <w:top w:val="single" w:sz="4" w:space="0" w:color="auto"/>
              <w:left w:val="nil"/>
              <w:bottom w:val="single" w:sz="4" w:space="0" w:color="auto"/>
              <w:right w:val="nil"/>
            </w:tcBorders>
          </w:tcPr>
          <w:p w:rsidR="00F15F14" w:rsidRDefault="006F0C17" w:rsidP="000B4870">
            <w:pPr>
              <w:spacing w:after="0" w:line="240" w:lineRule="auto"/>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General</w:t>
            </w:r>
          </w:p>
          <w:p w:rsidR="00F15F14" w:rsidRDefault="00F15F14" w:rsidP="000B4870">
            <w:pPr>
              <w:spacing w:after="0" w:line="240" w:lineRule="auto"/>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1)</w:t>
            </w:r>
            <w:r w:rsidR="00795737">
              <w:rPr>
                <w:rFonts w:ascii="Times New Roman" w:eastAsia="Times New Roman" w:hAnsi="Times New Roman" w:cs="Times New Roman"/>
                <w:sz w:val="20"/>
                <w:szCs w:val="24"/>
                <w:lang w:eastAsia="id-ID"/>
              </w:rPr>
              <w:t xml:space="preserve"> Food</w:t>
            </w:r>
            <w:r w:rsidR="000F1F9B">
              <w:rPr>
                <w:rFonts w:ascii="Times New Roman" w:eastAsia="Times New Roman" w:hAnsi="Times New Roman" w:cs="Times New Roman"/>
                <w:sz w:val="20"/>
                <w:szCs w:val="24"/>
                <w:lang w:eastAsia="id-ID"/>
              </w:rPr>
              <w:t xml:space="preserve"> Material</w:t>
            </w:r>
          </w:p>
          <w:p w:rsidR="00F15F14" w:rsidRDefault="00F15F14" w:rsidP="000B4870">
            <w:pPr>
              <w:spacing w:after="0" w:line="240" w:lineRule="auto"/>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 xml:space="preserve">2) </w:t>
            </w:r>
            <w:r w:rsidR="006F0C17">
              <w:rPr>
                <w:rFonts w:ascii="Times New Roman" w:eastAsia="Times New Roman" w:hAnsi="Times New Roman" w:cs="Times New Roman"/>
                <w:sz w:val="20"/>
                <w:szCs w:val="24"/>
                <w:lang w:eastAsia="id-ID"/>
              </w:rPr>
              <w:t>Manu</w:t>
            </w:r>
            <w:r w:rsidR="00795737">
              <w:rPr>
                <w:rFonts w:ascii="Times New Roman" w:eastAsia="Times New Roman" w:hAnsi="Times New Roman" w:cs="Times New Roman"/>
                <w:sz w:val="20"/>
                <w:szCs w:val="24"/>
                <w:lang w:eastAsia="id-ID"/>
              </w:rPr>
              <w:t>factured goods,   Beverages and To</w:t>
            </w:r>
            <w:r w:rsidR="006F0C17">
              <w:rPr>
                <w:rFonts w:ascii="Times New Roman" w:eastAsia="Times New Roman" w:hAnsi="Times New Roman" w:cs="Times New Roman"/>
                <w:sz w:val="20"/>
                <w:szCs w:val="24"/>
                <w:lang w:eastAsia="id-ID"/>
              </w:rPr>
              <w:t>bacco</w:t>
            </w:r>
          </w:p>
          <w:p w:rsidR="00F15F14" w:rsidRDefault="00F15F14" w:rsidP="000B4870">
            <w:pPr>
              <w:spacing w:after="0" w:line="240" w:lineRule="auto"/>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 xml:space="preserve">3) </w:t>
            </w:r>
            <w:r w:rsidR="00795737">
              <w:rPr>
                <w:rFonts w:ascii="Times New Roman" w:eastAsia="Times New Roman" w:hAnsi="Times New Roman" w:cs="Times New Roman"/>
                <w:sz w:val="20"/>
                <w:szCs w:val="24"/>
                <w:lang w:eastAsia="id-ID"/>
              </w:rPr>
              <w:t>Housing</w:t>
            </w:r>
          </w:p>
          <w:p w:rsidR="00F15F14" w:rsidRDefault="00F15F14" w:rsidP="000B4870">
            <w:pPr>
              <w:spacing w:after="0" w:line="240" w:lineRule="auto"/>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 xml:space="preserve">4) </w:t>
            </w:r>
            <w:r w:rsidR="00795737">
              <w:rPr>
                <w:rFonts w:ascii="Times New Roman" w:eastAsia="Times New Roman" w:hAnsi="Times New Roman" w:cs="Times New Roman"/>
                <w:sz w:val="20"/>
                <w:szCs w:val="24"/>
                <w:lang w:eastAsia="id-ID"/>
              </w:rPr>
              <w:t>Clothing and Footwear</w:t>
            </w:r>
          </w:p>
          <w:p w:rsidR="00F15F14" w:rsidRDefault="00F15F14" w:rsidP="000B4870">
            <w:pPr>
              <w:spacing w:after="0" w:line="240" w:lineRule="auto"/>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 xml:space="preserve">5) </w:t>
            </w:r>
            <w:r w:rsidR="00795737">
              <w:rPr>
                <w:rFonts w:ascii="Times New Roman" w:eastAsia="Times New Roman" w:hAnsi="Times New Roman" w:cs="Times New Roman"/>
                <w:sz w:val="20"/>
                <w:szCs w:val="24"/>
                <w:lang w:eastAsia="id-ID"/>
              </w:rPr>
              <w:t>Health</w:t>
            </w:r>
          </w:p>
          <w:p w:rsidR="00F15F14" w:rsidRDefault="00F15F14" w:rsidP="000B4870">
            <w:pPr>
              <w:spacing w:after="0" w:line="240" w:lineRule="auto"/>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 xml:space="preserve">6) </w:t>
            </w:r>
            <w:r w:rsidR="00795737">
              <w:rPr>
                <w:rFonts w:ascii="Times New Roman" w:eastAsia="Times New Roman" w:hAnsi="Times New Roman" w:cs="Times New Roman"/>
                <w:sz w:val="20"/>
                <w:szCs w:val="24"/>
                <w:lang w:eastAsia="id-ID"/>
              </w:rPr>
              <w:t>Education and Sport</w:t>
            </w:r>
          </w:p>
          <w:p w:rsidR="00F15F14" w:rsidRDefault="00F15F14" w:rsidP="000B4870">
            <w:pPr>
              <w:spacing w:after="0" w:line="240" w:lineRule="auto"/>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 xml:space="preserve">7) </w:t>
            </w:r>
            <w:r w:rsidR="00795737">
              <w:rPr>
                <w:rFonts w:ascii="Times New Roman" w:eastAsia="Times New Roman" w:hAnsi="Times New Roman" w:cs="Times New Roman"/>
                <w:sz w:val="20"/>
                <w:szCs w:val="24"/>
                <w:lang w:eastAsia="id-ID"/>
              </w:rPr>
              <w:t>Transportation and Communication</w:t>
            </w:r>
          </w:p>
          <w:p w:rsidR="00F15F14" w:rsidRDefault="00F15F14" w:rsidP="000B4870">
            <w:pPr>
              <w:spacing w:after="0" w:line="240" w:lineRule="auto"/>
              <w:rPr>
                <w:rFonts w:ascii="Times New Roman" w:eastAsia="Times New Roman" w:hAnsi="Times New Roman" w:cs="Times New Roman"/>
                <w:sz w:val="20"/>
                <w:szCs w:val="24"/>
                <w:lang w:eastAsia="id-ID"/>
              </w:rPr>
            </w:pPr>
          </w:p>
        </w:tc>
        <w:tc>
          <w:tcPr>
            <w:tcW w:w="1236" w:type="dxa"/>
            <w:tcBorders>
              <w:top w:val="single" w:sz="4" w:space="0" w:color="auto"/>
              <w:left w:val="nil"/>
              <w:bottom w:val="single" w:sz="4" w:space="0" w:color="auto"/>
              <w:right w:val="nil"/>
            </w:tcBorders>
          </w:tcPr>
          <w:p w:rsidR="00F15F14" w:rsidRDefault="00F15F14" w:rsidP="000B4870">
            <w:pPr>
              <w:spacing w:after="0" w:line="240" w:lineRule="auto"/>
              <w:jc w:val="center"/>
              <w:rPr>
                <w:rFonts w:ascii="Times New Roman" w:hAnsi="Times New Roman" w:cs="Times New Roman"/>
                <w:sz w:val="20"/>
              </w:rPr>
            </w:pPr>
            <w:r>
              <w:rPr>
                <w:rFonts w:ascii="Times New Roman" w:hAnsi="Times New Roman" w:cs="Times New Roman"/>
                <w:sz w:val="20"/>
              </w:rPr>
              <w:t>5,86</w:t>
            </w:r>
          </w:p>
          <w:p w:rsidR="00F15F14" w:rsidRDefault="00F15F14" w:rsidP="000B4870">
            <w:pPr>
              <w:spacing w:after="0" w:line="240" w:lineRule="auto"/>
              <w:jc w:val="center"/>
              <w:rPr>
                <w:rFonts w:ascii="Times New Roman" w:hAnsi="Times New Roman" w:cs="Times New Roman"/>
                <w:sz w:val="20"/>
              </w:rPr>
            </w:pPr>
            <w:r>
              <w:rPr>
                <w:rFonts w:ascii="Times New Roman" w:hAnsi="Times New Roman" w:cs="Times New Roman"/>
                <w:sz w:val="20"/>
              </w:rPr>
              <w:t>12,37</w:t>
            </w:r>
          </w:p>
          <w:p w:rsidR="00F15F14" w:rsidRDefault="00F15F14" w:rsidP="000B4870">
            <w:pPr>
              <w:spacing w:after="0" w:line="240" w:lineRule="auto"/>
              <w:jc w:val="center"/>
              <w:rPr>
                <w:rFonts w:ascii="Times New Roman" w:hAnsi="Times New Roman" w:cs="Times New Roman"/>
                <w:sz w:val="20"/>
              </w:rPr>
            </w:pPr>
            <w:r>
              <w:rPr>
                <w:rFonts w:ascii="Times New Roman" w:hAnsi="Times New Roman" w:cs="Times New Roman"/>
                <w:sz w:val="20"/>
              </w:rPr>
              <w:t>3,63</w:t>
            </w:r>
          </w:p>
          <w:p w:rsidR="00F15F14" w:rsidRDefault="00F15F14" w:rsidP="000B4870">
            <w:pPr>
              <w:spacing w:after="0" w:line="240" w:lineRule="auto"/>
              <w:jc w:val="center"/>
              <w:rPr>
                <w:rFonts w:ascii="Times New Roman" w:hAnsi="Times New Roman" w:cs="Times New Roman"/>
                <w:sz w:val="20"/>
              </w:rPr>
            </w:pPr>
          </w:p>
          <w:p w:rsidR="00F15F14" w:rsidRDefault="00F15F14" w:rsidP="000B4870">
            <w:pPr>
              <w:spacing w:after="0" w:line="240" w:lineRule="auto"/>
              <w:jc w:val="center"/>
              <w:rPr>
                <w:rFonts w:ascii="Times New Roman" w:hAnsi="Times New Roman" w:cs="Times New Roman"/>
                <w:sz w:val="20"/>
              </w:rPr>
            </w:pPr>
            <w:r>
              <w:rPr>
                <w:rFonts w:ascii="Times New Roman" w:hAnsi="Times New Roman" w:cs="Times New Roman"/>
                <w:sz w:val="20"/>
              </w:rPr>
              <w:t>2,76</w:t>
            </w:r>
          </w:p>
          <w:p w:rsidR="00F15F14" w:rsidRDefault="00F15F14" w:rsidP="000B4870">
            <w:pPr>
              <w:spacing w:after="0" w:line="240" w:lineRule="auto"/>
              <w:jc w:val="center"/>
              <w:rPr>
                <w:rFonts w:ascii="Times New Roman" w:hAnsi="Times New Roman" w:cs="Times New Roman"/>
                <w:sz w:val="20"/>
              </w:rPr>
            </w:pPr>
            <w:r>
              <w:rPr>
                <w:rFonts w:ascii="Times New Roman" w:hAnsi="Times New Roman" w:cs="Times New Roman"/>
                <w:sz w:val="20"/>
              </w:rPr>
              <w:t>6,56</w:t>
            </w:r>
          </w:p>
          <w:p w:rsidR="00F15F14" w:rsidRDefault="00F15F14" w:rsidP="000B4870">
            <w:pPr>
              <w:spacing w:after="0" w:line="240" w:lineRule="auto"/>
              <w:jc w:val="center"/>
              <w:rPr>
                <w:rFonts w:ascii="Times New Roman" w:hAnsi="Times New Roman" w:cs="Times New Roman"/>
                <w:sz w:val="20"/>
              </w:rPr>
            </w:pPr>
            <w:r>
              <w:rPr>
                <w:rFonts w:ascii="Times New Roman" w:hAnsi="Times New Roman" w:cs="Times New Roman"/>
                <w:sz w:val="20"/>
              </w:rPr>
              <w:t>1,05</w:t>
            </w:r>
          </w:p>
          <w:p w:rsidR="00F15F14" w:rsidRDefault="00F15F14" w:rsidP="000B4870">
            <w:pPr>
              <w:spacing w:after="0" w:line="240" w:lineRule="auto"/>
              <w:jc w:val="center"/>
              <w:rPr>
                <w:rFonts w:ascii="Times New Roman" w:hAnsi="Times New Roman" w:cs="Times New Roman"/>
                <w:sz w:val="20"/>
              </w:rPr>
            </w:pPr>
            <w:r>
              <w:rPr>
                <w:rFonts w:ascii="Times New Roman" w:hAnsi="Times New Roman" w:cs="Times New Roman"/>
                <w:sz w:val="20"/>
              </w:rPr>
              <w:t>4,02</w:t>
            </w:r>
          </w:p>
          <w:p w:rsidR="00F15F14" w:rsidRDefault="00F15F14" w:rsidP="000B4870">
            <w:pPr>
              <w:spacing w:after="0" w:line="240" w:lineRule="auto"/>
              <w:jc w:val="center"/>
              <w:rPr>
                <w:rFonts w:ascii="Times New Roman" w:hAnsi="Times New Roman" w:cs="Times New Roman"/>
                <w:sz w:val="20"/>
              </w:rPr>
            </w:pP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hAnsi="Times New Roman" w:cs="Times New Roman"/>
                <w:sz w:val="20"/>
              </w:rPr>
              <w:t>0,35</w:t>
            </w:r>
          </w:p>
        </w:tc>
        <w:tc>
          <w:tcPr>
            <w:tcW w:w="1236" w:type="dxa"/>
            <w:tcBorders>
              <w:top w:val="single" w:sz="4" w:space="0" w:color="auto"/>
              <w:left w:val="nil"/>
              <w:bottom w:val="single" w:sz="4" w:space="0" w:color="auto"/>
              <w:right w:val="nil"/>
            </w:tcBorders>
          </w:tcPr>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3,43</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3,14</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3,03</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2,90</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8,19</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8,25</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2,92</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0,69</w:t>
            </w:r>
          </w:p>
        </w:tc>
        <w:tc>
          <w:tcPr>
            <w:tcW w:w="1391" w:type="dxa"/>
            <w:tcBorders>
              <w:top w:val="single" w:sz="4" w:space="0" w:color="auto"/>
              <w:left w:val="nil"/>
              <w:bottom w:val="single" w:sz="4" w:space="0" w:color="auto"/>
              <w:right w:val="nil"/>
            </w:tcBorders>
          </w:tcPr>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0,22</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-3,94</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2,85</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1,36</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3,07</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1,59</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2,99</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1,25</w:t>
            </w:r>
          </w:p>
        </w:tc>
        <w:tc>
          <w:tcPr>
            <w:tcW w:w="1172" w:type="dxa"/>
            <w:tcBorders>
              <w:top w:val="single" w:sz="4" w:space="0" w:color="auto"/>
              <w:left w:val="nil"/>
              <w:bottom w:val="single" w:sz="4" w:space="0" w:color="auto"/>
              <w:right w:val="nil"/>
            </w:tcBorders>
          </w:tcPr>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7,52</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16,23</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3,66</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2,68</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-0,61</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2,10</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4,29</w:t>
            </w:r>
          </w:p>
          <w:p w:rsidR="00F15F14" w:rsidRDefault="00F15F14" w:rsidP="000B4870">
            <w:pPr>
              <w:spacing w:after="0" w:line="240" w:lineRule="auto"/>
              <w:jc w:val="center"/>
              <w:rPr>
                <w:rFonts w:ascii="Times New Roman" w:eastAsia="Times New Roman" w:hAnsi="Times New Roman" w:cs="Times New Roman"/>
                <w:sz w:val="20"/>
                <w:szCs w:val="24"/>
                <w:lang w:eastAsia="id-ID"/>
              </w:rPr>
            </w:pPr>
          </w:p>
          <w:p w:rsidR="00F15F14" w:rsidRDefault="00F15F14" w:rsidP="000B4870">
            <w:pPr>
              <w:spacing w:after="0" w:line="240" w:lineRule="auto"/>
              <w:jc w:val="center"/>
              <w:rPr>
                <w:rFonts w:ascii="Times New Roman" w:eastAsia="Times New Roman" w:hAnsi="Times New Roman" w:cs="Times New Roman"/>
                <w:sz w:val="20"/>
                <w:szCs w:val="24"/>
                <w:lang w:eastAsia="id-ID"/>
              </w:rPr>
            </w:pPr>
            <w:r>
              <w:rPr>
                <w:rFonts w:ascii="Times New Roman" w:eastAsia="Times New Roman" w:hAnsi="Times New Roman" w:cs="Times New Roman"/>
                <w:sz w:val="20"/>
                <w:szCs w:val="24"/>
                <w:lang w:eastAsia="id-ID"/>
              </w:rPr>
              <w:t>10,81</w:t>
            </w:r>
          </w:p>
        </w:tc>
      </w:tr>
    </w:tbl>
    <w:p w:rsidR="00F15F14" w:rsidRPr="003370DF" w:rsidRDefault="000F1F9B" w:rsidP="006F0C17">
      <w:pPr>
        <w:pStyle w:val="ms-rtefontsize-1"/>
        <w:spacing w:before="0" w:beforeAutospacing="0" w:after="0" w:afterAutospacing="0"/>
        <w:ind w:firstLine="720"/>
        <w:rPr>
          <w:i/>
          <w:sz w:val="22"/>
          <w:lang w:val="en-US"/>
        </w:rPr>
      </w:pPr>
      <w:r w:rsidRPr="003370DF">
        <w:rPr>
          <w:i/>
          <w:sz w:val="22"/>
        </w:rPr>
        <w:t>Source</w:t>
      </w:r>
      <w:r w:rsidR="00F06D4D" w:rsidRPr="003370DF">
        <w:rPr>
          <w:i/>
          <w:sz w:val="22"/>
        </w:rPr>
        <w:t>: BPS, 2009-2013 (Crunched</w:t>
      </w:r>
      <w:r w:rsidR="00F15F14" w:rsidRPr="003370DF">
        <w:rPr>
          <w:i/>
          <w:sz w:val="22"/>
        </w:rPr>
        <w:t>).</w:t>
      </w:r>
    </w:p>
    <w:p w:rsidR="00F15F14" w:rsidRDefault="00F15F14" w:rsidP="000B4870">
      <w:pPr>
        <w:pStyle w:val="ms-rtefontsize-1"/>
        <w:spacing w:before="0" w:beforeAutospacing="0" w:after="0" w:afterAutospacing="0"/>
        <w:ind w:firstLine="720"/>
        <w:jc w:val="both"/>
        <w:rPr>
          <w:lang w:val="en-US"/>
        </w:rPr>
      </w:pPr>
    </w:p>
    <w:p w:rsidR="00F06D4D" w:rsidRDefault="00F06D4D" w:rsidP="000B4870">
      <w:pPr>
        <w:pStyle w:val="ms-rtefontsize-1"/>
        <w:spacing w:before="0" w:beforeAutospacing="0" w:after="0" w:afterAutospacing="0"/>
        <w:ind w:firstLine="720"/>
        <w:jc w:val="both"/>
      </w:pPr>
    </w:p>
    <w:p w:rsidR="00F06D4D" w:rsidRDefault="00F06D4D" w:rsidP="000B4870">
      <w:pPr>
        <w:pStyle w:val="ms-rtefontsize-1"/>
        <w:spacing w:before="0" w:beforeAutospacing="0" w:after="0" w:afterAutospacing="0"/>
        <w:ind w:firstLine="720"/>
        <w:jc w:val="both"/>
      </w:pPr>
    </w:p>
    <w:p w:rsidR="00F06D4D" w:rsidRDefault="00F06D4D" w:rsidP="000B4870">
      <w:pPr>
        <w:pStyle w:val="ms-rtefontsize-1"/>
        <w:spacing w:before="0" w:beforeAutospacing="0" w:after="0" w:afterAutospacing="0"/>
        <w:ind w:firstLine="720"/>
        <w:jc w:val="both"/>
      </w:pPr>
    </w:p>
    <w:p w:rsidR="004E1DCC" w:rsidRPr="004E1DCC" w:rsidRDefault="004E1DCC" w:rsidP="004E1DC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rPr>
      </w:pPr>
      <w:r>
        <w:rPr>
          <w:rFonts w:ascii="Times New Roman" w:hAnsi="Times New Roman" w:cs="Times New Roman"/>
          <w:sz w:val="24"/>
        </w:rPr>
        <w:lastRenderedPageBreak/>
        <w:tab/>
        <w:t>The cause of inflation in the P</w:t>
      </w:r>
      <w:r w:rsidRPr="004E1DCC">
        <w:rPr>
          <w:rFonts w:ascii="Times New Roman" w:hAnsi="Times New Roman" w:cs="Times New Roman"/>
          <w:sz w:val="24"/>
        </w:rPr>
        <w:t>rovince of Aceh was relatively similar to other regions, which is the average dominant due to incr</w:t>
      </w:r>
      <w:r>
        <w:rPr>
          <w:rFonts w:ascii="Times New Roman" w:hAnsi="Times New Roman" w:cs="Times New Roman"/>
          <w:sz w:val="24"/>
        </w:rPr>
        <w:t>eases in the price of food material</w:t>
      </w:r>
      <w:r w:rsidRPr="004E1DCC">
        <w:rPr>
          <w:rFonts w:ascii="Times New Roman" w:hAnsi="Times New Roman" w:cs="Times New Roman"/>
          <w:sz w:val="24"/>
        </w:rPr>
        <w:t>, such a</w:t>
      </w:r>
      <w:r>
        <w:rPr>
          <w:rFonts w:ascii="Times New Roman" w:hAnsi="Times New Roman" w:cs="Times New Roman"/>
          <w:sz w:val="24"/>
        </w:rPr>
        <w:t>s; rice, fresh fish, onion, chili</w:t>
      </w:r>
      <w:r w:rsidRPr="004E1DCC">
        <w:rPr>
          <w:rFonts w:ascii="Times New Roman" w:hAnsi="Times New Roman" w:cs="Times New Roman"/>
          <w:sz w:val="24"/>
        </w:rPr>
        <w:t xml:space="preserve">, chicken, and beef. If </w:t>
      </w:r>
      <w:r>
        <w:rPr>
          <w:rFonts w:ascii="Times New Roman" w:hAnsi="Times New Roman" w:cs="Times New Roman"/>
          <w:sz w:val="24"/>
        </w:rPr>
        <w:t xml:space="preserve">it is </w:t>
      </w:r>
      <w:r w:rsidRPr="004E1DCC">
        <w:rPr>
          <w:rFonts w:ascii="Times New Roman" w:hAnsi="Times New Roman" w:cs="Times New Roman"/>
          <w:sz w:val="24"/>
        </w:rPr>
        <w:t xml:space="preserve">seen from the development of annual inflation in Table 1, the contribution of food inflation has declined after reaching a fairly high level in 2010, </w:t>
      </w:r>
      <w:r>
        <w:rPr>
          <w:rFonts w:ascii="Times New Roman" w:hAnsi="Times New Roman" w:cs="Times New Roman"/>
          <w:sz w:val="24"/>
        </w:rPr>
        <w:t>it is around</w:t>
      </w:r>
      <w:r w:rsidRPr="004E1DCC">
        <w:rPr>
          <w:rFonts w:ascii="Times New Roman" w:hAnsi="Times New Roman" w:cs="Times New Roman"/>
          <w:sz w:val="24"/>
        </w:rPr>
        <w:t xml:space="preserve"> 12.37 percent. The food category is even deflation in some specific com</w:t>
      </w:r>
      <w:r>
        <w:rPr>
          <w:rFonts w:ascii="Times New Roman" w:hAnsi="Times New Roman" w:cs="Times New Roman"/>
          <w:sz w:val="24"/>
        </w:rPr>
        <w:t>modities in 2012. In 2013, food has</w:t>
      </w:r>
      <w:r w:rsidRPr="004E1DCC">
        <w:rPr>
          <w:rFonts w:ascii="Times New Roman" w:hAnsi="Times New Roman" w:cs="Times New Roman"/>
          <w:sz w:val="24"/>
        </w:rPr>
        <w:t xml:space="preserve"> increased</w:t>
      </w:r>
      <w:r>
        <w:rPr>
          <w:rFonts w:ascii="Times New Roman" w:hAnsi="Times New Roman" w:cs="Times New Roman"/>
          <w:sz w:val="24"/>
        </w:rPr>
        <w:t xml:space="preserve"> again and it is quite high until </w:t>
      </w:r>
      <w:r w:rsidRPr="004E1DCC">
        <w:rPr>
          <w:rFonts w:ascii="Times New Roman" w:hAnsi="Times New Roman" w:cs="Times New Roman"/>
          <w:sz w:val="24"/>
        </w:rPr>
        <w:t>reaching 16.23 percent.</w:t>
      </w:r>
    </w:p>
    <w:p w:rsidR="00D41BBD" w:rsidRDefault="00F15F14" w:rsidP="000B4870">
      <w:pPr>
        <w:pStyle w:val="ms-rtefontsize-1"/>
        <w:spacing w:before="0" w:beforeAutospacing="0" w:after="0" w:afterAutospacing="0"/>
        <w:jc w:val="both"/>
      </w:pPr>
      <w:r>
        <w:tab/>
      </w:r>
    </w:p>
    <w:p w:rsidR="00D41BBD" w:rsidRPr="00D41BBD" w:rsidRDefault="00D41BBD" w:rsidP="00D41BB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2"/>
        </w:rPr>
      </w:pPr>
      <w:r>
        <w:rPr>
          <w:rFonts w:ascii="Times New Roman" w:hAnsi="Times New Roman" w:cs="Times New Roman"/>
          <w:sz w:val="22"/>
        </w:rPr>
        <w:tab/>
        <w:t>In tabel 1</w:t>
      </w:r>
      <w:r w:rsidRPr="00D41BBD">
        <w:rPr>
          <w:rFonts w:ascii="Times New Roman" w:hAnsi="Times New Roman" w:cs="Times New Roman"/>
          <w:sz w:val="22"/>
        </w:rPr>
        <w:t>,</w:t>
      </w:r>
      <w:r>
        <w:rPr>
          <w:rFonts w:ascii="Times New Roman" w:hAnsi="Times New Roman" w:cs="Times New Roman"/>
          <w:sz w:val="22"/>
        </w:rPr>
        <w:t xml:space="preserve"> stated that the</w:t>
      </w:r>
      <w:r w:rsidRPr="00D41BBD">
        <w:rPr>
          <w:rFonts w:ascii="Times New Roman" w:hAnsi="Times New Roman" w:cs="Times New Roman"/>
          <w:sz w:val="22"/>
        </w:rPr>
        <w:t xml:space="preserve"> </w:t>
      </w:r>
      <w:r>
        <w:rPr>
          <w:rFonts w:ascii="Times New Roman" w:hAnsi="Times New Roman" w:cs="Times New Roman"/>
          <w:sz w:val="22"/>
        </w:rPr>
        <w:t>manufactured</w:t>
      </w:r>
      <w:r w:rsidRPr="00D41BBD">
        <w:rPr>
          <w:rFonts w:ascii="Times New Roman" w:hAnsi="Times New Roman" w:cs="Times New Roman"/>
          <w:sz w:val="22"/>
        </w:rPr>
        <w:t xml:space="preserve"> food, beverages and tobacco </w:t>
      </w:r>
      <w:r>
        <w:rPr>
          <w:rFonts w:ascii="Times New Roman" w:hAnsi="Times New Roman" w:cs="Times New Roman"/>
          <w:sz w:val="22"/>
        </w:rPr>
        <w:t>contributed a significant inflation, especially</w:t>
      </w:r>
      <w:r w:rsidRPr="00D41BBD">
        <w:rPr>
          <w:rFonts w:ascii="Times New Roman" w:hAnsi="Times New Roman" w:cs="Times New Roman"/>
          <w:sz w:val="22"/>
        </w:rPr>
        <w:t xml:space="preserve"> </w:t>
      </w:r>
      <w:r>
        <w:rPr>
          <w:rFonts w:ascii="Times New Roman" w:hAnsi="Times New Roman" w:cs="Times New Roman"/>
          <w:sz w:val="22"/>
        </w:rPr>
        <w:t xml:space="preserve">rice, </w:t>
      </w:r>
      <w:r w:rsidRPr="00D41BBD">
        <w:rPr>
          <w:rFonts w:ascii="Times New Roman" w:hAnsi="Times New Roman" w:cs="Times New Roman"/>
          <w:sz w:val="22"/>
        </w:rPr>
        <w:t xml:space="preserve">side dishes and cigarettes. </w:t>
      </w:r>
      <w:r>
        <w:rPr>
          <w:rFonts w:ascii="Times New Roman" w:hAnsi="Times New Roman" w:cs="Times New Roman"/>
          <w:sz w:val="22"/>
        </w:rPr>
        <w:t>Then, other c</w:t>
      </w:r>
      <w:r w:rsidRPr="00D41BBD">
        <w:rPr>
          <w:rFonts w:ascii="Times New Roman" w:hAnsi="Times New Roman" w:cs="Times New Roman"/>
          <w:sz w:val="22"/>
        </w:rPr>
        <w:t xml:space="preserve">ommodities </w:t>
      </w:r>
      <w:r>
        <w:rPr>
          <w:rFonts w:ascii="Times New Roman" w:hAnsi="Times New Roman" w:cs="Times New Roman"/>
          <w:sz w:val="22"/>
        </w:rPr>
        <w:t>which dominantly contributed</w:t>
      </w:r>
      <w:r w:rsidRPr="00D41BBD">
        <w:rPr>
          <w:rFonts w:ascii="Times New Roman" w:hAnsi="Times New Roman" w:cs="Times New Roman"/>
          <w:sz w:val="22"/>
        </w:rPr>
        <w:t xml:space="preserve"> to inflation</w:t>
      </w:r>
      <w:r>
        <w:rPr>
          <w:rFonts w:ascii="Times New Roman" w:hAnsi="Times New Roman" w:cs="Times New Roman"/>
          <w:sz w:val="22"/>
        </w:rPr>
        <w:t xml:space="preserve">, there are; gold jewelry, </w:t>
      </w:r>
      <w:r w:rsidRPr="00D41BBD">
        <w:rPr>
          <w:rFonts w:ascii="Times New Roman" w:hAnsi="Times New Roman" w:cs="Times New Roman"/>
          <w:sz w:val="22"/>
        </w:rPr>
        <w:t>fuel, and tuit</w:t>
      </w:r>
      <w:r>
        <w:rPr>
          <w:rFonts w:ascii="Times New Roman" w:hAnsi="Times New Roman" w:cs="Times New Roman"/>
          <w:sz w:val="22"/>
        </w:rPr>
        <w:t>ion fees in colleges / universities</w:t>
      </w:r>
      <w:r w:rsidRPr="00D41BBD">
        <w:rPr>
          <w:rFonts w:ascii="Times New Roman" w:hAnsi="Times New Roman" w:cs="Times New Roman"/>
          <w:sz w:val="22"/>
        </w:rPr>
        <w:t xml:space="preserve">. The government policy to </w:t>
      </w:r>
      <w:r>
        <w:rPr>
          <w:rFonts w:ascii="Times New Roman" w:hAnsi="Times New Roman" w:cs="Times New Roman"/>
          <w:sz w:val="22"/>
        </w:rPr>
        <w:t>increase</w:t>
      </w:r>
      <w:r w:rsidRPr="00D41BBD">
        <w:rPr>
          <w:rFonts w:ascii="Times New Roman" w:hAnsi="Times New Roman" w:cs="Times New Roman"/>
          <w:sz w:val="22"/>
        </w:rPr>
        <w:t xml:space="preserve"> the price of fuel and household fuels are also very significant in contributing to inflation over the period. Table 2 illustrates </w:t>
      </w:r>
      <w:r>
        <w:rPr>
          <w:rFonts w:ascii="Times New Roman" w:hAnsi="Times New Roman" w:cs="Times New Roman"/>
          <w:sz w:val="22"/>
        </w:rPr>
        <w:t>the key contributor to inflation of</w:t>
      </w:r>
      <w:r w:rsidRPr="00D41BBD">
        <w:rPr>
          <w:rFonts w:ascii="Times New Roman" w:hAnsi="Times New Roman" w:cs="Times New Roman"/>
          <w:sz w:val="22"/>
        </w:rPr>
        <w:t xml:space="preserve"> food and non-food group.</w:t>
      </w:r>
    </w:p>
    <w:p w:rsidR="004E1DCC" w:rsidRDefault="00F15F14" w:rsidP="000B4870">
      <w:pPr>
        <w:pStyle w:val="ms-rtefontsize-1"/>
        <w:spacing w:before="0" w:beforeAutospacing="0" w:after="0" w:afterAutospacing="0"/>
        <w:ind w:firstLine="720"/>
        <w:jc w:val="center"/>
        <w:rPr>
          <w:b/>
        </w:rPr>
      </w:pPr>
      <w:r>
        <w:rPr>
          <w:b/>
        </w:rPr>
        <w:t>Tab</w:t>
      </w:r>
      <w:r w:rsidR="00F06D4D">
        <w:rPr>
          <w:b/>
        </w:rPr>
        <w:t>le</w:t>
      </w:r>
      <w:r>
        <w:rPr>
          <w:b/>
        </w:rPr>
        <w:t xml:space="preserve"> </w:t>
      </w:r>
      <w:r>
        <w:rPr>
          <w:b/>
          <w:lang w:val="en-US"/>
        </w:rPr>
        <w:t>2</w:t>
      </w:r>
      <w:r w:rsidR="004E1DCC">
        <w:rPr>
          <w:b/>
        </w:rPr>
        <w:t xml:space="preserve">. Dominant Commodities Caused the Inflation </w:t>
      </w:r>
    </w:p>
    <w:p w:rsidR="00F15F14" w:rsidRDefault="004E1DCC" w:rsidP="004E1DCC">
      <w:pPr>
        <w:pStyle w:val="ms-rtefontsize-1"/>
        <w:spacing w:before="0" w:beforeAutospacing="0" w:after="0" w:afterAutospacing="0"/>
        <w:ind w:firstLine="720"/>
        <w:jc w:val="center"/>
        <w:rPr>
          <w:b/>
        </w:rPr>
      </w:pPr>
      <w:r>
        <w:rPr>
          <w:b/>
        </w:rPr>
        <w:t xml:space="preserve">in </w:t>
      </w:r>
      <w:r w:rsidR="00F15F14">
        <w:rPr>
          <w:b/>
        </w:rPr>
        <w:t>200</w:t>
      </w:r>
      <w:r w:rsidR="00F15F14">
        <w:rPr>
          <w:b/>
          <w:lang w:val="en-US"/>
        </w:rPr>
        <w:t>9</w:t>
      </w:r>
      <w:r>
        <w:rPr>
          <w:b/>
        </w:rPr>
        <w:t xml:space="preserve"> to </w:t>
      </w:r>
      <w:r w:rsidR="00F15F14">
        <w:rPr>
          <w:b/>
        </w:rPr>
        <w:t>2013</w:t>
      </w:r>
      <w:r>
        <w:rPr>
          <w:b/>
        </w:rPr>
        <w:t xml:space="preserve"> in</w:t>
      </w:r>
      <w:r w:rsidR="00F06D4D">
        <w:rPr>
          <w:b/>
        </w:rPr>
        <w:t xml:space="preserve"> Aceh Province</w:t>
      </w:r>
    </w:p>
    <w:tbl>
      <w:tblPr>
        <w:tblStyle w:val="TableGrid"/>
        <w:tblW w:w="8080" w:type="dxa"/>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85"/>
        <w:gridCol w:w="2917"/>
        <w:gridCol w:w="4678"/>
      </w:tblGrid>
      <w:tr w:rsidR="00F15F14" w:rsidTr="00F15F14">
        <w:tc>
          <w:tcPr>
            <w:tcW w:w="485" w:type="dxa"/>
            <w:tcBorders>
              <w:top w:val="single" w:sz="4" w:space="0" w:color="auto"/>
              <w:left w:val="nil"/>
              <w:bottom w:val="single" w:sz="4" w:space="0" w:color="auto"/>
              <w:right w:val="nil"/>
            </w:tcBorders>
            <w:shd w:val="clear" w:color="auto" w:fill="E7E6E6" w:themeFill="background2"/>
            <w:hideMark/>
          </w:tcPr>
          <w:p w:rsidR="00F15F14" w:rsidRDefault="00F15F14" w:rsidP="000B4870">
            <w:pPr>
              <w:pStyle w:val="ms-rtefontsize-1"/>
              <w:spacing w:before="0" w:beforeAutospacing="0" w:after="0" w:afterAutospacing="0"/>
              <w:jc w:val="center"/>
              <w:rPr>
                <w:b/>
                <w:sz w:val="20"/>
                <w:lang w:eastAsia="en-US"/>
              </w:rPr>
            </w:pPr>
            <w:r>
              <w:rPr>
                <w:b/>
                <w:sz w:val="20"/>
                <w:lang w:eastAsia="en-US"/>
              </w:rPr>
              <w:t>No</w:t>
            </w:r>
          </w:p>
        </w:tc>
        <w:tc>
          <w:tcPr>
            <w:tcW w:w="2917" w:type="dxa"/>
            <w:tcBorders>
              <w:top w:val="single" w:sz="4" w:space="0" w:color="auto"/>
              <w:left w:val="nil"/>
              <w:bottom w:val="single" w:sz="4" w:space="0" w:color="auto"/>
              <w:right w:val="nil"/>
            </w:tcBorders>
            <w:shd w:val="clear" w:color="auto" w:fill="E7E6E6" w:themeFill="background2"/>
            <w:hideMark/>
          </w:tcPr>
          <w:p w:rsidR="00F15F14" w:rsidRDefault="00F06D4D" w:rsidP="000B4870">
            <w:pPr>
              <w:pStyle w:val="ms-rtefontsize-1"/>
              <w:spacing w:before="0" w:beforeAutospacing="0" w:after="0" w:afterAutospacing="0"/>
              <w:jc w:val="both"/>
              <w:rPr>
                <w:b/>
                <w:sz w:val="20"/>
                <w:lang w:eastAsia="en-US"/>
              </w:rPr>
            </w:pPr>
            <w:r>
              <w:rPr>
                <w:b/>
                <w:sz w:val="20"/>
                <w:lang w:eastAsia="en-US"/>
              </w:rPr>
              <w:t>Food Commodities</w:t>
            </w:r>
          </w:p>
        </w:tc>
        <w:tc>
          <w:tcPr>
            <w:tcW w:w="4678" w:type="dxa"/>
            <w:tcBorders>
              <w:top w:val="single" w:sz="4" w:space="0" w:color="auto"/>
              <w:left w:val="nil"/>
              <w:bottom w:val="single" w:sz="4" w:space="0" w:color="auto"/>
              <w:right w:val="nil"/>
            </w:tcBorders>
            <w:shd w:val="clear" w:color="auto" w:fill="E7E6E6" w:themeFill="background2"/>
            <w:hideMark/>
          </w:tcPr>
          <w:p w:rsidR="00F15F14" w:rsidRDefault="00F06D4D" w:rsidP="000B4870">
            <w:pPr>
              <w:pStyle w:val="ms-rtefontsize-1"/>
              <w:spacing w:before="0" w:beforeAutospacing="0" w:after="0" w:afterAutospacing="0"/>
              <w:jc w:val="both"/>
              <w:rPr>
                <w:b/>
                <w:sz w:val="20"/>
                <w:lang w:eastAsia="en-US"/>
              </w:rPr>
            </w:pPr>
            <w:r>
              <w:rPr>
                <w:b/>
                <w:sz w:val="20"/>
                <w:lang w:eastAsia="en-US"/>
              </w:rPr>
              <w:t>Non-Food Commodities</w:t>
            </w:r>
          </w:p>
        </w:tc>
      </w:tr>
      <w:tr w:rsidR="00F15F14" w:rsidTr="00F15F14">
        <w:trPr>
          <w:trHeight w:hRule="exact" w:val="2199"/>
        </w:trPr>
        <w:tc>
          <w:tcPr>
            <w:tcW w:w="485" w:type="dxa"/>
            <w:tcBorders>
              <w:top w:val="single" w:sz="4" w:space="0" w:color="auto"/>
              <w:left w:val="nil"/>
              <w:bottom w:val="single" w:sz="4" w:space="0" w:color="auto"/>
              <w:right w:val="nil"/>
            </w:tcBorders>
            <w:shd w:val="clear" w:color="auto" w:fill="E7E6E6" w:themeFill="background2"/>
          </w:tcPr>
          <w:p w:rsidR="00F15F14" w:rsidRDefault="00F15F14" w:rsidP="000B4870">
            <w:pPr>
              <w:pStyle w:val="ms-rtefontsize-1"/>
              <w:spacing w:before="0" w:beforeAutospacing="0" w:after="0" w:afterAutospacing="0"/>
              <w:jc w:val="center"/>
              <w:rPr>
                <w:sz w:val="20"/>
                <w:lang w:eastAsia="en-US"/>
              </w:rPr>
            </w:pPr>
            <w:r>
              <w:rPr>
                <w:sz w:val="20"/>
                <w:lang w:eastAsia="en-US"/>
              </w:rPr>
              <w:t>1</w:t>
            </w:r>
          </w:p>
          <w:p w:rsidR="00F15F14" w:rsidRDefault="00F15F14" w:rsidP="000B4870">
            <w:pPr>
              <w:pStyle w:val="ms-rtefontsize-1"/>
              <w:spacing w:before="0" w:beforeAutospacing="0" w:after="0" w:afterAutospacing="0"/>
              <w:jc w:val="center"/>
              <w:rPr>
                <w:sz w:val="20"/>
                <w:lang w:eastAsia="en-US"/>
              </w:rPr>
            </w:pPr>
            <w:r>
              <w:rPr>
                <w:sz w:val="20"/>
                <w:lang w:eastAsia="en-US"/>
              </w:rPr>
              <w:t>2</w:t>
            </w:r>
          </w:p>
          <w:p w:rsidR="00F15F14" w:rsidRDefault="00F15F14" w:rsidP="000B4870">
            <w:pPr>
              <w:pStyle w:val="ms-rtefontsize-1"/>
              <w:spacing w:before="0" w:beforeAutospacing="0" w:after="0" w:afterAutospacing="0"/>
              <w:jc w:val="center"/>
              <w:rPr>
                <w:sz w:val="20"/>
                <w:lang w:eastAsia="en-US"/>
              </w:rPr>
            </w:pPr>
            <w:r>
              <w:rPr>
                <w:sz w:val="20"/>
                <w:lang w:eastAsia="en-US"/>
              </w:rPr>
              <w:t>3</w:t>
            </w:r>
          </w:p>
          <w:p w:rsidR="00F15F14" w:rsidRDefault="00F15F14" w:rsidP="000B4870">
            <w:pPr>
              <w:pStyle w:val="ms-rtefontsize-1"/>
              <w:spacing w:before="0" w:beforeAutospacing="0" w:after="0" w:afterAutospacing="0"/>
              <w:jc w:val="center"/>
              <w:rPr>
                <w:sz w:val="20"/>
                <w:lang w:eastAsia="en-US"/>
              </w:rPr>
            </w:pPr>
            <w:r>
              <w:rPr>
                <w:sz w:val="20"/>
                <w:lang w:eastAsia="en-US"/>
              </w:rPr>
              <w:t>4</w:t>
            </w:r>
          </w:p>
          <w:p w:rsidR="00F15F14" w:rsidRDefault="00F15F14" w:rsidP="000B4870">
            <w:pPr>
              <w:pStyle w:val="ms-rtefontsize-1"/>
              <w:spacing w:before="0" w:beforeAutospacing="0" w:after="0" w:afterAutospacing="0"/>
              <w:jc w:val="center"/>
              <w:rPr>
                <w:sz w:val="20"/>
                <w:lang w:eastAsia="en-US"/>
              </w:rPr>
            </w:pPr>
            <w:r>
              <w:rPr>
                <w:sz w:val="20"/>
                <w:lang w:eastAsia="en-US"/>
              </w:rPr>
              <w:t>5</w:t>
            </w:r>
          </w:p>
          <w:p w:rsidR="00F15F14" w:rsidRDefault="00F15F14" w:rsidP="000B4870">
            <w:pPr>
              <w:pStyle w:val="ms-rtefontsize-1"/>
              <w:spacing w:before="0" w:beforeAutospacing="0" w:after="0" w:afterAutospacing="0"/>
              <w:jc w:val="center"/>
              <w:rPr>
                <w:sz w:val="20"/>
                <w:lang w:eastAsia="en-US"/>
              </w:rPr>
            </w:pPr>
            <w:r>
              <w:rPr>
                <w:sz w:val="20"/>
                <w:lang w:eastAsia="en-US"/>
              </w:rPr>
              <w:t>6</w:t>
            </w:r>
          </w:p>
          <w:p w:rsidR="00F15F14" w:rsidRDefault="00F15F14" w:rsidP="000B4870">
            <w:pPr>
              <w:pStyle w:val="ms-rtefontsize-1"/>
              <w:spacing w:before="0" w:beforeAutospacing="0" w:after="0" w:afterAutospacing="0"/>
              <w:jc w:val="center"/>
              <w:rPr>
                <w:sz w:val="20"/>
                <w:lang w:eastAsia="en-US"/>
              </w:rPr>
            </w:pPr>
            <w:r>
              <w:rPr>
                <w:sz w:val="20"/>
                <w:lang w:eastAsia="en-US"/>
              </w:rPr>
              <w:t>7</w:t>
            </w:r>
          </w:p>
          <w:p w:rsidR="00F15F14" w:rsidRDefault="00F15F14" w:rsidP="000B4870">
            <w:pPr>
              <w:pStyle w:val="ms-rtefontsize-1"/>
              <w:spacing w:before="0" w:beforeAutospacing="0" w:after="0" w:afterAutospacing="0"/>
              <w:jc w:val="center"/>
              <w:rPr>
                <w:sz w:val="20"/>
                <w:lang w:val="en-US" w:eastAsia="en-US"/>
              </w:rPr>
            </w:pPr>
            <w:r>
              <w:rPr>
                <w:sz w:val="20"/>
                <w:lang w:eastAsia="en-US"/>
              </w:rPr>
              <w:t>8</w:t>
            </w:r>
          </w:p>
          <w:p w:rsidR="00F15F14" w:rsidRDefault="00F15F14" w:rsidP="000B4870">
            <w:pPr>
              <w:pStyle w:val="ms-rtefontsize-1"/>
              <w:spacing w:before="0" w:beforeAutospacing="0" w:after="0" w:afterAutospacing="0"/>
              <w:jc w:val="center"/>
              <w:rPr>
                <w:sz w:val="20"/>
                <w:lang w:eastAsia="en-US"/>
              </w:rPr>
            </w:pPr>
            <w:r>
              <w:rPr>
                <w:sz w:val="20"/>
                <w:lang w:eastAsia="en-US"/>
              </w:rPr>
              <w:t>9</w:t>
            </w: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p w:rsidR="00F15F14" w:rsidRDefault="00F15F14" w:rsidP="000B4870">
            <w:pPr>
              <w:pStyle w:val="ms-rtefontsize-1"/>
              <w:spacing w:before="0" w:beforeAutospacing="0" w:after="0" w:afterAutospacing="0"/>
              <w:jc w:val="center"/>
              <w:rPr>
                <w:sz w:val="20"/>
                <w:lang w:eastAsia="en-US"/>
              </w:rPr>
            </w:pPr>
          </w:p>
        </w:tc>
        <w:tc>
          <w:tcPr>
            <w:tcW w:w="2917" w:type="dxa"/>
            <w:tcBorders>
              <w:top w:val="single" w:sz="4" w:space="0" w:color="auto"/>
              <w:left w:val="nil"/>
              <w:bottom w:val="single" w:sz="4" w:space="0" w:color="auto"/>
              <w:right w:val="nil"/>
            </w:tcBorders>
          </w:tcPr>
          <w:p w:rsidR="00F15F14" w:rsidRDefault="00C0123B" w:rsidP="000B4870">
            <w:pPr>
              <w:pStyle w:val="ms-rtefontsize-1"/>
              <w:spacing w:before="0" w:beforeAutospacing="0" w:after="0" w:afterAutospacing="0"/>
              <w:jc w:val="both"/>
              <w:rPr>
                <w:sz w:val="20"/>
                <w:lang w:eastAsia="en-US"/>
              </w:rPr>
            </w:pPr>
            <w:r>
              <w:rPr>
                <w:sz w:val="20"/>
                <w:lang w:eastAsia="en-US"/>
              </w:rPr>
              <w:t>Rice</w:t>
            </w:r>
          </w:p>
          <w:p w:rsidR="00F15F14" w:rsidRDefault="00C0123B" w:rsidP="000B4870">
            <w:pPr>
              <w:pStyle w:val="ms-rtefontsize-1"/>
              <w:spacing w:before="0" w:beforeAutospacing="0" w:after="0" w:afterAutospacing="0"/>
              <w:jc w:val="both"/>
              <w:rPr>
                <w:sz w:val="20"/>
                <w:lang w:eastAsia="en-US"/>
              </w:rPr>
            </w:pPr>
            <w:r>
              <w:rPr>
                <w:sz w:val="20"/>
                <w:lang w:eastAsia="en-US"/>
              </w:rPr>
              <w:t>Fresh Fish</w:t>
            </w:r>
          </w:p>
          <w:p w:rsidR="00F15F14" w:rsidRDefault="00C0123B" w:rsidP="000B4870">
            <w:pPr>
              <w:pStyle w:val="ms-rtefontsize-1"/>
              <w:spacing w:before="0" w:beforeAutospacing="0" w:after="0" w:afterAutospacing="0"/>
              <w:jc w:val="both"/>
              <w:rPr>
                <w:sz w:val="20"/>
                <w:lang w:val="en-US" w:eastAsia="en-US"/>
              </w:rPr>
            </w:pPr>
            <w:r>
              <w:rPr>
                <w:sz w:val="20"/>
                <w:lang w:eastAsia="en-US"/>
              </w:rPr>
              <w:t>Cigarettes</w:t>
            </w:r>
          </w:p>
          <w:p w:rsidR="00F15F14" w:rsidRDefault="00C0123B" w:rsidP="000B4870">
            <w:pPr>
              <w:pStyle w:val="ms-rtefontsize-1"/>
              <w:spacing w:before="0" w:beforeAutospacing="0" w:after="0" w:afterAutospacing="0"/>
              <w:jc w:val="both"/>
              <w:rPr>
                <w:sz w:val="20"/>
                <w:lang w:eastAsia="en-US"/>
              </w:rPr>
            </w:pPr>
            <w:r>
              <w:rPr>
                <w:sz w:val="20"/>
                <w:lang w:eastAsia="en-US"/>
              </w:rPr>
              <w:t xml:space="preserve">Chicken </w:t>
            </w:r>
          </w:p>
          <w:p w:rsidR="00F15F14" w:rsidRDefault="004E1DCC" w:rsidP="000B4870">
            <w:pPr>
              <w:pStyle w:val="ms-rtefontsize-1"/>
              <w:spacing w:before="0" w:beforeAutospacing="0" w:after="0" w:afterAutospacing="0"/>
              <w:jc w:val="both"/>
              <w:rPr>
                <w:sz w:val="20"/>
                <w:lang w:val="en-US" w:eastAsia="en-US"/>
              </w:rPr>
            </w:pPr>
            <w:r>
              <w:rPr>
                <w:sz w:val="20"/>
                <w:lang w:eastAsia="en-US"/>
              </w:rPr>
              <w:t>Beef</w:t>
            </w:r>
          </w:p>
          <w:p w:rsidR="00F15F14" w:rsidRDefault="006D22EE" w:rsidP="000B4870">
            <w:pPr>
              <w:pStyle w:val="ms-rtefontsize-1"/>
              <w:spacing w:before="0" w:beforeAutospacing="0" w:after="0" w:afterAutospacing="0"/>
              <w:jc w:val="both"/>
              <w:rPr>
                <w:sz w:val="20"/>
                <w:lang w:eastAsia="en-US"/>
              </w:rPr>
            </w:pPr>
            <w:r>
              <w:rPr>
                <w:sz w:val="20"/>
                <w:lang w:eastAsia="en-US"/>
              </w:rPr>
              <w:t>Dishes</w:t>
            </w:r>
          </w:p>
          <w:p w:rsidR="00F15F14" w:rsidRDefault="00C0123B" w:rsidP="000B4870">
            <w:pPr>
              <w:pStyle w:val="ms-rtefontsize-1"/>
              <w:spacing w:before="0" w:beforeAutospacing="0" w:after="0" w:afterAutospacing="0"/>
              <w:jc w:val="both"/>
              <w:rPr>
                <w:sz w:val="20"/>
                <w:lang w:eastAsia="en-US"/>
              </w:rPr>
            </w:pPr>
            <w:r>
              <w:rPr>
                <w:sz w:val="20"/>
                <w:lang w:eastAsia="en-US"/>
              </w:rPr>
              <w:t>Egg</w:t>
            </w:r>
          </w:p>
          <w:p w:rsidR="00F15F14" w:rsidRDefault="00C0123B" w:rsidP="000B4870">
            <w:pPr>
              <w:pStyle w:val="ms-rtefontsize-1"/>
              <w:spacing w:before="0" w:beforeAutospacing="0" w:after="0" w:afterAutospacing="0"/>
              <w:jc w:val="both"/>
              <w:rPr>
                <w:sz w:val="20"/>
                <w:lang w:eastAsia="en-US"/>
              </w:rPr>
            </w:pPr>
            <w:r>
              <w:rPr>
                <w:sz w:val="20"/>
                <w:lang w:eastAsia="en-US"/>
              </w:rPr>
              <w:t>Chili</w:t>
            </w:r>
          </w:p>
          <w:p w:rsidR="00F15F14" w:rsidRDefault="00C0123B" w:rsidP="000B4870">
            <w:pPr>
              <w:pStyle w:val="ms-rtefontsize-1"/>
              <w:spacing w:before="0" w:beforeAutospacing="0" w:after="0" w:afterAutospacing="0"/>
              <w:jc w:val="both"/>
              <w:rPr>
                <w:sz w:val="20"/>
                <w:lang w:eastAsia="en-US"/>
              </w:rPr>
            </w:pPr>
            <w:r>
              <w:rPr>
                <w:sz w:val="20"/>
                <w:lang w:eastAsia="en-US"/>
              </w:rPr>
              <w:t>Onion</w:t>
            </w:r>
          </w:p>
          <w:p w:rsidR="00F15F14" w:rsidRDefault="00F15F14" w:rsidP="000B4870">
            <w:pPr>
              <w:pStyle w:val="ms-rtefontsize-1"/>
              <w:spacing w:before="0" w:beforeAutospacing="0" w:after="0" w:afterAutospacing="0"/>
              <w:jc w:val="both"/>
              <w:rPr>
                <w:sz w:val="20"/>
                <w:lang w:eastAsia="en-US"/>
              </w:rPr>
            </w:pPr>
          </w:p>
          <w:p w:rsidR="00F15F14" w:rsidRDefault="00F15F14" w:rsidP="000B4870">
            <w:pPr>
              <w:pStyle w:val="ms-rtefontsize-1"/>
              <w:spacing w:before="0" w:beforeAutospacing="0" w:after="0" w:afterAutospacing="0"/>
              <w:jc w:val="both"/>
              <w:rPr>
                <w:sz w:val="20"/>
                <w:lang w:eastAsia="en-US"/>
              </w:rPr>
            </w:pPr>
          </w:p>
        </w:tc>
        <w:tc>
          <w:tcPr>
            <w:tcW w:w="4678" w:type="dxa"/>
            <w:tcBorders>
              <w:top w:val="single" w:sz="4" w:space="0" w:color="auto"/>
              <w:left w:val="nil"/>
              <w:bottom w:val="single" w:sz="4" w:space="0" w:color="auto"/>
              <w:right w:val="nil"/>
            </w:tcBorders>
          </w:tcPr>
          <w:p w:rsidR="00F15F14" w:rsidRDefault="00F06D4D" w:rsidP="000B4870">
            <w:pPr>
              <w:pStyle w:val="ms-rtefontsize-1"/>
              <w:spacing w:before="0" w:beforeAutospacing="0" w:after="0" w:afterAutospacing="0"/>
              <w:jc w:val="both"/>
              <w:rPr>
                <w:sz w:val="20"/>
                <w:lang w:eastAsia="en-US"/>
              </w:rPr>
            </w:pPr>
            <w:r>
              <w:rPr>
                <w:sz w:val="20"/>
                <w:lang w:eastAsia="en-US"/>
              </w:rPr>
              <w:t>Electricity Rate</w:t>
            </w:r>
          </w:p>
          <w:p w:rsidR="00F15F14" w:rsidRDefault="00C0123B" w:rsidP="000B4870">
            <w:pPr>
              <w:pStyle w:val="ms-rtefontsize-1"/>
              <w:spacing w:before="0" w:beforeAutospacing="0" w:after="0" w:afterAutospacing="0"/>
              <w:jc w:val="both"/>
              <w:rPr>
                <w:sz w:val="20"/>
                <w:lang w:val="en-US" w:eastAsia="en-US"/>
              </w:rPr>
            </w:pPr>
            <w:r>
              <w:rPr>
                <w:sz w:val="20"/>
                <w:lang w:eastAsia="en-US"/>
              </w:rPr>
              <w:t>Gas</w:t>
            </w:r>
            <w:r w:rsidR="006D22EE">
              <w:rPr>
                <w:sz w:val="20"/>
                <w:lang w:eastAsia="en-US"/>
              </w:rPr>
              <w:t xml:space="preserve"> and oil</w:t>
            </w:r>
          </w:p>
          <w:p w:rsidR="00C0123B" w:rsidRDefault="006D22EE" w:rsidP="000B4870">
            <w:pPr>
              <w:pStyle w:val="ms-rtefontsize-1"/>
              <w:spacing w:before="0" w:beforeAutospacing="0" w:after="0" w:afterAutospacing="0"/>
              <w:jc w:val="both"/>
              <w:rPr>
                <w:sz w:val="20"/>
                <w:lang w:eastAsia="en-US"/>
              </w:rPr>
            </w:pPr>
            <w:r>
              <w:rPr>
                <w:sz w:val="20"/>
                <w:lang w:eastAsia="en-US"/>
              </w:rPr>
              <w:t xml:space="preserve">Tuition fees for </w:t>
            </w:r>
            <w:r w:rsidR="00C0123B">
              <w:rPr>
                <w:sz w:val="20"/>
                <w:lang w:eastAsia="en-US"/>
              </w:rPr>
              <w:t xml:space="preserve">schools and </w:t>
            </w:r>
            <w:r>
              <w:rPr>
                <w:sz w:val="20"/>
                <w:lang w:eastAsia="en-US"/>
              </w:rPr>
              <w:t>u</w:t>
            </w:r>
            <w:r w:rsidR="00C0123B">
              <w:rPr>
                <w:sz w:val="20"/>
                <w:lang w:eastAsia="en-US"/>
              </w:rPr>
              <w:t>niversities</w:t>
            </w:r>
          </w:p>
          <w:p w:rsidR="00C0123B" w:rsidRDefault="00C0123B" w:rsidP="000B4870">
            <w:pPr>
              <w:pStyle w:val="ms-rtefontsize-1"/>
              <w:spacing w:before="0" w:beforeAutospacing="0" w:after="0" w:afterAutospacing="0"/>
              <w:jc w:val="both"/>
              <w:rPr>
                <w:sz w:val="20"/>
                <w:lang w:eastAsia="en-US"/>
              </w:rPr>
            </w:pPr>
            <w:r>
              <w:rPr>
                <w:sz w:val="20"/>
                <w:lang w:eastAsia="en-US"/>
              </w:rPr>
              <w:t>Outpatient Service</w:t>
            </w:r>
            <w:r w:rsidR="00F15F14">
              <w:rPr>
                <w:sz w:val="20"/>
                <w:lang w:eastAsia="en-US"/>
              </w:rPr>
              <w:t>/</w:t>
            </w:r>
            <w:r>
              <w:rPr>
                <w:sz w:val="20"/>
                <w:lang w:eastAsia="en-US"/>
              </w:rPr>
              <w:t xml:space="preserve">Clinic </w:t>
            </w:r>
          </w:p>
          <w:p w:rsidR="00F15F14" w:rsidRDefault="00C0123B" w:rsidP="000B4870">
            <w:pPr>
              <w:pStyle w:val="ms-rtefontsize-1"/>
              <w:spacing w:before="0" w:beforeAutospacing="0" w:after="0" w:afterAutospacing="0"/>
              <w:jc w:val="both"/>
              <w:rPr>
                <w:sz w:val="20"/>
                <w:lang w:eastAsia="en-US"/>
              </w:rPr>
            </w:pPr>
            <w:r>
              <w:rPr>
                <w:sz w:val="20"/>
                <w:lang w:eastAsia="en-US"/>
              </w:rPr>
              <w:t>Fuel</w:t>
            </w:r>
          </w:p>
          <w:p w:rsidR="00F15F14" w:rsidRDefault="00C0123B" w:rsidP="000B4870">
            <w:pPr>
              <w:pStyle w:val="ms-rtefontsize-1"/>
              <w:tabs>
                <w:tab w:val="right" w:pos="3044"/>
              </w:tabs>
              <w:spacing w:before="0" w:beforeAutospacing="0" w:after="0" w:afterAutospacing="0"/>
              <w:jc w:val="both"/>
              <w:rPr>
                <w:sz w:val="20"/>
                <w:lang w:eastAsia="en-US"/>
              </w:rPr>
            </w:pPr>
            <w:r>
              <w:rPr>
                <w:sz w:val="20"/>
                <w:lang w:eastAsia="en-US"/>
              </w:rPr>
              <w:t>Transportaion Service</w:t>
            </w:r>
            <w:r w:rsidR="00F15F14">
              <w:rPr>
                <w:sz w:val="20"/>
                <w:lang w:eastAsia="en-US"/>
              </w:rPr>
              <w:t xml:space="preserve"> (</w:t>
            </w:r>
            <w:r>
              <w:rPr>
                <w:sz w:val="20"/>
                <w:lang w:eastAsia="en-US"/>
              </w:rPr>
              <w:t>Airplane Ticket</w:t>
            </w:r>
            <w:r w:rsidR="00F15F14">
              <w:rPr>
                <w:sz w:val="20"/>
                <w:lang w:eastAsia="en-US"/>
              </w:rPr>
              <w:t xml:space="preserve">) </w:t>
            </w:r>
          </w:p>
          <w:p w:rsidR="00F15F14" w:rsidRDefault="00C0123B" w:rsidP="000B4870">
            <w:pPr>
              <w:pStyle w:val="ms-rtefontsize-1"/>
              <w:spacing w:before="0" w:beforeAutospacing="0" w:after="0" w:afterAutospacing="0"/>
              <w:jc w:val="both"/>
              <w:rPr>
                <w:sz w:val="20"/>
                <w:lang w:eastAsia="en-US"/>
              </w:rPr>
            </w:pPr>
            <w:r>
              <w:rPr>
                <w:sz w:val="20"/>
                <w:lang w:eastAsia="en-US"/>
              </w:rPr>
              <w:t>Rentals for housing</w:t>
            </w:r>
          </w:p>
          <w:p w:rsidR="00F15F14" w:rsidRDefault="00C0123B" w:rsidP="000B4870">
            <w:pPr>
              <w:pStyle w:val="ms-rtefontsize-1"/>
              <w:spacing w:before="0" w:beforeAutospacing="0" w:after="0" w:afterAutospacing="0"/>
              <w:jc w:val="both"/>
              <w:rPr>
                <w:sz w:val="20"/>
                <w:lang w:eastAsia="en-US"/>
              </w:rPr>
            </w:pPr>
            <w:r>
              <w:rPr>
                <w:sz w:val="20"/>
                <w:lang w:eastAsia="en-US"/>
              </w:rPr>
              <w:t>Gold and Jewe</w:t>
            </w:r>
            <w:r w:rsidR="006D22EE">
              <w:rPr>
                <w:sz w:val="20"/>
                <w:lang w:eastAsia="en-US"/>
              </w:rPr>
              <w:t>lr</w:t>
            </w:r>
            <w:r>
              <w:rPr>
                <w:sz w:val="20"/>
                <w:lang w:eastAsia="en-US"/>
              </w:rPr>
              <w:t>y</w:t>
            </w:r>
          </w:p>
          <w:p w:rsidR="00F15F14" w:rsidRDefault="00C0123B" w:rsidP="000B4870">
            <w:pPr>
              <w:pStyle w:val="ms-rtefontsize-1"/>
              <w:spacing w:before="0" w:beforeAutospacing="0" w:after="0" w:afterAutospacing="0"/>
              <w:jc w:val="both"/>
              <w:rPr>
                <w:sz w:val="20"/>
                <w:lang w:val="en-US" w:eastAsia="en-US"/>
              </w:rPr>
            </w:pPr>
            <w:r>
              <w:rPr>
                <w:sz w:val="20"/>
                <w:lang w:eastAsia="en-US"/>
              </w:rPr>
              <w:t>Furnitures</w:t>
            </w:r>
          </w:p>
          <w:p w:rsidR="00F15F14" w:rsidRDefault="00F15F14" w:rsidP="000B4870">
            <w:pPr>
              <w:pStyle w:val="ms-rtefontsize-1"/>
              <w:spacing w:before="0" w:beforeAutospacing="0" w:after="0" w:afterAutospacing="0"/>
              <w:jc w:val="both"/>
              <w:rPr>
                <w:sz w:val="20"/>
                <w:lang w:val="en-US" w:eastAsia="en-US"/>
              </w:rPr>
            </w:pPr>
          </w:p>
        </w:tc>
      </w:tr>
    </w:tbl>
    <w:p w:rsidR="00F15F14" w:rsidRPr="003370DF" w:rsidRDefault="006D22EE" w:rsidP="000B4870">
      <w:pPr>
        <w:pStyle w:val="ms-rtefontsize-1"/>
        <w:spacing w:before="0" w:beforeAutospacing="0" w:after="0" w:afterAutospacing="0"/>
        <w:ind w:firstLine="720"/>
        <w:jc w:val="both"/>
        <w:rPr>
          <w:i/>
          <w:sz w:val="22"/>
          <w:lang w:val="en-US"/>
        </w:rPr>
      </w:pPr>
      <w:r w:rsidRPr="003370DF">
        <w:rPr>
          <w:i/>
          <w:sz w:val="22"/>
        </w:rPr>
        <w:t>Source</w:t>
      </w:r>
      <w:r w:rsidR="00F15F14" w:rsidRPr="003370DF">
        <w:rPr>
          <w:i/>
          <w:sz w:val="22"/>
        </w:rPr>
        <w:t>: BPS, 200</w:t>
      </w:r>
      <w:r w:rsidR="00F15F14" w:rsidRPr="003370DF">
        <w:rPr>
          <w:i/>
          <w:sz w:val="22"/>
          <w:lang w:val="en-US"/>
        </w:rPr>
        <w:t>9</w:t>
      </w:r>
      <w:r w:rsidRPr="003370DF">
        <w:rPr>
          <w:i/>
          <w:sz w:val="22"/>
        </w:rPr>
        <w:t>-2013 (Crunched</w:t>
      </w:r>
      <w:r w:rsidR="00F15F14" w:rsidRPr="003370DF">
        <w:rPr>
          <w:i/>
          <w:sz w:val="22"/>
        </w:rPr>
        <w:t>)</w:t>
      </w:r>
      <w:r w:rsidR="00F15F14" w:rsidRPr="003370DF">
        <w:rPr>
          <w:i/>
          <w:sz w:val="22"/>
          <w:lang w:val="en-US"/>
        </w:rPr>
        <w:t>.</w:t>
      </w:r>
    </w:p>
    <w:p w:rsidR="00F15F14" w:rsidRDefault="00F15F14" w:rsidP="000B4870">
      <w:pPr>
        <w:pStyle w:val="ms-rtefontsize-1"/>
        <w:spacing w:before="0" w:beforeAutospacing="0" w:after="0" w:afterAutospacing="0"/>
        <w:ind w:firstLine="720"/>
        <w:jc w:val="both"/>
      </w:pPr>
    </w:p>
    <w:p w:rsidR="00D41BBD" w:rsidRPr="00D41BBD" w:rsidRDefault="00F15F14" w:rsidP="00D41BB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szCs w:val="24"/>
        </w:rPr>
      </w:pPr>
      <w:r>
        <w:tab/>
      </w:r>
      <w:r w:rsidR="00D41BBD" w:rsidRPr="00D41BBD">
        <w:rPr>
          <w:rFonts w:ascii="Times New Roman" w:hAnsi="Times New Roman" w:cs="Times New Roman"/>
          <w:sz w:val="24"/>
          <w:szCs w:val="24"/>
        </w:rPr>
        <w:t xml:space="preserve">In </w:t>
      </w:r>
      <w:r w:rsidR="003370DF">
        <w:rPr>
          <w:rFonts w:ascii="Times New Roman" w:hAnsi="Times New Roman" w:cs="Times New Roman"/>
          <w:sz w:val="24"/>
          <w:szCs w:val="24"/>
        </w:rPr>
        <w:t xml:space="preserve">term of </w:t>
      </w:r>
      <w:r w:rsidR="00D41BBD" w:rsidRPr="00D41BBD">
        <w:rPr>
          <w:rFonts w:ascii="Times New Roman" w:hAnsi="Times New Roman" w:cs="Times New Roman"/>
          <w:sz w:val="24"/>
          <w:szCs w:val="24"/>
        </w:rPr>
        <w:t>food</w:t>
      </w:r>
      <w:r w:rsidR="00694573">
        <w:rPr>
          <w:rFonts w:ascii="Times New Roman" w:hAnsi="Times New Roman" w:cs="Times New Roman"/>
          <w:sz w:val="24"/>
          <w:szCs w:val="24"/>
        </w:rPr>
        <w:t xml:space="preserve"> commodity</w:t>
      </w:r>
      <w:r w:rsidR="00D41BBD" w:rsidRPr="00D41BBD">
        <w:rPr>
          <w:rFonts w:ascii="Times New Roman" w:hAnsi="Times New Roman" w:cs="Times New Roman"/>
          <w:sz w:val="24"/>
          <w:szCs w:val="24"/>
        </w:rPr>
        <w:t xml:space="preserve">, rice is always dominant </w:t>
      </w:r>
      <w:r w:rsidR="00694573">
        <w:rPr>
          <w:rFonts w:ascii="Times New Roman" w:hAnsi="Times New Roman" w:cs="Times New Roman"/>
          <w:sz w:val="24"/>
          <w:szCs w:val="24"/>
        </w:rPr>
        <w:t>assisted</w:t>
      </w:r>
      <w:r w:rsidR="00D41BBD" w:rsidRPr="00D41BBD">
        <w:rPr>
          <w:rFonts w:ascii="Times New Roman" w:hAnsi="Times New Roman" w:cs="Times New Roman"/>
          <w:sz w:val="24"/>
          <w:szCs w:val="24"/>
        </w:rPr>
        <w:t xml:space="preserve"> for the highest inflation rate. Often agricultural commodities </w:t>
      </w:r>
      <w:r w:rsidR="00694573">
        <w:rPr>
          <w:rFonts w:ascii="Times New Roman" w:hAnsi="Times New Roman" w:cs="Times New Roman"/>
          <w:sz w:val="24"/>
          <w:szCs w:val="24"/>
        </w:rPr>
        <w:t>contribute</w:t>
      </w:r>
      <w:r w:rsidR="00D41BBD" w:rsidRPr="00D41BBD">
        <w:rPr>
          <w:rFonts w:ascii="Times New Roman" w:hAnsi="Times New Roman" w:cs="Times New Roman"/>
          <w:sz w:val="24"/>
          <w:szCs w:val="24"/>
        </w:rPr>
        <w:t xml:space="preserve"> for more inflation</w:t>
      </w:r>
      <w:r w:rsidR="00694573">
        <w:rPr>
          <w:rFonts w:ascii="Times New Roman" w:hAnsi="Times New Roman" w:cs="Times New Roman"/>
          <w:sz w:val="24"/>
          <w:szCs w:val="24"/>
        </w:rPr>
        <w:t xml:space="preserve"> rate</w:t>
      </w:r>
      <w:r w:rsidR="00D41BBD" w:rsidRPr="00D41BBD">
        <w:rPr>
          <w:rFonts w:ascii="Times New Roman" w:hAnsi="Times New Roman" w:cs="Times New Roman"/>
          <w:sz w:val="24"/>
          <w:szCs w:val="24"/>
        </w:rPr>
        <w:t xml:space="preserve"> caused by the </w:t>
      </w:r>
      <w:r w:rsidR="00694573">
        <w:rPr>
          <w:rFonts w:ascii="Times New Roman" w:hAnsi="Times New Roman" w:cs="Times New Roman"/>
          <w:sz w:val="24"/>
          <w:szCs w:val="24"/>
        </w:rPr>
        <w:t>dispropostion</w:t>
      </w:r>
      <w:r w:rsidR="00D41BBD" w:rsidRPr="00D41BBD">
        <w:rPr>
          <w:rFonts w:ascii="Times New Roman" w:hAnsi="Times New Roman" w:cs="Times New Roman"/>
          <w:sz w:val="24"/>
          <w:szCs w:val="24"/>
        </w:rPr>
        <w:t xml:space="preserve"> between demand and supply. Agricultural commodities classified as</w:t>
      </w:r>
      <w:r w:rsidR="00694573">
        <w:rPr>
          <w:rFonts w:ascii="Times New Roman" w:hAnsi="Times New Roman" w:cs="Times New Roman"/>
          <w:sz w:val="24"/>
          <w:szCs w:val="24"/>
        </w:rPr>
        <w:t xml:space="preserve"> a food group that are volatile, </w:t>
      </w:r>
      <w:r w:rsidR="00D41BBD" w:rsidRPr="00D41BBD">
        <w:rPr>
          <w:rFonts w:ascii="Times New Roman" w:hAnsi="Times New Roman" w:cs="Times New Roman"/>
          <w:sz w:val="24"/>
          <w:szCs w:val="24"/>
        </w:rPr>
        <w:t xml:space="preserve">which is highly dependent on seasonal </w:t>
      </w:r>
      <w:r w:rsidR="00694573">
        <w:rPr>
          <w:rFonts w:ascii="Times New Roman" w:hAnsi="Times New Roman" w:cs="Times New Roman"/>
          <w:sz w:val="24"/>
          <w:szCs w:val="24"/>
        </w:rPr>
        <w:t>factors. Additionally the Aceh Province is</w:t>
      </w:r>
      <w:r w:rsidR="00D41BBD" w:rsidRPr="00D41BBD">
        <w:rPr>
          <w:rFonts w:ascii="Times New Roman" w:hAnsi="Times New Roman" w:cs="Times New Roman"/>
          <w:sz w:val="24"/>
          <w:szCs w:val="24"/>
        </w:rPr>
        <w:t xml:space="preserve"> still dependent on imports of goods from Medan (North Sumatra), </w:t>
      </w:r>
      <w:r w:rsidR="00694573">
        <w:rPr>
          <w:rFonts w:ascii="Times New Roman" w:hAnsi="Times New Roman" w:cs="Times New Roman"/>
          <w:sz w:val="24"/>
          <w:szCs w:val="24"/>
        </w:rPr>
        <w:t xml:space="preserve">it </w:t>
      </w:r>
      <w:r w:rsidR="00D41BBD" w:rsidRPr="00D41BBD">
        <w:rPr>
          <w:rFonts w:ascii="Times New Roman" w:hAnsi="Times New Roman" w:cs="Times New Roman"/>
          <w:sz w:val="24"/>
          <w:szCs w:val="24"/>
        </w:rPr>
        <w:t>also affect fluctuations in agricultural commodity prices in Aceh. Meanwhile, non-food commodities are the dominant cause of inflation is still driven by increased electric</w:t>
      </w:r>
      <w:r w:rsidR="00694573">
        <w:rPr>
          <w:rFonts w:ascii="Times New Roman" w:hAnsi="Times New Roman" w:cs="Times New Roman"/>
          <w:sz w:val="24"/>
          <w:szCs w:val="24"/>
        </w:rPr>
        <w:t xml:space="preserve">ity and energy, increases of </w:t>
      </w:r>
      <w:r w:rsidR="00D41BBD" w:rsidRPr="00D41BBD">
        <w:rPr>
          <w:rFonts w:ascii="Times New Roman" w:hAnsi="Times New Roman" w:cs="Times New Roman"/>
          <w:sz w:val="24"/>
          <w:szCs w:val="24"/>
        </w:rPr>
        <w:t>education</w:t>
      </w:r>
      <w:r w:rsidR="00694573">
        <w:rPr>
          <w:rFonts w:ascii="Times New Roman" w:hAnsi="Times New Roman" w:cs="Times New Roman"/>
          <w:sz w:val="24"/>
          <w:szCs w:val="24"/>
        </w:rPr>
        <w:t xml:space="preserve"> expense</w:t>
      </w:r>
      <w:r w:rsidR="00D41BBD" w:rsidRPr="00D41BBD">
        <w:rPr>
          <w:rFonts w:ascii="Times New Roman" w:hAnsi="Times New Roman" w:cs="Times New Roman"/>
          <w:sz w:val="24"/>
          <w:szCs w:val="24"/>
        </w:rPr>
        <w:t>, transport, housing and health.</w:t>
      </w:r>
    </w:p>
    <w:p w:rsidR="00694573" w:rsidRPr="00694573" w:rsidRDefault="00F15F14" w:rsidP="0069457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rPr>
      </w:pPr>
      <w:r>
        <w:tab/>
      </w:r>
      <w:r w:rsidR="00694573">
        <w:rPr>
          <w:rFonts w:ascii="Times New Roman" w:hAnsi="Times New Roman" w:cs="Times New Roman"/>
          <w:sz w:val="24"/>
        </w:rPr>
        <w:t xml:space="preserve">The increasing of population and rising up the income per capita in Aceh Province effect on growing of demand for </w:t>
      </w:r>
      <w:r w:rsidR="00694573" w:rsidRPr="00694573">
        <w:rPr>
          <w:rFonts w:ascii="Times New Roman" w:hAnsi="Times New Roman" w:cs="Times New Roman"/>
          <w:sz w:val="24"/>
        </w:rPr>
        <w:t xml:space="preserve">commodities </w:t>
      </w:r>
      <w:r w:rsidR="00694573">
        <w:rPr>
          <w:rFonts w:ascii="Times New Roman" w:hAnsi="Times New Roman" w:cs="Times New Roman"/>
          <w:sz w:val="24"/>
        </w:rPr>
        <w:t>contributor to inflation</w:t>
      </w:r>
      <w:r w:rsidR="00694573" w:rsidRPr="00694573">
        <w:rPr>
          <w:rFonts w:ascii="Times New Roman" w:hAnsi="Times New Roman" w:cs="Times New Roman"/>
          <w:sz w:val="24"/>
        </w:rPr>
        <w:t xml:space="preserve">. This </w:t>
      </w:r>
      <w:r w:rsidR="008103DC">
        <w:rPr>
          <w:rFonts w:ascii="Times New Roman" w:hAnsi="Times New Roman" w:cs="Times New Roman"/>
          <w:sz w:val="24"/>
        </w:rPr>
        <w:t xml:space="preserve">cases can be indentified from </w:t>
      </w:r>
      <w:r w:rsidR="00694573" w:rsidRPr="00694573">
        <w:rPr>
          <w:rFonts w:ascii="Times New Roman" w:hAnsi="Times New Roman" w:cs="Times New Roman"/>
          <w:sz w:val="24"/>
        </w:rPr>
        <w:t xml:space="preserve">the </w:t>
      </w:r>
      <w:r w:rsidR="008103DC">
        <w:rPr>
          <w:rFonts w:ascii="Times New Roman" w:hAnsi="Times New Roman" w:cs="Times New Roman"/>
          <w:sz w:val="24"/>
        </w:rPr>
        <w:t>intensity of</w:t>
      </w:r>
      <w:r w:rsidR="00694573" w:rsidRPr="00694573">
        <w:rPr>
          <w:rFonts w:ascii="Times New Roman" w:hAnsi="Times New Roman" w:cs="Times New Roman"/>
          <w:sz w:val="24"/>
        </w:rPr>
        <w:t xml:space="preserve"> household spending on average per capita for food and non-food. Figure 1 shows the average expenditure of rural and urban households. When compared with Figure 2,</w:t>
      </w:r>
      <w:r w:rsidR="008103DC">
        <w:rPr>
          <w:rFonts w:ascii="Times New Roman" w:hAnsi="Times New Roman" w:cs="Times New Roman"/>
          <w:sz w:val="24"/>
        </w:rPr>
        <w:t xml:space="preserve"> it clearly stated the</w:t>
      </w:r>
      <w:r w:rsidR="00694573" w:rsidRPr="00694573">
        <w:rPr>
          <w:rFonts w:ascii="Times New Roman" w:hAnsi="Times New Roman" w:cs="Times New Roman"/>
          <w:sz w:val="24"/>
        </w:rPr>
        <w:t xml:space="preserve"> expenditures for food is greater than non-food spending, especially for rural communities. In urban areas, </w:t>
      </w:r>
      <w:r w:rsidR="008103DC">
        <w:rPr>
          <w:rFonts w:ascii="Times New Roman" w:hAnsi="Times New Roman" w:cs="Times New Roman"/>
          <w:sz w:val="24"/>
        </w:rPr>
        <w:t xml:space="preserve">they spend more on </w:t>
      </w:r>
      <w:r w:rsidR="00694573" w:rsidRPr="00694573">
        <w:rPr>
          <w:rFonts w:ascii="Times New Roman" w:hAnsi="Times New Roman" w:cs="Times New Roman"/>
          <w:sz w:val="24"/>
        </w:rPr>
        <w:t xml:space="preserve">foods and drinks, following the consumption of rice, fish and tobacco. </w:t>
      </w:r>
      <w:r w:rsidR="008103DC">
        <w:rPr>
          <w:rFonts w:ascii="Times New Roman" w:hAnsi="Times New Roman" w:cs="Times New Roman"/>
          <w:sz w:val="24"/>
        </w:rPr>
        <w:t>It is s</w:t>
      </w:r>
      <w:r w:rsidR="00694573" w:rsidRPr="00694573">
        <w:rPr>
          <w:rFonts w:ascii="Times New Roman" w:hAnsi="Times New Roman" w:cs="Times New Roman"/>
          <w:sz w:val="24"/>
        </w:rPr>
        <w:t>lightly different from the consumption in rural areas, where spending is</w:t>
      </w:r>
      <w:r w:rsidR="008103DC">
        <w:rPr>
          <w:rFonts w:ascii="Times New Roman" w:hAnsi="Times New Roman" w:cs="Times New Roman"/>
          <w:sz w:val="24"/>
        </w:rPr>
        <w:t xml:space="preserve"> for</w:t>
      </w:r>
      <w:r w:rsidR="00694573" w:rsidRPr="00694573">
        <w:rPr>
          <w:rFonts w:ascii="Times New Roman" w:hAnsi="Times New Roman" w:cs="Times New Roman"/>
          <w:sz w:val="24"/>
        </w:rPr>
        <w:t xml:space="preserve"> the main food commodities of rice, </w:t>
      </w:r>
      <w:r w:rsidR="008103DC">
        <w:rPr>
          <w:rFonts w:ascii="Times New Roman" w:hAnsi="Times New Roman" w:cs="Times New Roman"/>
          <w:sz w:val="24"/>
        </w:rPr>
        <w:t>then</w:t>
      </w:r>
      <w:r w:rsidR="00694573" w:rsidRPr="00694573">
        <w:rPr>
          <w:rFonts w:ascii="Times New Roman" w:hAnsi="Times New Roman" w:cs="Times New Roman"/>
          <w:sz w:val="24"/>
        </w:rPr>
        <w:t xml:space="preserve"> food and beverages, tobacco and betel, as well as fish and vegetables.</w:t>
      </w:r>
    </w:p>
    <w:p w:rsidR="00F15F14" w:rsidRDefault="00F15F14" w:rsidP="000B4870">
      <w:pPr>
        <w:spacing w:after="0" w:line="240" w:lineRule="auto"/>
        <w:jc w:val="center"/>
        <w:rPr>
          <w:rFonts w:ascii="Times New Roman" w:eastAsia="Times New Roman" w:hAnsi="Times New Roman" w:cs="Times New Roman"/>
          <w:sz w:val="20"/>
          <w:szCs w:val="20"/>
          <w:lang w:val="en-US" w:eastAsia="id-ID"/>
        </w:rPr>
      </w:pPr>
      <w:r>
        <w:rPr>
          <w:rFonts w:ascii="Times New Roman" w:eastAsia="Times New Roman" w:hAnsi="Times New Roman" w:cs="Times New Roman"/>
          <w:noProof/>
          <w:sz w:val="20"/>
          <w:szCs w:val="20"/>
          <w:lang w:eastAsia="id-ID"/>
        </w:rPr>
        <w:lastRenderedPageBreak/>
        <w:drawing>
          <wp:inline distT="0" distB="0" distL="0" distR="0">
            <wp:extent cx="4581525" cy="220027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15F14" w:rsidRPr="003370DF" w:rsidRDefault="008103DC" w:rsidP="000B4870">
      <w:pPr>
        <w:spacing w:after="0" w:line="240" w:lineRule="auto"/>
        <w:jc w:val="center"/>
        <w:rPr>
          <w:rFonts w:ascii="Times New Roman" w:hAnsi="Times New Roman" w:cs="Times New Roman"/>
          <w:i/>
          <w:sz w:val="20"/>
        </w:rPr>
      </w:pPr>
      <w:r w:rsidRPr="003370DF">
        <w:rPr>
          <w:rFonts w:ascii="Times New Roman" w:eastAsia="Times New Roman" w:hAnsi="Times New Roman" w:cs="Times New Roman"/>
          <w:i/>
          <w:sz w:val="20"/>
          <w:lang w:eastAsia="id-ID"/>
        </w:rPr>
        <w:t>Source</w:t>
      </w:r>
      <w:r w:rsidR="00F15F14" w:rsidRPr="003370DF">
        <w:rPr>
          <w:rFonts w:ascii="Times New Roman" w:eastAsia="Times New Roman" w:hAnsi="Times New Roman" w:cs="Times New Roman"/>
          <w:i/>
          <w:sz w:val="20"/>
          <w:lang w:eastAsia="id-ID"/>
        </w:rPr>
        <w:t xml:space="preserve">: </w:t>
      </w:r>
      <w:r w:rsidR="00F15F14" w:rsidRPr="003370DF">
        <w:rPr>
          <w:rFonts w:ascii="Times New Roman" w:hAnsi="Times New Roman" w:cs="Times New Roman"/>
          <w:i/>
          <w:sz w:val="20"/>
        </w:rPr>
        <w:t>S</w:t>
      </w:r>
      <w:r w:rsidR="00F15F14" w:rsidRPr="003370DF">
        <w:rPr>
          <w:rFonts w:ascii="Times New Roman" w:hAnsi="Times New Roman" w:cs="Times New Roman"/>
          <w:i/>
          <w:sz w:val="20"/>
          <w:lang w:val="en-US"/>
        </w:rPr>
        <w:t>usenas</w:t>
      </w:r>
      <w:r w:rsidR="00F15F14" w:rsidRPr="003370DF">
        <w:rPr>
          <w:rFonts w:ascii="Times New Roman" w:hAnsi="Times New Roman" w:cs="Times New Roman"/>
          <w:i/>
          <w:sz w:val="20"/>
        </w:rPr>
        <w:t>-BPS,  2008-2012 (</w:t>
      </w:r>
      <w:r w:rsidRPr="003370DF">
        <w:rPr>
          <w:rFonts w:ascii="Times New Roman" w:hAnsi="Times New Roman" w:cs="Times New Roman"/>
          <w:i/>
          <w:sz w:val="20"/>
        </w:rPr>
        <w:t>Cru</w:t>
      </w:r>
      <w:r w:rsidR="00DA5150" w:rsidRPr="003370DF">
        <w:rPr>
          <w:rFonts w:ascii="Times New Roman" w:hAnsi="Times New Roman" w:cs="Times New Roman"/>
          <w:i/>
          <w:sz w:val="20"/>
        </w:rPr>
        <w:t>n</w:t>
      </w:r>
      <w:r w:rsidRPr="003370DF">
        <w:rPr>
          <w:rFonts w:ascii="Times New Roman" w:hAnsi="Times New Roman" w:cs="Times New Roman"/>
          <w:i/>
          <w:sz w:val="20"/>
        </w:rPr>
        <w:t>ched</w:t>
      </w:r>
      <w:r w:rsidR="00F15F14" w:rsidRPr="003370DF">
        <w:rPr>
          <w:rFonts w:ascii="Times New Roman" w:hAnsi="Times New Roman" w:cs="Times New Roman"/>
          <w:i/>
          <w:sz w:val="20"/>
        </w:rPr>
        <w:t>)</w:t>
      </w:r>
    </w:p>
    <w:p w:rsidR="00F15F14" w:rsidRDefault="008103DC" w:rsidP="000B4870">
      <w:pPr>
        <w:spacing w:after="0" w:line="240" w:lineRule="auto"/>
        <w:jc w:val="center"/>
        <w:rPr>
          <w:rFonts w:ascii="Times New Roman" w:eastAsia="Times New Roman" w:hAnsi="Times New Roman" w:cs="Times New Roman"/>
          <w:b/>
          <w:sz w:val="20"/>
          <w:szCs w:val="20"/>
          <w:lang w:eastAsia="id-ID"/>
        </w:rPr>
      </w:pPr>
      <w:r>
        <w:rPr>
          <w:rFonts w:ascii="Times New Roman" w:eastAsia="Times New Roman" w:hAnsi="Times New Roman" w:cs="Times New Roman"/>
          <w:b/>
          <w:sz w:val="20"/>
          <w:szCs w:val="20"/>
          <w:lang w:eastAsia="id-ID"/>
        </w:rPr>
        <w:t>Figure</w:t>
      </w:r>
      <w:r w:rsidR="00F15F14">
        <w:rPr>
          <w:rFonts w:ascii="Times New Roman" w:eastAsia="Times New Roman" w:hAnsi="Times New Roman" w:cs="Times New Roman"/>
          <w:b/>
          <w:sz w:val="20"/>
          <w:szCs w:val="20"/>
          <w:lang w:eastAsia="id-ID"/>
        </w:rPr>
        <w:t xml:space="preserve"> 1.1</w:t>
      </w:r>
    </w:p>
    <w:p w:rsidR="008103DC" w:rsidRDefault="008103DC" w:rsidP="000B4870">
      <w:pPr>
        <w:spacing w:after="0" w:line="240" w:lineRule="auto"/>
        <w:jc w:val="center"/>
        <w:rPr>
          <w:rFonts w:ascii="Times New Roman" w:eastAsia="Times New Roman" w:hAnsi="Times New Roman" w:cs="Times New Roman"/>
          <w:b/>
          <w:sz w:val="20"/>
          <w:szCs w:val="20"/>
          <w:lang w:eastAsia="id-ID"/>
        </w:rPr>
      </w:pPr>
      <w:r>
        <w:rPr>
          <w:rFonts w:ascii="Times New Roman" w:eastAsia="Times New Roman" w:hAnsi="Times New Roman" w:cs="Times New Roman"/>
          <w:b/>
          <w:sz w:val="20"/>
          <w:szCs w:val="20"/>
          <w:lang w:eastAsia="id-ID"/>
        </w:rPr>
        <w:t xml:space="preserve">Monthly Average Expenditure Per Kapita </w:t>
      </w:r>
      <w:r w:rsidR="00F15F14">
        <w:rPr>
          <w:rFonts w:ascii="Times New Roman" w:eastAsia="Times New Roman" w:hAnsi="Times New Roman" w:cs="Times New Roman"/>
          <w:b/>
          <w:sz w:val="20"/>
          <w:szCs w:val="20"/>
          <w:lang w:eastAsia="id-ID"/>
        </w:rPr>
        <w:t xml:space="preserve">(Rp) </w:t>
      </w:r>
      <w:r>
        <w:rPr>
          <w:rFonts w:ascii="Times New Roman" w:eastAsia="Times New Roman" w:hAnsi="Times New Roman" w:cs="Times New Roman"/>
          <w:b/>
          <w:sz w:val="20"/>
          <w:szCs w:val="20"/>
          <w:lang w:eastAsia="id-ID"/>
        </w:rPr>
        <w:t xml:space="preserve">of Food Group in Aceh Province </w:t>
      </w:r>
    </w:p>
    <w:p w:rsidR="00F15F14" w:rsidRDefault="008103DC" w:rsidP="000B4870">
      <w:pPr>
        <w:spacing w:after="0" w:line="240" w:lineRule="auto"/>
        <w:jc w:val="center"/>
        <w:rPr>
          <w:rFonts w:ascii="Times New Roman" w:eastAsia="Times New Roman" w:hAnsi="Times New Roman" w:cs="Times New Roman"/>
          <w:b/>
          <w:sz w:val="20"/>
          <w:szCs w:val="20"/>
          <w:lang w:val="en-US" w:eastAsia="id-ID"/>
        </w:rPr>
      </w:pPr>
      <w:r>
        <w:rPr>
          <w:rFonts w:ascii="Times New Roman" w:eastAsia="Times New Roman" w:hAnsi="Times New Roman" w:cs="Times New Roman"/>
          <w:b/>
          <w:sz w:val="20"/>
          <w:szCs w:val="20"/>
          <w:lang w:eastAsia="id-ID"/>
        </w:rPr>
        <w:t xml:space="preserve">Over the Year </w:t>
      </w:r>
      <w:r>
        <w:rPr>
          <w:rFonts w:ascii="Times New Roman" w:eastAsia="Times New Roman" w:hAnsi="Times New Roman" w:cs="Times New Roman"/>
          <w:b/>
          <w:sz w:val="20"/>
          <w:szCs w:val="20"/>
          <w:lang w:val="en-US" w:eastAsia="id-ID"/>
        </w:rPr>
        <w:t xml:space="preserve"> 2008</w:t>
      </w:r>
      <w:r>
        <w:rPr>
          <w:rFonts w:ascii="Times New Roman" w:eastAsia="Times New Roman" w:hAnsi="Times New Roman" w:cs="Times New Roman"/>
          <w:b/>
          <w:sz w:val="20"/>
          <w:szCs w:val="20"/>
          <w:lang w:eastAsia="id-ID"/>
        </w:rPr>
        <w:t xml:space="preserve"> to </w:t>
      </w:r>
      <w:r w:rsidR="00F15F14">
        <w:rPr>
          <w:rFonts w:ascii="Times New Roman" w:eastAsia="Times New Roman" w:hAnsi="Times New Roman" w:cs="Times New Roman"/>
          <w:b/>
          <w:sz w:val="20"/>
          <w:szCs w:val="20"/>
          <w:lang w:val="en-US" w:eastAsia="id-ID"/>
        </w:rPr>
        <w:t>2012</w:t>
      </w:r>
    </w:p>
    <w:p w:rsidR="00F15F14" w:rsidRDefault="00F15F14" w:rsidP="000B4870">
      <w:pPr>
        <w:spacing w:after="0" w:line="240" w:lineRule="auto"/>
        <w:jc w:val="center"/>
        <w:rPr>
          <w:rFonts w:ascii="Times New Roman" w:eastAsia="Times New Roman" w:hAnsi="Times New Roman" w:cs="Times New Roman"/>
          <w:b/>
          <w:sz w:val="20"/>
          <w:szCs w:val="20"/>
          <w:lang w:val="en-US" w:eastAsia="id-ID"/>
        </w:rPr>
      </w:pPr>
    </w:p>
    <w:p w:rsidR="008103DC" w:rsidRPr="008103DC" w:rsidRDefault="008103DC" w:rsidP="008103D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rPr>
      </w:pPr>
      <w:r>
        <w:rPr>
          <w:rFonts w:ascii="Times New Roman" w:hAnsi="Times New Roman" w:cs="Times New Roman"/>
          <w:sz w:val="24"/>
        </w:rPr>
        <w:tab/>
      </w:r>
      <w:r w:rsidRPr="008103DC">
        <w:rPr>
          <w:rFonts w:ascii="Times New Roman" w:hAnsi="Times New Roman" w:cs="Times New Roman"/>
          <w:sz w:val="24"/>
        </w:rPr>
        <w:t xml:space="preserve">Figure 2 shows the average expenditure per capita </w:t>
      </w:r>
      <w:r w:rsidR="00DA5150">
        <w:rPr>
          <w:rFonts w:ascii="Times New Roman" w:hAnsi="Times New Roman" w:cs="Times New Roman"/>
          <w:sz w:val="24"/>
        </w:rPr>
        <w:t>of non-</w:t>
      </w:r>
      <w:r w:rsidRPr="008103DC">
        <w:rPr>
          <w:rFonts w:ascii="Times New Roman" w:hAnsi="Times New Roman" w:cs="Times New Roman"/>
          <w:sz w:val="24"/>
        </w:rPr>
        <w:t>food group. For non-food commodities</w:t>
      </w:r>
      <w:r w:rsidR="00DA5150">
        <w:rPr>
          <w:rFonts w:ascii="Times New Roman" w:hAnsi="Times New Roman" w:cs="Times New Roman"/>
          <w:sz w:val="24"/>
        </w:rPr>
        <w:t xml:space="preserve"> in</w:t>
      </w:r>
      <w:r w:rsidRPr="008103DC">
        <w:rPr>
          <w:rFonts w:ascii="Times New Roman" w:hAnsi="Times New Roman" w:cs="Times New Roman"/>
          <w:sz w:val="24"/>
        </w:rPr>
        <w:t xml:space="preserve"> urban areas</w:t>
      </w:r>
      <w:r w:rsidR="00DA5150">
        <w:rPr>
          <w:rFonts w:ascii="Times New Roman" w:hAnsi="Times New Roman" w:cs="Times New Roman"/>
          <w:sz w:val="24"/>
        </w:rPr>
        <w:t>, it is spending closely to</w:t>
      </w:r>
      <w:r w:rsidRPr="008103DC">
        <w:rPr>
          <w:rFonts w:ascii="Times New Roman" w:hAnsi="Times New Roman" w:cs="Times New Roman"/>
          <w:sz w:val="24"/>
        </w:rPr>
        <w:t xml:space="preserve"> the expenditures for food, where the dominance of the expenditure is for housing and household items as we</w:t>
      </w:r>
      <w:r w:rsidR="00DA5150">
        <w:rPr>
          <w:rFonts w:ascii="Times New Roman" w:hAnsi="Times New Roman" w:cs="Times New Roman"/>
          <w:sz w:val="24"/>
        </w:rPr>
        <w:t>ll as goods and services. In the other hand, those expenses are smaller in rural areas, regarding to the</w:t>
      </w:r>
      <w:r w:rsidRPr="008103DC">
        <w:rPr>
          <w:rFonts w:ascii="Times New Roman" w:hAnsi="Times New Roman" w:cs="Times New Roman"/>
          <w:sz w:val="24"/>
        </w:rPr>
        <w:t xml:space="preserve"> consumption patterns of the rural population is still on </w:t>
      </w:r>
      <w:r w:rsidR="00DA5150">
        <w:rPr>
          <w:rFonts w:ascii="Times New Roman" w:hAnsi="Times New Roman" w:cs="Times New Roman"/>
          <w:sz w:val="24"/>
        </w:rPr>
        <w:t>basic need</w:t>
      </w:r>
      <w:r w:rsidRPr="008103DC">
        <w:rPr>
          <w:rFonts w:ascii="Times New Roman" w:hAnsi="Times New Roman" w:cs="Times New Roman"/>
          <w:sz w:val="24"/>
        </w:rPr>
        <w:t xml:space="preserve"> such as rice and fish. This condition reflects the actual welfare differences between urban and rural communities in Aceh.</w:t>
      </w:r>
    </w:p>
    <w:p w:rsidR="00F15F14" w:rsidRDefault="00F15F14" w:rsidP="000B4870">
      <w:pPr>
        <w:spacing w:after="0" w:line="240" w:lineRule="auto"/>
        <w:jc w:val="center"/>
        <w:rPr>
          <w:rFonts w:ascii="Times New Roman" w:eastAsia="Times New Roman" w:hAnsi="Times New Roman" w:cs="Times New Roman"/>
          <w:sz w:val="20"/>
          <w:lang w:eastAsia="id-ID"/>
        </w:rPr>
      </w:pPr>
      <w:r>
        <w:rPr>
          <w:rFonts w:ascii="Times New Roman" w:eastAsia="Times New Roman" w:hAnsi="Times New Roman" w:cs="Times New Roman"/>
          <w:noProof/>
          <w:sz w:val="20"/>
          <w:lang w:eastAsia="id-ID"/>
        </w:rPr>
        <w:drawing>
          <wp:inline distT="0" distB="0" distL="0" distR="0">
            <wp:extent cx="4581525" cy="221932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15F14" w:rsidRPr="003370DF" w:rsidRDefault="00DA5150" w:rsidP="000B4870">
      <w:pPr>
        <w:spacing w:after="0" w:line="240" w:lineRule="auto"/>
        <w:jc w:val="center"/>
        <w:rPr>
          <w:rFonts w:ascii="Times New Roman" w:hAnsi="Times New Roman" w:cs="Times New Roman"/>
          <w:i/>
          <w:sz w:val="20"/>
          <w:szCs w:val="20"/>
          <w:lang w:val="en-US"/>
        </w:rPr>
      </w:pPr>
      <w:r w:rsidRPr="003370DF">
        <w:rPr>
          <w:rFonts w:ascii="Times New Roman" w:eastAsia="Times New Roman" w:hAnsi="Times New Roman" w:cs="Times New Roman"/>
          <w:i/>
          <w:sz w:val="20"/>
          <w:szCs w:val="20"/>
          <w:lang w:eastAsia="id-ID"/>
        </w:rPr>
        <w:t>Souces</w:t>
      </w:r>
      <w:r w:rsidR="00F15F14" w:rsidRPr="003370DF">
        <w:rPr>
          <w:rFonts w:ascii="Times New Roman" w:eastAsia="Times New Roman" w:hAnsi="Times New Roman" w:cs="Times New Roman"/>
          <w:i/>
          <w:sz w:val="20"/>
          <w:szCs w:val="20"/>
          <w:lang w:eastAsia="id-ID"/>
        </w:rPr>
        <w:t xml:space="preserve">:  </w:t>
      </w:r>
      <w:r w:rsidR="00F15F14" w:rsidRPr="003370DF">
        <w:rPr>
          <w:rFonts w:ascii="Times New Roman" w:hAnsi="Times New Roman" w:cs="Times New Roman"/>
          <w:i/>
          <w:sz w:val="20"/>
        </w:rPr>
        <w:t>S</w:t>
      </w:r>
      <w:r w:rsidR="00F15F14" w:rsidRPr="003370DF">
        <w:rPr>
          <w:rFonts w:ascii="Times New Roman" w:hAnsi="Times New Roman" w:cs="Times New Roman"/>
          <w:i/>
          <w:sz w:val="20"/>
          <w:lang w:val="en-US"/>
        </w:rPr>
        <w:t>usenas</w:t>
      </w:r>
      <w:r w:rsidR="00F15F14" w:rsidRPr="003370DF">
        <w:rPr>
          <w:rFonts w:ascii="Times New Roman" w:hAnsi="Times New Roman" w:cs="Times New Roman"/>
          <w:i/>
          <w:sz w:val="20"/>
        </w:rPr>
        <w:t>-BPS</w:t>
      </w:r>
      <w:r w:rsidRPr="003370DF">
        <w:rPr>
          <w:rFonts w:ascii="Times New Roman" w:hAnsi="Times New Roman" w:cs="Times New Roman"/>
          <w:i/>
          <w:sz w:val="20"/>
          <w:szCs w:val="20"/>
        </w:rPr>
        <w:t>, 2008-2012 (Crunched</w:t>
      </w:r>
      <w:r w:rsidR="00F15F14" w:rsidRPr="003370DF">
        <w:rPr>
          <w:rFonts w:ascii="Times New Roman" w:hAnsi="Times New Roman" w:cs="Times New Roman"/>
          <w:i/>
          <w:sz w:val="20"/>
          <w:szCs w:val="20"/>
        </w:rPr>
        <w:t>).</w:t>
      </w:r>
    </w:p>
    <w:p w:rsidR="00F15F14" w:rsidRDefault="00DA5150" w:rsidP="00DA5150">
      <w:pPr>
        <w:spacing w:after="0" w:line="240" w:lineRule="auto"/>
        <w:jc w:val="center"/>
        <w:rPr>
          <w:rFonts w:ascii="Times New Roman" w:eastAsia="Times New Roman" w:hAnsi="Times New Roman" w:cs="Times New Roman"/>
          <w:b/>
          <w:sz w:val="20"/>
          <w:szCs w:val="20"/>
          <w:lang w:val="en-US" w:eastAsia="id-ID"/>
        </w:rPr>
      </w:pPr>
      <w:r>
        <w:rPr>
          <w:rFonts w:ascii="Times New Roman" w:eastAsia="Times New Roman" w:hAnsi="Times New Roman" w:cs="Times New Roman"/>
          <w:b/>
          <w:sz w:val="20"/>
          <w:szCs w:val="20"/>
          <w:lang w:eastAsia="id-ID"/>
        </w:rPr>
        <w:t>Figure</w:t>
      </w:r>
      <w:r w:rsidR="00F97E47">
        <w:rPr>
          <w:rFonts w:ascii="Times New Roman" w:eastAsia="Times New Roman" w:hAnsi="Times New Roman" w:cs="Times New Roman"/>
          <w:b/>
          <w:sz w:val="20"/>
          <w:szCs w:val="20"/>
          <w:lang w:eastAsia="id-ID"/>
        </w:rPr>
        <w:t xml:space="preserve"> </w:t>
      </w:r>
      <w:r w:rsidR="00F15F14">
        <w:rPr>
          <w:rFonts w:ascii="Times New Roman" w:eastAsia="Times New Roman" w:hAnsi="Times New Roman" w:cs="Times New Roman"/>
          <w:b/>
          <w:sz w:val="20"/>
          <w:szCs w:val="20"/>
          <w:lang w:val="en-US" w:eastAsia="id-ID"/>
        </w:rPr>
        <w:t>2</w:t>
      </w:r>
    </w:p>
    <w:p w:rsidR="00DA5150" w:rsidRDefault="00DA5150" w:rsidP="00DA5150">
      <w:pPr>
        <w:spacing w:after="0" w:line="240" w:lineRule="auto"/>
        <w:jc w:val="center"/>
        <w:rPr>
          <w:rFonts w:ascii="Times New Roman" w:eastAsia="Times New Roman" w:hAnsi="Times New Roman" w:cs="Times New Roman"/>
          <w:b/>
          <w:sz w:val="20"/>
          <w:szCs w:val="20"/>
          <w:lang w:eastAsia="id-ID"/>
        </w:rPr>
      </w:pPr>
      <w:r>
        <w:rPr>
          <w:rFonts w:ascii="Times New Roman" w:eastAsia="Times New Roman" w:hAnsi="Times New Roman" w:cs="Times New Roman"/>
          <w:b/>
          <w:sz w:val="20"/>
          <w:szCs w:val="20"/>
          <w:lang w:eastAsia="id-ID"/>
        </w:rPr>
        <w:t>Monthly Average Expenditure Per Kapita (Rp) of Non-Food Group in Aceh Province</w:t>
      </w:r>
    </w:p>
    <w:p w:rsidR="00F15F14" w:rsidRDefault="00DA5150" w:rsidP="00DA5150">
      <w:pPr>
        <w:pStyle w:val="ms-rtefontsize-1"/>
        <w:spacing w:before="0" w:beforeAutospacing="0" w:after="0" w:afterAutospacing="0"/>
        <w:ind w:firstLine="720"/>
        <w:jc w:val="center"/>
        <w:rPr>
          <w:lang w:val="en-US"/>
        </w:rPr>
      </w:pPr>
      <w:r>
        <w:rPr>
          <w:b/>
          <w:sz w:val="20"/>
          <w:szCs w:val="20"/>
        </w:rPr>
        <w:t xml:space="preserve">Over the Year </w:t>
      </w:r>
      <w:r>
        <w:rPr>
          <w:b/>
          <w:sz w:val="20"/>
          <w:szCs w:val="20"/>
          <w:lang w:val="en-US"/>
        </w:rPr>
        <w:t xml:space="preserve"> 2008</w:t>
      </w:r>
      <w:r>
        <w:rPr>
          <w:b/>
          <w:sz w:val="20"/>
          <w:szCs w:val="20"/>
        </w:rPr>
        <w:t xml:space="preserve"> to </w:t>
      </w:r>
      <w:r>
        <w:rPr>
          <w:b/>
          <w:sz w:val="20"/>
          <w:szCs w:val="20"/>
          <w:lang w:val="en-US"/>
        </w:rPr>
        <w:t>2012</w:t>
      </w:r>
    </w:p>
    <w:p w:rsidR="00DA5150" w:rsidRDefault="00DA5150" w:rsidP="000B4870">
      <w:pPr>
        <w:pStyle w:val="ms-rtefontsize-1"/>
        <w:spacing w:before="0" w:beforeAutospacing="0" w:after="0" w:afterAutospacing="0"/>
        <w:ind w:firstLine="720"/>
        <w:jc w:val="both"/>
      </w:pPr>
    </w:p>
    <w:p w:rsidR="00DA5150" w:rsidRDefault="00DA5150" w:rsidP="000B4870">
      <w:pPr>
        <w:pStyle w:val="ms-rtefontsize-1"/>
        <w:spacing w:before="0" w:beforeAutospacing="0" w:after="0" w:afterAutospacing="0"/>
        <w:ind w:firstLine="720"/>
        <w:jc w:val="both"/>
      </w:pPr>
    </w:p>
    <w:p w:rsidR="00DA5150" w:rsidRDefault="00DA5150" w:rsidP="000B4870">
      <w:pPr>
        <w:pStyle w:val="ms-rtefontsize-1"/>
        <w:spacing w:before="0" w:beforeAutospacing="0" w:after="0" w:afterAutospacing="0"/>
        <w:ind w:firstLine="720"/>
        <w:jc w:val="both"/>
      </w:pPr>
    </w:p>
    <w:p w:rsidR="00DA5150" w:rsidRDefault="00DA5150" w:rsidP="000B4870">
      <w:pPr>
        <w:pStyle w:val="ms-rtefontsize-1"/>
        <w:spacing w:before="0" w:beforeAutospacing="0" w:after="0" w:afterAutospacing="0"/>
        <w:ind w:firstLine="720"/>
        <w:jc w:val="both"/>
      </w:pPr>
    </w:p>
    <w:p w:rsidR="00DA5150" w:rsidRDefault="00DA5150" w:rsidP="000B4870">
      <w:pPr>
        <w:pStyle w:val="ms-rtefontsize-1"/>
        <w:spacing w:before="0" w:beforeAutospacing="0" w:after="0" w:afterAutospacing="0"/>
        <w:ind w:firstLine="720"/>
        <w:jc w:val="both"/>
      </w:pPr>
    </w:p>
    <w:p w:rsidR="00DA5150" w:rsidRDefault="00DA5150" w:rsidP="000B4870">
      <w:pPr>
        <w:pStyle w:val="ms-rtefontsize-1"/>
        <w:spacing w:before="0" w:beforeAutospacing="0" w:after="0" w:afterAutospacing="0"/>
        <w:ind w:firstLine="720"/>
        <w:jc w:val="both"/>
      </w:pPr>
    </w:p>
    <w:p w:rsidR="00DA5150" w:rsidRDefault="00DA5150" w:rsidP="000B4870">
      <w:pPr>
        <w:pStyle w:val="ms-rtefontsize-1"/>
        <w:spacing w:before="0" w:beforeAutospacing="0" w:after="0" w:afterAutospacing="0"/>
        <w:ind w:firstLine="720"/>
        <w:jc w:val="both"/>
      </w:pPr>
    </w:p>
    <w:p w:rsidR="00DA5150" w:rsidRDefault="00DA5150" w:rsidP="000B4870">
      <w:pPr>
        <w:pStyle w:val="ms-rtefontsize-1"/>
        <w:spacing w:before="0" w:beforeAutospacing="0" w:after="0" w:afterAutospacing="0"/>
        <w:ind w:firstLine="720"/>
        <w:jc w:val="both"/>
      </w:pPr>
    </w:p>
    <w:p w:rsidR="00DA5150" w:rsidRPr="00DA5150" w:rsidRDefault="00DA5150" w:rsidP="00DA515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851"/>
        </w:tabs>
        <w:jc w:val="both"/>
        <w:rPr>
          <w:rFonts w:ascii="Times New Roman" w:hAnsi="Times New Roman" w:cs="Times New Roman"/>
          <w:sz w:val="24"/>
        </w:rPr>
      </w:pPr>
      <w:r>
        <w:rPr>
          <w:rFonts w:ascii="Times New Roman" w:hAnsi="Times New Roman" w:cs="Times New Roman"/>
          <w:sz w:val="24"/>
        </w:rPr>
        <w:lastRenderedPageBreak/>
        <w:tab/>
        <w:t>The f</w:t>
      </w:r>
      <w:r w:rsidRPr="00DA5150">
        <w:rPr>
          <w:rFonts w:ascii="Times New Roman" w:hAnsi="Times New Roman" w:cs="Times New Roman"/>
          <w:sz w:val="24"/>
        </w:rPr>
        <w:t xml:space="preserve">luctuations </w:t>
      </w:r>
      <w:r>
        <w:rPr>
          <w:rFonts w:ascii="Times New Roman" w:hAnsi="Times New Roman" w:cs="Times New Roman"/>
          <w:sz w:val="24"/>
        </w:rPr>
        <w:t xml:space="preserve">of basic goods price </w:t>
      </w:r>
      <w:r w:rsidRPr="00DA5150">
        <w:rPr>
          <w:rFonts w:ascii="Times New Roman" w:hAnsi="Times New Roman" w:cs="Times New Roman"/>
          <w:sz w:val="24"/>
        </w:rPr>
        <w:t xml:space="preserve">could lead to inflation or deflation. This situation could affect the coefficient of elasticity of each good. Elasticity is associated with the level of social welfare. </w:t>
      </w:r>
      <w:r>
        <w:rPr>
          <w:rFonts w:ascii="Times New Roman" w:hAnsi="Times New Roman" w:cs="Times New Roman"/>
          <w:sz w:val="24"/>
        </w:rPr>
        <w:t>There are a lot of</w:t>
      </w:r>
      <w:r w:rsidRPr="00DA5150">
        <w:rPr>
          <w:rFonts w:ascii="Times New Roman" w:hAnsi="Times New Roman" w:cs="Times New Roman"/>
          <w:sz w:val="24"/>
        </w:rPr>
        <w:t xml:space="preserve"> the literature and empirical studies that look well-being by looking at the magnitude of price elasticity and income elasticity. In almo</w:t>
      </w:r>
      <w:r>
        <w:rPr>
          <w:rFonts w:ascii="Times New Roman" w:hAnsi="Times New Roman" w:cs="Times New Roman"/>
          <w:sz w:val="24"/>
        </w:rPr>
        <w:t xml:space="preserve">st ideal demand model, known as </w:t>
      </w:r>
      <w:r w:rsidRPr="00DA5150">
        <w:rPr>
          <w:rFonts w:ascii="Times New Roman" w:hAnsi="Times New Roman" w:cs="Times New Roman"/>
          <w:sz w:val="24"/>
        </w:rPr>
        <w:t xml:space="preserve">AIDS </w:t>
      </w:r>
      <w:r>
        <w:rPr>
          <w:rFonts w:ascii="Times New Roman" w:hAnsi="Times New Roman" w:cs="Times New Roman"/>
          <w:sz w:val="24"/>
        </w:rPr>
        <w:t xml:space="preserve">model </w:t>
      </w:r>
      <w:r w:rsidRPr="00DA5150">
        <w:rPr>
          <w:rFonts w:ascii="Times New Roman" w:hAnsi="Times New Roman" w:cs="Times New Roman"/>
          <w:sz w:val="24"/>
        </w:rPr>
        <w:t xml:space="preserve">(Almost Ideal Demand System), total spending for all commodities studied were deflated by the index Stone became a proxy for household income. The income elasticity or also known as the expenditure elasticity is a tool for measuring changes in welfare as a result of rising incomes. </w:t>
      </w:r>
      <w:r>
        <w:rPr>
          <w:rFonts w:ascii="Times New Roman" w:hAnsi="Times New Roman" w:cs="Times New Roman"/>
          <w:sz w:val="24"/>
        </w:rPr>
        <w:t>The characteristic of e</w:t>
      </w:r>
      <w:r w:rsidRPr="00DA5150">
        <w:rPr>
          <w:rFonts w:ascii="Times New Roman" w:hAnsi="Times New Roman" w:cs="Times New Roman"/>
          <w:sz w:val="24"/>
        </w:rPr>
        <w:t>lastic indicates that the commodity purchased</w:t>
      </w:r>
      <w:r w:rsidR="00B021AE">
        <w:rPr>
          <w:rFonts w:ascii="Times New Roman" w:hAnsi="Times New Roman" w:cs="Times New Roman"/>
          <w:sz w:val="24"/>
        </w:rPr>
        <w:t xml:space="preserve"> is</w:t>
      </w:r>
      <w:r w:rsidRPr="00DA5150">
        <w:rPr>
          <w:rFonts w:ascii="Times New Roman" w:hAnsi="Times New Roman" w:cs="Times New Roman"/>
          <w:sz w:val="24"/>
        </w:rPr>
        <w:t xml:space="preserve"> a luxury commodity. The higher the income, the demand for luxury commodities will increase in larger quantities. </w:t>
      </w:r>
      <w:r w:rsidR="00B021AE">
        <w:rPr>
          <w:rFonts w:ascii="Times New Roman" w:hAnsi="Times New Roman" w:cs="Times New Roman"/>
          <w:sz w:val="24"/>
        </w:rPr>
        <w:t xml:space="preserve">While </w:t>
      </w:r>
      <w:r w:rsidRPr="00DA5150">
        <w:rPr>
          <w:rFonts w:ascii="Times New Roman" w:hAnsi="Times New Roman" w:cs="Times New Roman"/>
          <w:sz w:val="24"/>
        </w:rPr>
        <w:t>inelastic</w:t>
      </w:r>
      <w:r w:rsidR="00B021AE">
        <w:rPr>
          <w:rFonts w:ascii="Times New Roman" w:hAnsi="Times New Roman" w:cs="Times New Roman"/>
          <w:sz w:val="24"/>
        </w:rPr>
        <w:t xml:space="preserve"> condition characterized by a</w:t>
      </w:r>
      <w:r w:rsidRPr="00DA5150">
        <w:rPr>
          <w:rFonts w:ascii="Times New Roman" w:hAnsi="Times New Roman" w:cs="Times New Roman"/>
          <w:sz w:val="24"/>
        </w:rPr>
        <w:t xml:space="preserve"> rel</w:t>
      </w:r>
      <w:r w:rsidR="00B021AE">
        <w:rPr>
          <w:rFonts w:ascii="Times New Roman" w:hAnsi="Times New Roman" w:cs="Times New Roman"/>
          <w:sz w:val="24"/>
        </w:rPr>
        <w:t>atively small revenue allocated</w:t>
      </w:r>
      <w:r w:rsidRPr="00DA5150">
        <w:rPr>
          <w:rFonts w:ascii="Times New Roman" w:hAnsi="Times New Roman" w:cs="Times New Roman"/>
          <w:sz w:val="24"/>
        </w:rPr>
        <w:t xml:space="preserve"> to commodities. Some particular commodities are inferior even reduced their consumption if their incomes increase. This is evident from the negative income elasticity.</w:t>
      </w:r>
    </w:p>
    <w:p w:rsidR="00B021AE" w:rsidRPr="00A7446B" w:rsidRDefault="00B021AE" w:rsidP="00B021A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 w:val="left" w:pos="5812"/>
        </w:tabs>
        <w:jc w:val="both"/>
        <w:rPr>
          <w:rFonts w:ascii="Times New Roman" w:hAnsi="Times New Roman" w:cs="Times New Roman"/>
          <w:sz w:val="24"/>
          <w:szCs w:val="24"/>
        </w:rPr>
      </w:pPr>
      <w:r>
        <w:rPr>
          <w:rFonts w:ascii="Times New Roman" w:hAnsi="Times New Roman" w:cs="Times New Roman"/>
          <w:sz w:val="24"/>
          <w:szCs w:val="24"/>
        </w:rPr>
        <w:tab/>
        <w:t xml:space="preserve">The </w:t>
      </w:r>
      <w:r w:rsidRPr="00B021AE">
        <w:rPr>
          <w:rFonts w:ascii="Times New Roman" w:hAnsi="Times New Roman" w:cs="Times New Roman"/>
          <w:sz w:val="24"/>
          <w:szCs w:val="24"/>
        </w:rPr>
        <w:t>AIDS</w:t>
      </w:r>
      <w:r>
        <w:rPr>
          <w:rFonts w:ascii="Times New Roman" w:hAnsi="Times New Roman" w:cs="Times New Roman"/>
          <w:sz w:val="24"/>
          <w:szCs w:val="24"/>
        </w:rPr>
        <w:t xml:space="preserve"> model’s</w:t>
      </w:r>
      <w:r w:rsidRPr="00B021AE">
        <w:rPr>
          <w:rFonts w:ascii="Times New Roman" w:hAnsi="Times New Roman" w:cs="Times New Roman"/>
          <w:sz w:val="24"/>
          <w:szCs w:val="24"/>
        </w:rPr>
        <w:t xml:space="preserve"> intro</w:t>
      </w:r>
      <w:r>
        <w:rPr>
          <w:rFonts w:ascii="Times New Roman" w:hAnsi="Times New Roman" w:cs="Times New Roman"/>
          <w:sz w:val="24"/>
          <w:szCs w:val="24"/>
        </w:rPr>
        <w:t>duced the first time by Deaton a</w:t>
      </w:r>
      <w:r w:rsidRPr="00B021AE">
        <w:rPr>
          <w:rFonts w:ascii="Times New Roman" w:hAnsi="Times New Roman" w:cs="Times New Roman"/>
          <w:sz w:val="24"/>
          <w:szCs w:val="24"/>
        </w:rPr>
        <w:t xml:space="preserve">nd Muellbauer (1980), which examined the request of the households in the United Kingdom Year 1954-1974 post-World War </w:t>
      </w:r>
      <w:r>
        <w:rPr>
          <w:rFonts w:ascii="Times New Roman" w:hAnsi="Times New Roman" w:cs="Times New Roman"/>
          <w:sz w:val="24"/>
          <w:szCs w:val="24"/>
        </w:rPr>
        <w:t>II</w:t>
      </w:r>
      <w:r w:rsidRPr="00B021AE">
        <w:rPr>
          <w:rFonts w:ascii="Times New Roman" w:hAnsi="Times New Roman" w:cs="Times New Roman"/>
          <w:sz w:val="24"/>
          <w:szCs w:val="24"/>
        </w:rPr>
        <w:t xml:space="preserve">. Results of elasticity that are analyzed </w:t>
      </w:r>
      <w:r>
        <w:rPr>
          <w:rFonts w:ascii="Times New Roman" w:hAnsi="Times New Roman" w:cs="Times New Roman"/>
          <w:sz w:val="24"/>
          <w:szCs w:val="24"/>
        </w:rPr>
        <w:t>in this paper are elasticity on the model of</w:t>
      </w:r>
      <w:r w:rsidRPr="00B021AE">
        <w:rPr>
          <w:rFonts w:ascii="Times New Roman" w:hAnsi="Times New Roman" w:cs="Times New Roman"/>
          <w:sz w:val="24"/>
          <w:szCs w:val="24"/>
        </w:rPr>
        <w:t xml:space="preserve"> first differences </w:t>
      </w:r>
      <w:r>
        <w:rPr>
          <w:rFonts w:ascii="Times New Roman" w:hAnsi="Times New Roman" w:cs="Times New Roman"/>
          <w:sz w:val="24"/>
          <w:szCs w:val="24"/>
        </w:rPr>
        <w:t>with</w:t>
      </w:r>
      <w:r w:rsidRPr="00B021AE">
        <w:rPr>
          <w:rFonts w:ascii="Times New Roman" w:hAnsi="Times New Roman" w:cs="Times New Roman"/>
          <w:sz w:val="24"/>
          <w:szCs w:val="24"/>
        </w:rPr>
        <w:t xml:space="preserve"> homogeneity restriction. Income elasticity of dema</w:t>
      </w:r>
      <w:r>
        <w:rPr>
          <w:rFonts w:ascii="Times New Roman" w:hAnsi="Times New Roman" w:cs="Times New Roman"/>
          <w:sz w:val="24"/>
          <w:szCs w:val="24"/>
        </w:rPr>
        <w:t>nd reflects the changes in the state d</w:t>
      </w:r>
      <w:r w:rsidRPr="00B021AE">
        <w:rPr>
          <w:rFonts w:ascii="Times New Roman" w:hAnsi="Times New Roman" w:cs="Times New Roman"/>
          <w:sz w:val="24"/>
          <w:szCs w:val="24"/>
        </w:rPr>
        <w:t xml:space="preserve">ue to changes in income. </w:t>
      </w:r>
      <w:r>
        <w:rPr>
          <w:rFonts w:ascii="Times New Roman" w:hAnsi="Times New Roman" w:cs="Times New Roman"/>
          <w:sz w:val="24"/>
          <w:szCs w:val="24"/>
        </w:rPr>
        <w:t>The rising of revenue caused i</w:t>
      </w:r>
      <w:r w:rsidRPr="00B021AE">
        <w:rPr>
          <w:rFonts w:ascii="Times New Roman" w:hAnsi="Times New Roman" w:cs="Times New Roman"/>
          <w:sz w:val="24"/>
          <w:szCs w:val="24"/>
        </w:rPr>
        <w:t>ncreasing</w:t>
      </w:r>
      <w:r>
        <w:rPr>
          <w:rFonts w:ascii="Times New Roman" w:hAnsi="Times New Roman" w:cs="Times New Roman"/>
          <w:sz w:val="24"/>
          <w:szCs w:val="24"/>
        </w:rPr>
        <w:t xml:space="preserve"> high demand on c</w:t>
      </w:r>
      <w:r w:rsidRPr="00B021AE">
        <w:rPr>
          <w:rFonts w:ascii="Times New Roman" w:hAnsi="Times New Roman" w:cs="Times New Roman"/>
          <w:sz w:val="24"/>
          <w:szCs w:val="24"/>
        </w:rPr>
        <w:t>ommodities</w:t>
      </w:r>
      <w:r>
        <w:rPr>
          <w:rFonts w:ascii="Times New Roman" w:hAnsi="Times New Roman" w:cs="Times New Roman"/>
          <w:sz w:val="24"/>
          <w:szCs w:val="24"/>
        </w:rPr>
        <w:t xml:space="preserve"> of</w:t>
      </w:r>
      <w:r w:rsidRPr="00B021AE">
        <w:rPr>
          <w:rFonts w:ascii="Times New Roman" w:hAnsi="Times New Roman" w:cs="Times New Roman"/>
          <w:sz w:val="24"/>
          <w:szCs w:val="24"/>
        </w:rPr>
        <w:t xml:space="preserve"> clothing, </w:t>
      </w:r>
      <w:r>
        <w:rPr>
          <w:rFonts w:ascii="Times New Roman" w:hAnsi="Times New Roman" w:cs="Times New Roman"/>
          <w:sz w:val="24"/>
          <w:szCs w:val="24"/>
        </w:rPr>
        <w:t>beverages</w:t>
      </w:r>
      <w:r w:rsidR="00C4716B">
        <w:rPr>
          <w:rFonts w:ascii="Times New Roman" w:hAnsi="Times New Roman" w:cs="Times New Roman"/>
          <w:sz w:val="24"/>
          <w:szCs w:val="24"/>
        </w:rPr>
        <w:t xml:space="preserve"> and c</w:t>
      </w:r>
      <w:r w:rsidRPr="00B021AE">
        <w:rPr>
          <w:rFonts w:ascii="Times New Roman" w:hAnsi="Times New Roman" w:cs="Times New Roman"/>
          <w:sz w:val="24"/>
          <w:szCs w:val="24"/>
        </w:rPr>
        <w:t>igarettes</w:t>
      </w:r>
      <w:r w:rsidR="00C4716B">
        <w:rPr>
          <w:rFonts w:ascii="Times New Roman" w:hAnsi="Times New Roman" w:cs="Times New Roman"/>
          <w:sz w:val="24"/>
          <w:szCs w:val="24"/>
        </w:rPr>
        <w:t xml:space="preserve">. </w:t>
      </w:r>
      <w:r w:rsidRPr="00B021AE">
        <w:rPr>
          <w:rFonts w:ascii="Times New Roman" w:hAnsi="Times New Roman" w:cs="Times New Roman"/>
          <w:sz w:val="24"/>
          <w:szCs w:val="24"/>
        </w:rPr>
        <w:t xml:space="preserve">It looks </w:t>
      </w:r>
      <w:r w:rsidR="00C4716B">
        <w:rPr>
          <w:rFonts w:ascii="Times New Roman" w:hAnsi="Times New Roman" w:cs="Times New Roman"/>
          <w:sz w:val="24"/>
          <w:szCs w:val="24"/>
        </w:rPr>
        <w:t>from the i</w:t>
      </w:r>
      <w:r w:rsidRPr="00B021AE">
        <w:rPr>
          <w:rFonts w:ascii="Times New Roman" w:hAnsi="Times New Roman" w:cs="Times New Roman"/>
          <w:sz w:val="24"/>
          <w:szCs w:val="24"/>
        </w:rPr>
        <w:t xml:space="preserve">ncome elasticity </w:t>
      </w:r>
      <w:r w:rsidR="00C4716B">
        <w:rPr>
          <w:rFonts w:ascii="Times New Roman" w:hAnsi="Times New Roman" w:cs="Times New Roman"/>
          <w:sz w:val="24"/>
          <w:szCs w:val="24"/>
        </w:rPr>
        <w:t xml:space="preserve">which </w:t>
      </w:r>
      <w:r w:rsidRPr="00B021AE">
        <w:rPr>
          <w:rFonts w:ascii="Times New Roman" w:hAnsi="Times New Roman" w:cs="Times New Roman"/>
          <w:sz w:val="24"/>
          <w:szCs w:val="24"/>
        </w:rPr>
        <w:t xml:space="preserve">is elastic. </w:t>
      </w:r>
      <w:r w:rsidR="00C4716B">
        <w:rPr>
          <w:rFonts w:ascii="Times New Roman" w:hAnsi="Times New Roman" w:cs="Times New Roman"/>
          <w:sz w:val="24"/>
          <w:szCs w:val="24"/>
        </w:rPr>
        <w:t>Whereas, t</w:t>
      </w:r>
      <w:r w:rsidRPr="00B021AE">
        <w:rPr>
          <w:rFonts w:ascii="Times New Roman" w:hAnsi="Times New Roman" w:cs="Times New Roman"/>
          <w:sz w:val="24"/>
          <w:szCs w:val="24"/>
        </w:rPr>
        <w:t>ransport and communication, as well as o</w:t>
      </w:r>
      <w:r w:rsidR="00C4716B">
        <w:rPr>
          <w:rFonts w:ascii="Times New Roman" w:hAnsi="Times New Roman" w:cs="Times New Roman"/>
          <w:sz w:val="24"/>
          <w:szCs w:val="24"/>
        </w:rPr>
        <w:t xml:space="preserve">ther services are normal goods which </w:t>
      </w:r>
      <w:r w:rsidRPr="00B021AE">
        <w:rPr>
          <w:rFonts w:ascii="Times New Roman" w:hAnsi="Times New Roman" w:cs="Times New Roman"/>
          <w:sz w:val="24"/>
          <w:szCs w:val="24"/>
        </w:rPr>
        <w:t>elasticity</w:t>
      </w:r>
      <w:r w:rsidR="00C4716B">
        <w:rPr>
          <w:rFonts w:ascii="Times New Roman" w:hAnsi="Times New Roman" w:cs="Times New Roman"/>
          <w:sz w:val="24"/>
          <w:szCs w:val="24"/>
        </w:rPr>
        <w:t xml:space="preserve"> coefficient closed to one</w:t>
      </w:r>
      <w:r w:rsidRPr="00B021AE">
        <w:rPr>
          <w:rFonts w:ascii="Times New Roman" w:hAnsi="Times New Roman" w:cs="Times New Roman"/>
          <w:sz w:val="24"/>
          <w:szCs w:val="24"/>
        </w:rPr>
        <w:t xml:space="preserve">. </w:t>
      </w:r>
      <w:r w:rsidR="00C4716B">
        <w:rPr>
          <w:rFonts w:ascii="Times New Roman" w:hAnsi="Times New Roman" w:cs="Times New Roman"/>
          <w:sz w:val="24"/>
          <w:szCs w:val="24"/>
        </w:rPr>
        <w:t>Food commodities and housing are classify as inferior goods with the</w:t>
      </w:r>
      <w:r w:rsidRPr="00B021AE">
        <w:rPr>
          <w:rFonts w:ascii="Times New Roman" w:hAnsi="Times New Roman" w:cs="Times New Roman"/>
          <w:sz w:val="24"/>
          <w:szCs w:val="24"/>
        </w:rPr>
        <w:t xml:space="preserve"> elastici</w:t>
      </w:r>
      <w:r w:rsidR="00C4716B">
        <w:rPr>
          <w:rFonts w:ascii="Times New Roman" w:hAnsi="Times New Roman" w:cs="Times New Roman"/>
          <w:sz w:val="24"/>
          <w:szCs w:val="24"/>
        </w:rPr>
        <w:t>ty close to zero, even negative (housing)</w:t>
      </w:r>
      <w:r w:rsidRPr="00B021AE">
        <w:rPr>
          <w:rFonts w:ascii="Times New Roman" w:hAnsi="Times New Roman" w:cs="Times New Roman"/>
          <w:sz w:val="24"/>
          <w:szCs w:val="24"/>
        </w:rPr>
        <w:t xml:space="preserve">. </w:t>
      </w:r>
      <w:r w:rsidR="00C4716B">
        <w:rPr>
          <w:rFonts w:ascii="Times New Roman" w:hAnsi="Times New Roman" w:cs="Times New Roman"/>
          <w:sz w:val="24"/>
          <w:szCs w:val="24"/>
        </w:rPr>
        <w:t>This condition</w:t>
      </w:r>
      <w:r w:rsidRPr="00B021AE">
        <w:rPr>
          <w:rFonts w:ascii="Times New Roman" w:hAnsi="Times New Roman" w:cs="Times New Roman"/>
          <w:sz w:val="24"/>
          <w:szCs w:val="24"/>
        </w:rPr>
        <w:t xml:space="preserve"> shows that </w:t>
      </w:r>
      <w:r w:rsidR="00C4716B">
        <w:rPr>
          <w:rFonts w:ascii="Times New Roman" w:hAnsi="Times New Roman" w:cs="Times New Roman"/>
          <w:sz w:val="24"/>
          <w:szCs w:val="24"/>
        </w:rPr>
        <w:t xml:space="preserve">after world </w:t>
      </w:r>
      <w:r w:rsidRPr="00B021AE">
        <w:rPr>
          <w:rFonts w:ascii="Times New Roman" w:hAnsi="Times New Roman" w:cs="Times New Roman"/>
          <w:sz w:val="24"/>
          <w:szCs w:val="24"/>
        </w:rPr>
        <w:t xml:space="preserve">war, </w:t>
      </w:r>
      <w:r w:rsidR="00C4716B">
        <w:rPr>
          <w:rFonts w:ascii="Times New Roman" w:hAnsi="Times New Roman" w:cs="Times New Roman"/>
          <w:sz w:val="24"/>
          <w:szCs w:val="24"/>
        </w:rPr>
        <w:t xml:space="preserve">the </w:t>
      </w:r>
      <w:r w:rsidRPr="00B021AE">
        <w:rPr>
          <w:rFonts w:ascii="Times New Roman" w:hAnsi="Times New Roman" w:cs="Times New Roman"/>
          <w:sz w:val="24"/>
          <w:szCs w:val="24"/>
        </w:rPr>
        <w:t>demand shift</w:t>
      </w:r>
      <w:r w:rsidR="00C4716B">
        <w:rPr>
          <w:rFonts w:ascii="Times New Roman" w:hAnsi="Times New Roman" w:cs="Times New Roman"/>
          <w:sz w:val="24"/>
          <w:szCs w:val="24"/>
        </w:rPr>
        <w:t xml:space="preserve">ing has been </w:t>
      </w:r>
      <w:r w:rsidRPr="00B021AE">
        <w:rPr>
          <w:rFonts w:ascii="Times New Roman" w:hAnsi="Times New Roman" w:cs="Times New Roman"/>
          <w:sz w:val="24"/>
          <w:szCs w:val="24"/>
        </w:rPr>
        <w:t>occurred</w:t>
      </w:r>
      <w:r w:rsidR="00C4716B">
        <w:rPr>
          <w:rFonts w:ascii="Times New Roman" w:hAnsi="Times New Roman" w:cs="Times New Roman"/>
          <w:sz w:val="24"/>
          <w:szCs w:val="24"/>
        </w:rPr>
        <w:t xml:space="preserve"> there is the changes of the demand on basic need</w:t>
      </w:r>
      <w:r w:rsidRPr="00B021AE">
        <w:rPr>
          <w:rFonts w:ascii="Times New Roman" w:hAnsi="Times New Roman" w:cs="Times New Roman"/>
          <w:sz w:val="24"/>
          <w:szCs w:val="24"/>
        </w:rPr>
        <w:t xml:space="preserve"> commodities</w:t>
      </w:r>
      <w:r w:rsidR="00C4716B">
        <w:rPr>
          <w:rFonts w:ascii="Times New Roman" w:hAnsi="Times New Roman" w:cs="Times New Roman"/>
          <w:sz w:val="24"/>
          <w:szCs w:val="24"/>
        </w:rPr>
        <w:t xml:space="preserve"> to l</w:t>
      </w:r>
      <w:r w:rsidRPr="00B021AE">
        <w:rPr>
          <w:rFonts w:ascii="Times New Roman" w:hAnsi="Times New Roman" w:cs="Times New Roman"/>
          <w:sz w:val="24"/>
          <w:szCs w:val="24"/>
        </w:rPr>
        <w:t xml:space="preserve">uxury </w:t>
      </w:r>
      <w:r w:rsidR="00A7446B">
        <w:rPr>
          <w:rFonts w:ascii="Times New Roman" w:hAnsi="Times New Roman" w:cs="Times New Roman"/>
          <w:sz w:val="24"/>
          <w:szCs w:val="24"/>
        </w:rPr>
        <w:t>commodities. It needs to be underscore that the welfare is inc</w:t>
      </w:r>
      <w:r w:rsidRPr="00B021AE">
        <w:rPr>
          <w:rFonts w:ascii="Times New Roman" w:hAnsi="Times New Roman" w:cs="Times New Roman"/>
          <w:sz w:val="24"/>
          <w:szCs w:val="24"/>
        </w:rPr>
        <w:t xml:space="preserve">easing in Britain after </w:t>
      </w:r>
      <w:r w:rsidR="00A7446B">
        <w:rPr>
          <w:rFonts w:ascii="Times New Roman" w:hAnsi="Times New Roman" w:cs="Times New Roman"/>
          <w:sz w:val="24"/>
          <w:szCs w:val="24"/>
        </w:rPr>
        <w:t>the world w</w:t>
      </w:r>
      <w:r w:rsidRPr="00B021AE">
        <w:rPr>
          <w:rFonts w:ascii="Times New Roman" w:hAnsi="Times New Roman" w:cs="Times New Roman"/>
          <w:sz w:val="24"/>
          <w:szCs w:val="24"/>
        </w:rPr>
        <w:t>ar</w:t>
      </w:r>
      <w:r w:rsidR="00A7446B">
        <w:rPr>
          <w:rFonts w:ascii="Times New Roman" w:hAnsi="Times New Roman" w:cs="Times New Roman"/>
          <w:sz w:val="24"/>
          <w:szCs w:val="24"/>
        </w:rPr>
        <w:t xml:space="preserve"> II.</w:t>
      </w:r>
    </w:p>
    <w:p w:rsidR="003D7729" w:rsidRDefault="00A7446B" w:rsidP="003D772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szCs w:val="24"/>
        </w:rPr>
      </w:pPr>
      <w:r>
        <w:rPr>
          <w:rFonts w:ascii="Times New Roman" w:hAnsi="Times New Roman" w:cs="Times New Roman"/>
          <w:sz w:val="24"/>
          <w:szCs w:val="24"/>
        </w:rPr>
        <w:tab/>
        <w:t xml:space="preserve">Pons </w:t>
      </w:r>
      <w:r w:rsidRPr="00A7446B">
        <w:rPr>
          <w:rFonts w:ascii="Times New Roman" w:hAnsi="Times New Roman" w:cs="Times New Roman"/>
          <w:sz w:val="24"/>
          <w:szCs w:val="24"/>
        </w:rPr>
        <w:t xml:space="preserve">(2011), </w:t>
      </w:r>
      <w:r>
        <w:rPr>
          <w:rFonts w:ascii="Times New Roman" w:hAnsi="Times New Roman" w:cs="Times New Roman"/>
          <w:sz w:val="24"/>
          <w:szCs w:val="24"/>
        </w:rPr>
        <w:t>observed</w:t>
      </w:r>
      <w:r w:rsidRPr="00A7446B">
        <w:rPr>
          <w:rFonts w:ascii="Times New Roman" w:hAnsi="Times New Roman" w:cs="Times New Roman"/>
          <w:sz w:val="24"/>
          <w:szCs w:val="24"/>
        </w:rPr>
        <w:t xml:space="preserve"> the level of prosperity in India are classified as emerging c</w:t>
      </w:r>
      <w:r>
        <w:rPr>
          <w:rFonts w:ascii="Times New Roman" w:hAnsi="Times New Roman" w:cs="Times New Roman"/>
          <w:sz w:val="24"/>
          <w:szCs w:val="24"/>
        </w:rPr>
        <w:t>ountry using a model approach of</w:t>
      </w:r>
      <w:r w:rsidRPr="00A7446B">
        <w:rPr>
          <w:rFonts w:ascii="Times New Roman" w:hAnsi="Times New Roman" w:cs="Times New Roman"/>
          <w:sz w:val="24"/>
          <w:szCs w:val="24"/>
        </w:rPr>
        <w:t xml:space="preserve"> AIDS. Pons </w:t>
      </w:r>
      <w:r>
        <w:rPr>
          <w:rFonts w:ascii="Times New Roman" w:hAnsi="Times New Roman" w:cs="Times New Roman"/>
          <w:sz w:val="24"/>
          <w:szCs w:val="24"/>
        </w:rPr>
        <w:t>indicated that</w:t>
      </w:r>
      <w:r w:rsidRPr="00A7446B">
        <w:rPr>
          <w:rFonts w:ascii="Times New Roman" w:hAnsi="Times New Roman" w:cs="Times New Roman"/>
          <w:sz w:val="24"/>
          <w:szCs w:val="24"/>
        </w:rPr>
        <w:t xml:space="preserve"> changes in the price elasticity and income elasticity of urban and rural households over the period 1993 to 2004. In the period of the households in India, rising real incomes have led to changes in demand from 1993 to 2004. </w:t>
      </w:r>
      <w:r>
        <w:rPr>
          <w:rFonts w:ascii="Times New Roman" w:hAnsi="Times New Roman" w:cs="Times New Roman"/>
          <w:sz w:val="24"/>
          <w:szCs w:val="24"/>
        </w:rPr>
        <w:t>The expenditure on non-food commodities are increased</w:t>
      </w:r>
      <w:r w:rsidRPr="00A7446B">
        <w:rPr>
          <w:rFonts w:ascii="Times New Roman" w:hAnsi="Times New Roman" w:cs="Times New Roman"/>
          <w:sz w:val="24"/>
          <w:szCs w:val="24"/>
        </w:rPr>
        <w:t>, where households are more selective in food consumption.</w:t>
      </w:r>
    </w:p>
    <w:p w:rsidR="003D7729" w:rsidRPr="003370DF" w:rsidRDefault="003D7729" w:rsidP="003370D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szCs w:val="24"/>
        </w:rPr>
      </w:pPr>
      <w:r>
        <w:rPr>
          <w:rFonts w:ascii="Times New Roman" w:hAnsi="Times New Roman" w:cs="Times New Roman"/>
          <w:sz w:val="24"/>
          <w:szCs w:val="24"/>
        </w:rPr>
        <w:tab/>
      </w:r>
      <w:r w:rsidR="00A7446B">
        <w:rPr>
          <w:rFonts w:ascii="Times New Roman" w:hAnsi="Times New Roman" w:cs="Times New Roman"/>
          <w:sz w:val="24"/>
          <w:szCs w:val="24"/>
        </w:rPr>
        <w:t>The shifting of welfare over the time</w:t>
      </w:r>
      <w:r w:rsidR="00A7446B" w:rsidRPr="00A7446B">
        <w:rPr>
          <w:rFonts w:ascii="Times New Roman" w:hAnsi="Times New Roman" w:cs="Times New Roman"/>
          <w:sz w:val="24"/>
          <w:szCs w:val="24"/>
        </w:rPr>
        <w:t xml:space="preserve"> in developing countries in the period before and after the financial crisis of 1997/1998 one of them examined by Skoufias (2003). The research </w:t>
      </w:r>
      <w:r w:rsidR="00A7446B">
        <w:rPr>
          <w:rFonts w:ascii="Times New Roman" w:hAnsi="Times New Roman" w:cs="Times New Roman"/>
          <w:sz w:val="24"/>
          <w:szCs w:val="24"/>
        </w:rPr>
        <w:t>reported on</w:t>
      </w:r>
      <w:r w:rsidR="00A7446B" w:rsidRPr="00A7446B">
        <w:rPr>
          <w:rFonts w:ascii="Times New Roman" w:hAnsi="Times New Roman" w:cs="Times New Roman"/>
          <w:sz w:val="24"/>
          <w:szCs w:val="24"/>
        </w:rPr>
        <w:t xml:space="preserve"> how the effects of inflation as a result of the crisis on changes in income elasticity of demand for </w:t>
      </w:r>
      <w:r w:rsidR="00A7446B">
        <w:rPr>
          <w:rFonts w:ascii="Times New Roman" w:hAnsi="Times New Roman" w:cs="Times New Roman"/>
          <w:sz w:val="24"/>
          <w:szCs w:val="24"/>
        </w:rPr>
        <w:t>basic</w:t>
      </w:r>
      <w:r w:rsidR="00A7446B" w:rsidRPr="00A7446B">
        <w:rPr>
          <w:rFonts w:ascii="Times New Roman" w:hAnsi="Times New Roman" w:cs="Times New Roman"/>
          <w:sz w:val="24"/>
          <w:szCs w:val="24"/>
        </w:rPr>
        <w:t xml:space="preserve"> commodities (calorie foods, such as rice, maize, yam and cassava) in 1996 and 1999 in Indonesia. Rising inflation led to the income elasticity of demand for calories increases seen from a comparison before the crisis in 1996 and after the crisis of 1999. The elasticity of the highest income w</w:t>
      </w:r>
      <w:r w:rsidR="00A7446B">
        <w:rPr>
          <w:rFonts w:ascii="Times New Roman" w:hAnsi="Times New Roman" w:cs="Times New Roman"/>
          <w:sz w:val="24"/>
          <w:szCs w:val="24"/>
        </w:rPr>
        <w:t>as Nusa Tenggara, but the elasticity coefficient is i</w:t>
      </w:r>
      <w:r w:rsidR="00A7446B" w:rsidRPr="00A7446B">
        <w:rPr>
          <w:rFonts w:ascii="Times New Roman" w:hAnsi="Times New Roman" w:cs="Times New Roman"/>
          <w:sz w:val="24"/>
          <w:szCs w:val="24"/>
        </w:rPr>
        <w:t xml:space="preserve">nelastic and </w:t>
      </w:r>
      <w:r w:rsidR="00A7446B">
        <w:rPr>
          <w:rFonts w:ascii="Times New Roman" w:hAnsi="Times New Roman" w:cs="Times New Roman"/>
          <w:sz w:val="24"/>
          <w:szCs w:val="24"/>
        </w:rPr>
        <w:t>it does not shift</w:t>
      </w:r>
      <w:r w:rsidR="00A7446B" w:rsidRPr="00A7446B">
        <w:rPr>
          <w:rFonts w:ascii="Times New Roman" w:hAnsi="Times New Roman" w:cs="Times New Roman"/>
          <w:sz w:val="24"/>
          <w:szCs w:val="24"/>
        </w:rPr>
        <w:t xml:space="preserve"> after the crisis (fixed). </w:t>
      </w:r>
      <w:r w:rsidR="00A7446B">
        <w:rPr>
          <w:rFonts w:ascii="Times New Roman" w:hAnsi="Times New Roman" w:cs="Times New Roman"/>
          <w:sz w:val="24"/>
          <w:szCs w:val="24"/>
        </w:rPr>
        <w:t xml:space="preserve">While, the increasing of </w:t>
      </w:r>
      <w:r w:rsidR="00A7446B" w:rsidRPr="00A7446B">
        <w:rPr>
          <w:rFonts w:ascii="Times New Roman" w:hAnsi="Times New Roman" w:cs="Times New Roman"/>
          <w:sz w:val="24"/>
          <w:szCs w:val="24"/>
        </w:rPr>
        <w:t xml:space="preserve">inflation most influential in the region of Sumatra, where a shift in the income elasticity is quite large, following the other regions. </w:t>
      </w:r>
      <w:r>
        <w:rPr>
          <w:rFonts w:ascii="Times New Roman" w:hAnsi="Times New Roman" w:cs="Times New Roman"/>
          <w:sz w:val="24"/>
          <w:szCs w:val="24"/>
        </w:rPr>
        <w:t>The</w:t>
      </w:r>
      <w:r w:rsidR="00A7446B" w:rsidRPr="00A7446B">
        <w:rPr>
          <w:rFonts w:ascii="Times New Roman" w:hAnsi="Times New Roman" w:cs="Times New Roman"/>
          <w:sz w:val="24"/>
          <w:szCs w:val="24"/>
        </w:rPr>
        <w:t xml:space="preserve"> lowest </w:t>
      </w:r>
      <w:r>
        <w:rPr>
          <w:rFonts w:ascii="Times New Roman" w:hAnsi="Times New Roman" w:cs="Times New Roman"/>
          <w:sz w:val="24"/>
          <w:szCs w:val="24"/>
        </w:rPr>
        <w:t xml:space="preserve">changes </w:t>
      </w:r>
      <w:r w:rsidR="00A7446B" w:rsidRPr="00A7446B">
        <w:rPr>
          <w:rFonts w:ascii="Times New Roman" w:hAnsi="Times New Roman" w:cs="Times New Roman"/>
          <w:sz w:val="24"/>
          <w:szCs w:val="24"/>
        </w:rPr>
        <w:t xml:space="preserve">occurred in households in East Java, where the </w:t>
      </w:r>
      <w:r>
        <w:rPr>
          <w:rFonts w:ascii="Times New Roman" w:hAnsi="Times New Roman" w:cs="Times New Roman"/>
          <w:sz w:val="24"/>
          <w:szCs w:val="24"/>
        </w:rPr>
        <w:t>coefficient</w:t>
      </w:r>
      <w:r w:rsidR="00A7446B" w:rsidRPr="00A7446B">
        <w:rPr>
          <w:rFonts w:ascii="Times New Roman" w:hAnsi="Times New Roman" w:cs="Times New Roman"/>
          <w:sz w:val="24"/>
          <w:szCs w:val="24"/>
        </w:rPr>
        <w:t xml:space="preserve"> of the income elasticity is the lowest compared to other regions. From these findings it appears that rising inflation is causing the income elasticity of demand for commodities increased calorie. Increases in the prices of </w:t>
      </w:r>
      <w:r>
        <w:rPr>
          <w:rFonts w:ascii="Times New Roman" w:hAnsi="Times New Roman" w:cs="Times New Roman"/>
          <w:sz w:val="24"/>
          <w:szCs w:val="24"/>
        </w:rPr>
        <w:t>basic</w:t>
      </w:r>
      <w:r w:rsidR="00A7446B" w:rsidRPr="00A7446B">
        <w:rPr>
          <w:rFonts w:ascii="Times New Roman" w:hAnsi="Times New Roman" w:cs="Times New Roman"/>
          <w:sz w:val="24"/>
          <w:szCs w:val="24"/>
        </w:rPr>
        <w:t xml:space="preserve"> foods cause household spending</w:t>
      </w:r>
      <w:r>
        <w:rPr>
          <w:rFonts w:ascii="Times New Roman" w:hAnsi="Times New Roman" w:cs="Times New Roman"/>
          <w:sz w:val="24"/>
          <w:szCs w:val="24"/>
        </w:rPr>
        <w:t xml:space="preserve"> too much on </w:t>
      </w:r>
      <w:r>
        <w:rPr>
          <w:rFonts w:ascii="Times New Roman" w:hAnsi="Times New Roman" w:cs="Times New Roman"/>
          <w:sz w:val="24"/>
          <w:szCs w:val="24"/>
        </w:rPr>
        <w:lastRenderedPageBreak/>
        <w:t>food,</w:t>
      </w:r>
      <w:r w:rsidR="00A7446B" w:rsidRPr="00A7446B">
        <w:rPr>
          <w:rFonts w:ascii="Times New Roman" w:hAnsi="Times New Roman" w:cs="Times New Roman"/>
          <w:sz w:val="24"/>
          <w:szCs w:val="24"/>
        </w:rPr>
        <w:t xml:space="preserve"> this</w:t>
      </w:r>
      <w:r>
        <w:rPr>
          <w:rFonts w:ascii="Times New Roman" w:hAnsi="Times New Roman" w:cs="Times New Roman"/>
          <w:sz w:val="24"/>
          <w:szCs w:val="24"/>
        </w:rPr>
        <w:t xml:space="preserve"> case</w:t>
      </w:r>
      <w:r w:rsidR="00A7446B" w:rsidRPr="00A7446B">
        <w:rPr>
          <w:rFonts w:ascii="Times New Roman" w:hAnsi="Times New Roman" w:cs="Times New Roman"/>
          <w:sz w:val="24"/>
          <w:szCs w:val="24"/>
        </w:rPr>
        <w:t xml:space="preserve"> reflects a decline in the welfare of the people in Indonesia due to the financial crisis of 1997/1998 ago.</w:t>
      </w:r>
    </w:p>
    <w:p w:rsidR="003D7729" w:rsidRPr="001D732F" w:rsidRDefault="003D7729" w:rsidP="003D772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3D7729">
        <w:rPr>
          <w:rFonts w:ascii="Times New Roman" w:hAnsi="Times New Roman" w:cs="Times New Roman"/>
          <w:sz w:val="24"/>
          <w:szCs w:val="24"/>
        </w:rPr>
        <w:t>Based on the previous</w:t>
      </w:r>
      <w:r>
        <w:rPr>
          <w:rFonts w:ascii="Times New Roman" w:hAnsi="Times New Roman" w:cs="Times New Roman"/>
          <w:sz w:val="24"/>
          <w:szCs w:val="24"/>
        </w:rPr>
        <w:t xml:space="preserve"> research has been done on </w:t>
      </w:r>
      <w:r w:rsidRPr="003D7729">
        <w:rPr>
          <w:rFonts w:ascii="Times New Roman" w:hAnsi="Times New Roman" w:cs="Times New Roman"/>
          <w:sz w:val="24"/>
          <w:szCs w:val="24"/>
        </w:rPr>
        <w:t>the income elasticity in various countries and regions. However, there are no studies on the comparison of the income elasticity of int</w:t>
      </w:r>
      <w:r>
        <w:rPr>
          <w:rFonts w:ascii="Times New Roman" w:hAnsi="Times New Roman" w:cs="Times New Roman"/>
          <w:sz w:val="24"/>
          <w:szCs w:val="24"/>
        </w:rPr>
        <w:t>ertemporal particularly in the P</w:t>
      </w:r>
      <w:r w:rsidRPr="003D7729">
        <w:rPr>
          <w:rFonts w:ascii="Times New Roman" w:hAnsi="Times New Roman" w:cs="Times New Roman"/>
          <w:sz w:val="24"/>
          <w:szCs w:val="24"/>
        </w:rPr>
        <w:t xml:space="preserve">rovince of Aceh. This research is important in order to analyze the effect of changes in the intertemporal elasticity coefficient between </w:t>
      </w:r>
      <w:r>
        <w:rPr>
          <w:rFonts w:ascii="Times New Roman" w:hAnsi="Times New Roman" w:cs="Times New Roman"/>
          <w:sz w:val="24"/>
          <w:szCs w:val="24"/>
        </w:rPr>
        <w:t>urban</w:t>
      </w:r>
      <w:r w:rsidRPr="003D7729">
        <w:rPr>
          <w:rFonts w:ascii="Times New Roman" w:hAnsi="Times New Roman" w:cs="Times New Roman"/>
          <w:sz w:val="24"/>
          <w:szCs w:val="24"/>
        </w:rPr>
        <w:t xml:space="preserve"> and </w:t>
      </w:r>
      <w:r>
        <w:rPr>
          <w:rFonts w:ascii="Times New Roman" w:hAnsi="Times New Roman" w:cs="Times New Roman"/>
          <w:sz w:val="24"/>
          <w:szCs w:val="24"/>
        </w:rPr>
        <w:t>rural areas,</w:t>
      </w:r>
      <w:r w:rsidRPr="003D7729">
        <w:rPr>
          <w:rFonts w:ascii="Times New Roman" w:hAnsi="Times New Roman" w:cs="Times New Roman"/>
          <w:sz w:val="24"/>
          <w:szCs w:val="24"/>
        </w:rPr>
        <w:t xml:space="preserve"> thus determine its effect </w:t>
      </w:r>
      <w:r>
        <w:rPr>
          <w:rFonts w:ascii="Times New Roman" w:hAnsi="Times New Roman" w:cs="Times New Roman"/>
          <w:sz w:val="24"/>
          <w:szCs w:val="24"/>
        </w:rPr>
        <w:t>on the level of welfare in the P</w:t>
      </w:r>
      <w:r w:rsidRPr="003D7729">
        <w:rPr>
          <w:rFonts w:ascii="Times New Roman" w:hAnsi="Times New Roman" w:cs="Times New Roman"/>
          <w:sz w:val="24"/>
          <w:szCs w:val="24"/>
        </w:rPr>
        <w:t>rovince of Aceh. Some of the advantage</w:t>
      </w:r>
      <w:r>
        <w:rPr>
          <w:rFonts w:ascii="Times New Roman" w:hAnsi="Times New Roman" w:cs="Times New Roman"/>
          <w:sz w:val="24"/>
          <w:szCs w:val="24"/>
        </w:rPr>
        <w:t>s of this study, among others, are</w:t>
      </w:r>
      <w:r w:rsidRPr="003D7729">
        <w:rPr>
          <w:rFonts w:ascii="Times New Roman" w:hAnsi="Times New Roman" w:cs="Times New Roman"/>
          <w:sz w:val="24"/>
          <w:szCs w:val="24"/>
        </w:rPr>
        <w:t xml:space="preserve">; </w:t>
      </w:r>
      <w:r w:rsidRPr="002034E9">
        <w:rPr>
          <w:rFonts w:ascii="Times New Roman" w:hAnsi="Times New Roman" w:cs="Times New Roman"/>
          <w:b/>
          <w:sz w:val="24"/>
          <w:szCs w:val="24"/>
        </w:rPr>
        <w:t>Firstly</w:t>
      </w:r>
      <w:r w:rsidRPr="003D7729">
        <w:rPr>
          <w:rFonts w:ascii="Times New Roman" w:hAnsi="Times New Roman" w:cs="Times New Roman"/>
          <w:sz w:val="24"/>
          <w:szCs w:val="24"/>
        </w:rPr>
        <w:t>, this res</w:t>
      </w:r>
      <w:r>
        <w:rPr>
          <w:rFonts w:ascii="Times New Roman" w:hAnsi="Times New Roman" w:cs="Times New Roman"/>
          <w:sz w:val="24"/>
          <w:szCs w:val="24"/>
        </w:rPr>
        <w:t>earch has not been done in the P</w:t>
      </w:r>
      <w:r w:rsidRPr="003D7729">
        <w:rPr>
          <w:rFonts w:ascii="Times New Roman" w:hAnsi="Times New Roman" w:cs="Times New Roman"/>
          <w:sz w:val="24"/>
          <w:szCs w:val="24"/>
        </w:rPr>
        <w:t>rovince of Aceh, especially in-depth study on urban areas and rural areas by using a model of AIDS (Almost I</w:t>
      </w:r>
      <w:r>
        <w:rPr>
          <w:rFonts w:ascii="Times New Roman" w:hAnsi="Times New Roman" w:cs="Times New Roman"/>
          <w:sz w:val="24"/>
          <w:szCs w:val="24"/>
        </w:rPr>
        <w:t xml:space="preserve">deal Demand System). </w:t>
      </w:r>
      <w:r w:rsidRPr="002034E9">
        <w:rPr>
          <w:rFonts w:ascii="Times New Roman" w:hAnsi="Times New Roman" w:cs="Times New Roman"/>
          <w:b/>
          <w:sz w:val="24"/>
          <w:szCs w:val="24"/>
        </w:rPr>
        <w:t>Secondly</w:t>
      </w:r>
      <w:r>
        <w:rPr>
          <w:rFonts w:ascii="Times New Roman" w:hAnsi="Times New Roman" w:cs="Times New Roman"/>
          <w:sz w:val="24"/>
          <w:szCs w:val="24"/>
        </w:rPr>
        <w:t>, t</w:t>
      </w:r>
      <w:r w:rsidRPr="003D7729">
        <w:rPr>
          <w:rFonts w:ascii="Times New Roman" w:hAnsi="Times New Roman" w:cs="Times New Roman"/>
          <w:sz w:val="24"/>
          <w:szCs w:val="24"/>
        </w:rPr>
        <w:t xml:space="preserve">here are no studies on the elasticity of intertemporal shifting to describe the shift in the level of welfare, especially in the </w:t>
      </w:r>
      <w:r>
        <w:rPr>
          <w:rFonts w:ascii="Times New Roman" w:hAnsi="Times New Roman" w:cs="Times New Roman"/>
          <w:sz w:val="24"/>
          <w:szCs w:val="24"/>
        </w:rPr>
        <w:t>P</w:t>
      </w:r>
      <w:r w:rsidRPr="003D7729">
        <w:rPr>
          <w:rFonts w:ascii="Times New Roman" w:hAnsi="Times New Roman" w:cs="Times New Roman"/>
          <w:sz w:val="24"/>
          <w:szCs w:val="24"/>
        </w:rPr>
        <w:t xml:space="preserve">rovince of Aceh. Based on this background, </w:t>
      </w:r>
      <w:r>
        <w:rPr>
          <w:rFonts w:ascii="Times New Roman" w:hAnsi="Times New Roman" w:cs="Times New Roman"/>
          <w:sz w:val="24"/>
          <w:szCs w:val="24"/>
        </w:rPr>
        <w:t>writer is</w:t>
      </w:r>
      <w:r w:rsidRPr="003D7729">
        <w:rPr>
          <w:rFonts w:ascii="Times New Roman" w:hAnsi="Times New Roman" w:cs="Times New Roman"/>
          <w:sz w:val="24"/>
          <w:szCs w:val="24"/>
        </w:rPr>
        <w:t xml:space="preserve"> interested to further examine the study entit</w:t>
      </w:r>
      <w:r w:rsidR="002034E9">
        <w:rPr>
          <w:rFonts w:ascii="Times New Roman" w:hAnsi="Times New Roman" w:cs="Times New Roman"/>
          <w:sz w:val="24"/>
          <w:szCs w:val="24"/>
        </w:rPr>
        <w:t xml:space="preserve">led: </w:t>
      </w:r>
      <w:r w:rsidR="002034E9" w:rsidRPr="002034E9">
        <w:rPr>
          <w:rFonts w:ascii="Times New Roman" w:hAnsi="Times New Roman" w:cs="Times New Roman"/>
          <w:b/>
          <w:sz w:val="24"/>
          <w:szCs w:val="24"/>
        </w:rPr>
        <w:t>“</w:t>
      </w:r>
      <w:r w:rsidR="002034E9">
        <w:rPr>
          <w:rFonts w:ascii="Times New Roman" w:hAnsi="Times New Roman" w:cs="Times New Roman"/>
          <w:b/>
          <w:sz w:val="24"/>
        </w:rPr>
        <w:t>T</w:t>
      </w:r>
      <w:r>
        <w:rPr>
          <w:rFonts w:ascii="Times New Roman" w:hAnsi="Times New Roman" w:cs="Times New Roman"/>
          <w:b/>
          <w:sz w:val="24"/>
        </w:rPr>
        <w:t>he s</w:t>
      </w:r>
      <w:r w:rsidRPr="001D732F">
        <w:rPr>
          <w:rFonts w:ascii="Times New Roman" w:hAnsi="Times New Roman" w:cs="Times New Roman"/>
          <w:b/>
          <w:sz w:val="24"/>
        </w:rPr>
        <w:t>hift</w:t>
      </w:r>
      <w:r>
        <w:rPr>
          <w:rFonts w:ascii="Times New Roman" w:hAnsi="Times New Roman" w:cs="Times New Roman"/>
          <w:b/>
          <w:sz w:val="24"/>
        </w:rPr>
        <w:t>ing of</w:t>
      </w:r>
      <w:r w:rsidRPr="001D732F">
        <w:rPr>
          <w:rFonts w:ascii="Times New Roman" w:hAnsi="Times New Roman" w:cs="Times New Roman"/>
          <w:b/>
          <w:sz w:val="24"/>
        </w:rPr>
        <w:t xml:space="preserve"> household welfare in urban and rural </w:t>
      </w:r>
      <w:r>
        <w:rPr>
          <w:rFonts w:ascii="Times New Roman" w:hAnsi="Times New Roman" w:cs="Times New Roman"/>
          <w:b/>
          <w:sz w:val="24"/>
        </w:rPr>
        <w:t xml:space="preserve">area </w:t>
      </w:r>
      <w:r w:rsidRPr="001D732F">
        <w:rPr>
          <w:rFonts w:ascii="Times New Roman" w:hAnsi="Times New Roman" w:cs="Times New Roman"/>
          <w:b/>
          <w:sz w:val="24"/>
        </w:rPr>
        <w:t>views from the</w:t>
      </w:r>
      <w:r>
        <w:rPr>
          <w:rFonts w:ascii="Times New Roman" w:hAnsi="Times New Roman" w:cs="Times New Roman"/>
          <w:b/>
          <w:sz w:val="24"/>
        </w:rPr>
        <w:t xml:space="preserve"> changes of </w:t>
      </w:r>
      <w:r w:rsidRPr="001D732F">
        <w:rPr>
          <w:rFonts w:ascii="Times New Roman" w:hAnsi="Times New Roman" w:cs="Times New Roman"/>
          <w:b/>
          <w:sz w:val="24"/>
        </w:rPr>
        <w:t>income elasticity</w:t>
      </w:r>
      <w:r>
        <w:rPr>
          <w:rFonts w:ascii="Times New Roman" w:hAnsi="Times New Roman" w:cs="Times New Roman"/>
          <w:b/>
          <w:sz w:val="24"/>
        </w:rPr>
        <w:t xml:space="preserve"> over the time on</w:t>
      </w:r>
      <w:r w:rsidRPr="001D732F">
        <w:rPr>
          <w:rFonts w:ascii="Times New Roman" w:hAnsi="Times New Roman" w:cs="Times New Roman"/>
          <w:b/>
          <w:sz w:val="24"/>
        </w:rPr>
        <w:t xml:space="preserve"> </w:t>
      </w:r>
      <w:r>
        <w:rPr>
          <w:rFonts w:ascii="Times New Roman" w:hAnsi="Times New Roman" w:cs="Times New Roman"/>
          <w:b/>
          <w:sz w:val="24"/>
        </w:rPr>
        <w:t xml:space="preserve">a </w:t>
      </w:r>
      <w:r w:rsidRPr="001D732F">
        <w:rPr>
          <w:rFonts w:ascii="Times New Roman" w:hAnsi="Times New Roman" w:cs="Times New Roman"/>
          <w:b/>
          <w:sz w:val="24"/>
        </w:rPr>
        <w:t>commodity c</w:t>
      </w:r>
      <w:r>
        <w:rPr>
          <w:rFonts w:ascii="Times New Roman" w:hAnsi="Times New Roman" w:cs="Times New Roman"/>
          <w:b/>
          <w:sz w:val="24"/>
        </w:rPr>
        <w:t>ontributor to inflation in the P</w:t>
      </w:r>
      <w:r w:rsidRPr="001D732F">
        <w:rPr>
          <w:rFonts w:ascii="Times New Roman" w:hAnsi="Times New Roman" w:cs="Times New Roman"/>
          <w:b/>
          <w:sz w:val="24"/>
        </w:rPr>
        <w:t>rovince of Aceh-Indonesia</w:t>
      </w:r>
      <w:r w:rsidR="002034E9">
        <w:rPr>
          <w:rFonts w:ascii="Times New Roman" w:hAnsi="Times New Roman" w:cs="Times New Roman"/>
          <w:b/>
          <w:sz w:val="24"/>
        </w:rPr>
        <w:t>”.</w:t>
      </w:r>
    </w:p>
    <w:p w:rsidR="003D7729" w:rsidRPr="003D7729" w:rsidRDefault="003D7729" w:rsidP="003D772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szCs w:val="24"/>
        </w:rPr>
      </w:pPr>
    </w:p>
    <w:p w:rsidR="00BF4627" w:rsidRDefault="00BF4627" w:rsidP="00BF4627">
      <w:pPr>
        <w:spacing w:after="0" w:line="240" w:lineRule="auto"/>
        <w:jc w:val="both"/>
        <w:rPr>
          <w:rFonts w:ascii="Times New Roman" w:eastAsia="Times New Roman" w:hAnsi="Times New Roman" w:cs="Times New Roman"/>
          <w:b/>
          <w:sz w:val="24"/>
          <w:szCs w:val="24"/>
          <w:lang w:eastAsia="id-ID"/>
        </w:rPr>
      </w:pPr>
    </w:p>
    <w:p w:rsidR="002034E9" w:rsidRPr="002034E9" w:rsidRDefault="002034E9" w:rsidP="00BF462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Research Problem</w:t>
      </w:r>
    </w:p>
    <w:p w:rsidR="0040012A" w:rsidRPr="002034E9" w:rsidRDefault="002034E9" w:rsidP="002034E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2034E9">
        <w:rPr>
          <w:rFonts w:ascii="Times New Roman" w:hAnsi="Times New Roman" w:cs="Times New Roman"/>
          <w:sz w:val="24"/>
          <w:szCs w:val="24"/>
        </w:rPr>
        <w:t xml:space="preserve">The </w:t>
      </w:r>
      <w:r>
        <w:rPr>
          <w:rFonts w:ascii="Times New Roman" w:hAnsi="Times New Roman" w:cs="Times New Roman"/>
          <w:sz w:val="24"/>
          <w:szCs w:val="24"/>
        </w:rPr>
        <w:t>r</w:t>
      </w:r>
      <w:r w:rsidRPr="002034E9">
        <w:rPr>
          <w:rFonts w:ascii="Times New Roman" w:hAnsi="Times New Roman" w:cs="Times New Roman"/>
          <w:sz w:val="24"/>
          <w:szCs w:val="24"/>
        </w:rPr>
        <w:t>esearc</w:t>
      </w:r>
      <w:r>
        <w:rPr>
          <w:rFonts w:ascii="Times New Roman" w:hAnsi="Times New Roman" w:cs="Times New Roman"/>
          <w:sz w:val="24"/>
          <w:szCs w:val="24"/>
        </w:rPr>
        <w:t>h question is; Whether</w:t>
      </w:r>
      <w:r w:rsidRPr="002034E9">
        <w:rPr>
          <w:rFonts w:ascii="Times New Roman" w:hAnsi="Times New Roman" w:cs="Times New Roman"/>
          <w:sz w:val="24"/>
          <w:szCs w:val="24"/>
        </w:rPr>
        <w:t xml:space="preserve"> </w:t>
      </w:r>
      <w:r>
        <w:rPr>
          <w:rFonts w:ascii="Times New Roman" w:hAnsi="Times New Roman" w:cs="Times New Roman"/>
          <w:sz w:val="24"/>
          <w:szCs w:val="24"/>
        </w:rPr>
        <w:t xml:space="preserve">there </w:t>
      </w:r>
      <w:r w:rsidRPr="002034E9">
        <w:rPr>
          <w:rFonts w:ascii="Times New Roman" w:hAnsi="Times New Roman" w:cs="Times New Roman"/>
          <w:sz w:val="24"/>
          <w:szCs w:val="24"/>
        </w:rPr>
        <w:t xml:space="preserve">was a </w:t>
      </w:r>
      <w:r w:rsidRPr="002034E9">
        <w:rPr>
          <w:rFonts w:ascii="Times New Roman" w:hAnsi="Times New Roman" w:cs="Times New Roman"/>
          <w:sz w:val="24"/>
        </w:rPr>
        <w:t>s</w:t>
      </w:r>
      <w:r w:rsidRPr="001D732F">
        <w:rPr>
          <w:rFonts w:ascii="Times New Roman" w:hAnsi="Times New Roman" w:cs="Times New Roman"/>
          <w:sz w:val="24"/>
        </w:rPr>
        <w:t>hift</w:t>
      </w:r>
      <w:r w:rsidRPr="002034E9">
        <w:rPr>
          <w:rFonts w:ascii="Times New Roman" w:hAnsi="Times New Roman" w:cs="Times New Roman"/>
          <w:sz w:val="24"/>
        </w:rPr>
        <w:t>ing of</w:t>
      </w:r>
      <w:r w:rsidRPr="001D732F">
        <w:rPr>
          <w:rFonts w:ascii="Times New Roman" w:hAnsi="Times New Roman" w:cs="Times New Roman"/>
          <w:sz w:val="24"/>
        </w:rPr>
        <w:t xml:space="preserve"> household welfare in urban and rural </w:t>
      </w:r>
      <w:r w:rsidRPr="002034E9">
        <w:rPr>
          <w:rFonts w:ascii="Times New Roman" w:hAnsi="Times New Roman" w:cs="Times New Roman"/>
          <w:sz w:val="24"/>
        </w:rPr>
        <w:t xml:space="preserve">area </w:t>
      </w:r>
      <w:r w:rsidRPr="001D732F">
        <w:rPr>
          <w:rFonts w:ascii="Times New Roman" w:hAnsi="Times New Roman" w:cs="Times New Roman"/>
          <w:sz w:val="24"/>
        </w:rPr>
        <w:t>views from the</w:t>
      </w:r>
      <w:r w:rsidRPr="002034E9">
        <w:rPr>
          <w:rFonts w:ascii="Times New Roman" w:hAnsi="Times New Roman" w:cs="Times New Roman"/>
          <w:sz w:val="24"/>
        </w:rPr>
        <w:t xml:space="preserve"> changes of </w:t>
      </w:r>
      <w:r w:rsidRPr="001D732F">
        <w:rPr>
          <w:rFonts w:ascii="Times New Roman" w:hAnsi="Times New Roman" w:cs="Times New Roman"/>
          <w:sz w:val="24"/>
        </w:rPr>
        <w:t>income elasticity</w:t>
      </w:r>
      <w:r w:rsidRPr="002034E9">
        <w:rPr>
          <w:rFonts w:ascii="Times New Roman" w:hAnsi="Times New Roman" w:cs="Times New Roman"/>
          <w:sz w:val="24"/>
        </w:rPr>
        <w:t xml:space="preserve"> over the time on</w:t>
      </w:r>
      <w:r w:rsidRPr="001D732F">
        <w:rPr>
          <w:rFonts w:ascii="Times New Roman" w:hAnsi="Times New Roman" w:cs="Times New Roman"/>
          <w:sz w:val="24"/>
        </w:rPr>
        <w:t xml:space="preserve"> </w:t>
      </w:r>
      <w:r w:rsidRPr="002034E9">
        <w:rPr>
          <w:rFonts w:ascii="Times New Roman" w:hAnsi="Times New Roman" w:cs="Times New Roman"/>
          <w:sz w:val="24"/>
        </w:rPr>
        <w:t xml:space="preserve">a </w:t>
      </w:r>
      <w:r w:rsidRPr="001D732F">
        <w:rPr>
          <w:rFonts w:ascii="Times New Roman" w:hAnsi="Times New Roman" w:cs="Times New Roman"/>
          <w:sz w:val="24"/>
        </w:rPr>
        <w:t>commodity c</w:t>
      </w:r>
      <w:r w:rsidRPr="002034E9">
        <w:rPr>
          <w:rFonts w:ascii="Times New Roman" w:hAnsi="Times New Roman" w:cs="Times New Roman"/>
          <w:sz w:val="24"/>
        </w:rPr>
        <w:t>ontributor to inflation in the P</w:t>
      </w:r>
      <w:r w:rsidRPr="001D732F">
        <w:rPr>
          <w:rFonts w:ascii="Times New Roman" w:hAnsi="Times New Roman" w:cs="Times New Roman"/>
          <w:sz w:val="24"/>
        </w:rPr>
        <w:t>rovince of Aceh</w:t>
      </w:r>
      <w:r>
        <w:rPr>
          <w:rFonts w:ascii="Times New Roman" w:hAnsi="Times New Roman" w:cs="Times New Roman"/>
          <w:sz w:val="24"/>
          <w:szCs w:val="24"/>
        </w:rPr>
        <w:t>?</w:t>
      </w:r>
    </w:p>
    <w:p w:rsidR="00F15F14" w:rsidRDefault="00F15F14" w:rsidP="000B4870">
      <w:pPr>
        <w:spacing w:after="0" w:line="240" w:lineRule="auto"/>
        <w:jc w:val="both"/>
        <w:rPr>
          <w:rFonts w:ascii="Times New Roman" w:hAnsi="Times New Roman" w:cs="Times New Roman"/>
          <w:b/>
          <w:sz w:val="24"/>
          <w:szCs w:val="24"/>
          <w:lang w:val="sv-SE"/>
        </w:rPr>
      </w:pPr>
    </w:p>
    <w:p w:rsidR="00F15F14" w:rsidRPr="002034E9" w:rsidRDefault="002034E9" w:rsidP="000B4870">
      <w:pPr>
        <w:spacing w:after="0" w:line="240" w:lineRule="auto"/>
        <w:rPr>
          <w:rFonts w:ascii="Times New Roman" w:hAnsi="Times New Roman" w:cs="Times New Roman"/>
          <w:b/>
          <w:sz w:val="24"/>
          <w:szCs w:val="24"/>
        </w:rPr>
      </w:pPr>
      <w:r>
        <w:rPr>
          <w:rFonts w:ascii="Times New Roman" w:hAnsi="Times New Roman" w:cs="Times New Roman"/>
          <w:b/>
          <w:sz w:val="24"/>
          <w:szCs w:val="24"/>
        </w:rPr>
        <w:t>Literature Review</w:t>
      </w:r>
    </w:p>
    <w:p w:rsidR="00F15F14" w:rsidRDefault="004C583F" w:rsidP="000B4870">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1. </w:t>
      </w:r>
      <w:r w:rsidR="002034E9">
        <w:rPr>
          <w:rFonts w:ascii="Times New Roman" w:hAnsi="Times New Roman" w:cs="Times New Roman"/>
          <w:b/>
          <w:sz w:val="24"/>
          <w:szCs w:val="24"/>
        </w:rPr>
        <w:t xml:space="preserve">Consumer Price Index </w:t>
      </w:r>
      <w:r w:rsidR="00F15F14">
        <w:rPr>
          <w:rFonts w:ascii="Times New Roman" w:hAnsi="Times New Roman" w:cs="Times New Roman"/>
          <w:b/>
          <w:sz w:val="24"/>
          <w:szCs w:val="24"/>
          <w:lang w:val="en-US"/>
        </w:rPr>
        <w:t>(</w:t>
      </w:r>
      <w:r w:rsidR="002034E9">
        <w:rPr>
          <w:rFonts w:ascii="Times New Roman" w:hAnsi="Times New Roman" w:cs="Times New Roman"/>
          <w:b/>
          <w:sz w:val="24"/>
          <w:szCs w:val="24"/>
        </w:rPr>
        <w:t>CPI)</w:t>
      </w:r>
      <w:r w:rsidR="00F15F14">
        <w:rPr>
          <w:rFonts w:ascii="Times New Roman" w:hAnsi="Times New Roman" w:cs="Times New Roman"/>
          <w:b/>
          <w:sz w:val="24"/>
          <w:szCs w:val="24"/>
          <w:lang w:val="en-US"/>
        </w:rPr>
        <w:t xml:space="preserve"> </w:t>
      </w:r>
      <w:r w:rsidR="002034E9">
        <w:rPr>
          <w:rFonts w:ascii="Times New Roman" w:hAnsi="Times New Roman" w:cs="Times New Roman"/>
          <w:b/>
          <w:sz w:val="24"/>
          <w:szCs w:val="24"/>
        </w:rPr>
        <w:t>and Commodities Contributor to Inflation</w:t>
      </w:r>
      <w:r w:rsidR="00F15F14">
        <w:rPr>
          <w:rFonts w:ascii="Times New Roman" w:hAnsi="Times New Roman" w:cs="Times New Roman"/>
          <w:b/>
          <w:sz w:val="24"/>
          <w:szCs w:val="24"/>
          <w:lang w:val="en-US"/>
        </w:rPr>
        <w:t>i</w:t>
      </w:r>
    </w:p>
    <w:p w:rsidR="002034E9" w:rsidRDefault="002034E9" w:rsidP="002034E9">
      <w:pPr>
        <w:autoSpaceDE w:val="0"/>
        <w:autoSpaceDN w:val="0"/>
        <w:adjustRightInd w:val="0"/>
        <w:spacing w:after="0" w:line="240" w:lineRule="auto"/>
        <w:ind w:firstLine="709"/>
        <w:jc w:val="both"/>
        <w:rPr>
          <w:rFonts w:ascii="Times New Roman" w:hAnsi="Times New Roman"/>
          <w:sz w:val="24"/>
          <w:szCs w:val="24"/>
        </w:rPr>
      </w:pPr>
    </w:p>
    <w:p w:rsidR="002034E9" w:rsidRPr="002034E9" w:rsidRDefault="002034E9" w:rsidP="002034E9">
      <w:pPr>
        <w:pStyle w:val="HTMLPreformatted"/>
        <w:tabs>
          <w:tab w:val="clear" w:pos="916"/>
          <w:tab w:val="clear" w:pos="1832"/>
          <w:tab w:val="clear" w:pos="2748"/>
          <w:tab w:val="clear" w:pos="3664"/>
          <w:tab w:val="clear" w:pos="4580"/>
          <w:tab w:val="clear" w:pos="5496"/>
          <w:tab w:val="clear" w:pos="6412"/>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2034E9">
        <w:rPr>
          <w:rFonts w:ascii="Times New Roman" w:hAnsi="Times New Roman" w:cs="Times New Roman"/>
          <w:sz w:val="24"/>
          <w:szCs w:val="24"/>
        </w:rPr>
        <w:t xml:space="preserve">To calculate the amount of inflation is usually calculation used is the percentage change in the Consumer Price Index (CPI) or known as the </w:t>
      </w:r>
      <w:r>
        <w:rPr>
          <w:rFonts w:ascii="Times New Roman" w:hAnsi="Times New Roman" w:cs="Times New Roman"/>
          <w:sz w:val="24"/>
          <w:szCs w:val="24"/>
        </w:rPr>
        <w:t xml:space="preserve">Indek Harga Konsumen (IHK). According to Akram et.al. </w:t>
      </w:r>
      <w:r w:rsidRPr="002034E9">
        <w:rPr>
          <w:rFonts w:ascii="Times New Roman" w:hAnsi="Times New Roman" w:cs="Times New Roman"/>
          <w:sz w:val="24"/>
          <w:szCs w:val="24"/>
        </w:rPr>
        <w:t xml:space="preserve">(2010), Consumer Price Index (CPI) is an important tool in the approach to price changes as well as changes in the cost of purchasing approach that represents a set of goods and services. There are two ways of calculating inflation, with CPI calculation and calculation of core and non-core inflation (Seftarita, et.al., 2013). The first way is </w:t>
      </w:r>
      <w:r>
        <w:rPr>
          <w:rFonts w:ascii="Times New Roman" w:hAnsi="Times New Roman" w:cs="Times New Roman"/>
          <w:sz w:val="24"/>
          <w:szCs w:val="24"/>
        </w:rPr>
        <w:t>using</w:t>
      </w:r>
      <w:r w:rsidRPr="002034E9">
        <w:rPr>
          <w:rFonts w:ascii="Times New Roman" w:hAnsi="Times New Roman" w:cs="Times New Roman"/>
          <w:sz w:val="24"/>
          <w:szCs w:val="24"/>
        </w:rPr>
        <w:t xml:space="preserve"> the percentage change in CPI, in which the CPI value obtained from the calculation of the seven types of household expendit</w:t>
      </w:r>
      <w:r w:rsidR="003370DF">
        <w:rPr>
          <w:rFonts w:ascii="Times New Roman" w:hAnsi="Times New Roman" w:cs="Times New Roman"/>
          <w:sz w:val="24"/>
          <w:szCs w:val="24"/>
        </w:rPr>
        <w:t>ure, which consists of: 1. F</w:t>
      </w:r>
      <w:r w:rsidRPr="002034E9">
        <w:rPr>
          <w:rFonts w:ascii="Times New Roman" w:hAnsi="Times New Roman" w:cs="Times New Roman"/>
          <w:sz w:val="24"/>
          <w:szCs w:val="24"/>
        </w:rPr>
        <w:t xml:space="preserve">ood category, 2. </w:t>
      </w:r>
      <w:r w:rsidR="00332EBE">
        <w:rPr>
          <w:rFonts w:ascii="Times New Roman" w:hAnsi="Times New Roman" w:cs="Times New Roman"/>
          <w:sz w:val="24"/>
          <w:szCs w:val="24"/>
        </w:rPr>
        <w:t>Manufactured</w:t>
      </w:r>
      <w:r w:rsidRPr="002034E9">
        <w:rPr>
          <w:rFonts w:ascii="Times New Roman" w:hAnsi="Times New Roman" w:cs="Times New Roman"/>
          <w:sz w:val="24"/>
          <w:szCs w:val="24"/>
        </w:rPr>
        <w:t xml:space="preserve"> foods, beverages, and tobacco, 3. </w:t>
      </w:r>
      <w:r w:rsidR="00332EBE">
        <w:rPr>
          <w:rFonts w:ascii="Times New Roman" w:hAnsi="Times New Roman" w:cs="Times New Roman"/>
          <w:sz w:val="24"/>
          <w:szCs w:val="24"/>
        </w:rPr>
        <w:t xml:space="preserve">Housing, 4. Clothing and footwear, </w:t>
      </w:r>
      <w:r w:rsidRPr="002034E9">
        <w:rPr>
          <w:rFonts w:ascii="Times New Roman" w:hAnsi="Times New Roman" w:cs="Times New Roman"/>
          <w:sz w:val="24"/>
          <w:szCs w:val="24"/>
        </w:rPr>
        <w:t>5.</w:t>
      </w:r>
      <w:r w:rsidR="00332EBE">
        <w:rPr>
          <w:rFonts w:ascii="Times New Roman" w:hAnsi="Times New Roman" w:cs="Times New Roman"/>
          <w:sz w:val="24"/>
          <w:szCs w:val="24"/>
        </w:rPr>
        <w:t xml:space="preserve"> Health, 6. E</w:t>
      </w:r>
      <w:r w:rsidRPr="002034E9">
        <w:rPr>
          <w:rFonts w:ascii="Times New Roman" w:hAnsi="Times New Roman" w:cs="Times New Roman"/>
          <w:sz w:val="24"/>
          <w:szCs w:val="24"/>
        </w:rPr>
        <w:t>ducation and sports</w:t>
      </w:r>
      <w:r w:rsidR="00332EBE">
        <w:rPr>
          <w:rFonts w:ascii="Times New Roman" w:hAnsi="Times New Roman" w:cs="Times New Roman"/>
          <w:sz w:val="24"/>
          <w:szCs w:val="24"/>
        </w:rPr>
        <w:t>, 7. T</w:t>
      </w:r>
      <w:r w:rsidRPr="002034E9">
        <w:rPr>
          <w:rFonts w:ascii="Times New Roman" w:hAnsi="Times New Roman" w:cs="Times New Roman"/>
          <w:sz w:val="24"/>
          <w:szCs w:val="24"/>
        </w:rPr>
        <w:t>ransport and communications.</w:t>
      </w:r>
    </w:p>
    <w:p w:rsidR="00332EBE" w:rsidRPr="00332EBE" w:rsidRDefault="00F15F14" w:rsidP="00332EBE">
      <w:pPr>
        <w:pStyle w:val="HTMLPreformatted"/>
        <w:tabs>
          <w:tab w:val="clear" w:pos="916"/>
          <w:tab w:val="clear" w:pos="1832"/>
          <w:tab w:val="clear" w:pos="2748"/>
          <w:tab w:val="clear" w:pos="3664"/>
          <w:tab w:val="clear" w:pos="4580"/>
          <w:tab w:val="clear" w:pos="5496"/>
          <w:tab w:val="clear" w:pos="6412"/>
          <w:tab w:val="clear" w:pos="7328"/>
          <w:tab w:val="left" w:pos="709"/>
        </w:tabs>
        <w:jc w:val="both"/>
        <w:rPr>
          <w:rFonts w:ascii="Times New Roman" w:hAnsi="Times New Roman" w:cs="Times New Roman"/>
        </w:rPr>
      </w:pPr>
      <w:r>
        <w:rPr>
          <w:rFonts w:ascii="Times New Roman" w:hAnsi="Times New Roman"/>
          <w:sz w:val="24"/>
          <w:szCs w:val="24"/>
          <w:lang w:val="en-US"/>
        </w:rPr>
        <w:tab/>
      </w:r>
      <w:r w:rsidR="00332EBE" w:rsidRPr="00332EBE">
        <w:rPr>
          <w:rFonts w:ascii="Times New Roman" w:hAnsi="Times New Roman" w:cs="Times New Roman"/>
          <w:sz w:val="24"/>
        </w:rPr>
        <w:t>In general, there are many types of commodities that are included in seven of household expenditure above (approximately four hundred kinds of goods and services). These commodities are commodities contributor to inflation, where there are some of them become the dominant commodity accounts for the highest inflation (often the biggest cause of inflation). As a</w:t>
      </w:r>
      <w:r w:rsidR="00332EBE">
        <w:rPr>
          <w:rFonts w:ascii="Times New Roman" w:hAnsi="Times New Roman" w:cs="Times New Roman"/>
          <w:sz w:val="24"/>
        </w:rPr>
        <w:t>n example of this commodity are</w:t>
      </w:r>
      <w:r w:rsidR="00332EBE" w:rsidRPr="00332EBE">
        <w:rPr>
          <w:rFonts w:ascii="Times New Roman" w:hAnsi="Times New Roman" w:cs="Times New Roman"/>
          <w:sz w:val="24"/>
        </w:rPr>
        <w:t xml:space="preserve"> rice, fresh fis</w:t>
      </w:r>
      <w:r w:rsidR="00332EBE">
        <w:rPr>
          <w:rFonts w:ascii="Times New Roman" w:hAnsi="Times New Roman" w:cs="Times New Roman"/>
          <w:sz w:val="24"/>
        </w:rPr>
        <w:t>h, beef, cigarette filters, the fees</w:t>
      </w:r>
      <w:r w:rsidR="00332EBE" w:rsidRPr="00332EBE">
        <w:rPr>
          <w:rFonts w:ascii="Times New Roman" w:hAnsi="Times New Roman" w:cs="Times New Roman"/>
          <w:sz w:val="24"/>
        </w:rPr>
        <w:t xml:space="preserve"> of education, health, and others.</w:t>
      </w:r>
    </w:p>
    <w:p w:rsidR="00F15F14" w:rsidRDefault="00F15F14" w:rsidP="000B4870">
      <w:pPr>
        <w:autoSpaceDE w:val="0"/>
        <w:autoSpaceDN w:val="0"/>
        <w:adjustRightInd w:val="0"/>
        <w:spacing w:after="0" w:line="240" w:lineRule="auto"/>
        <w:jc w:val="both"/>
        <w:rPr>
          <w:rFonts w:ascii="Times New Roman" w:hAnsi="Times New Roman" w:cs="Times New Roman"/>
          <w:b/>
          <w:sz w:val="24"/>
          <w:szCs w:val="24"/>
        </w:rPr>
      </w:pPr>
    </w:p>
    <w:p w:rsidR="00332EBE" w:rsidRDefault="00332EBE" w:rsidP="000B4870">
      <w:pPr>
        <w:autoSpaceDE w:val="0"/>
        <w:autoSpaceDN w:val="0"/>
        <w:adjustRightInd w:val="0"/>
        <w:spacing w:after="0" w:line="240" w:lineRule="auto"/>
        <w:jc w:val="both"/>
        <w:rPr>
          <w:rFonts w:ascii="Times New Roman" w:hAnsi="Times New Roman" w:cs="Times New Roman"/>
          <w:b/>
          <w:sz w:val="24"/>
          <w:szCs w:val="24"/>
        </w:rPr>
      </w:pPr>
    </w:p>
    <w:p w:rsidR="00332EBE" w:rsidRDefault="00332EBE" w:rsidP="000B4870">
      <w:pPr>
        <w:autoSpaceDE w:val="0"/>
        <w:autoSpaceDN w:val="0"/>
        <w:adjustRightInd w:val="0"/>
        <w:spacing w:after="0" w:line="240" w:lineRule="auto"/>
        <w:jc w:val="both"/>
        <w:rPr>
          <w:rFonts w:ascii="Times New Roman" w:hAnsi="Times New Roman" w:cs="Times New Roman"/>
          <w:b/>
          <w:sz w:val="24"/>
          <w:szCs w:val="24"/>
        </w:rPr>
      </w:pPr>
    </w:p>
    <w:p w:rsidR="003370DF" w:rsidRDefault="003370DF" w:rsidP="000B4870">
      <w:pPr>
        <w:autoSpaceDE w:val="0"/>
        <w:autoSpaceDN w:val="0"/>
        <w:adjustRightInd w:val="0"/>
        <w:spacing w:after="0" w:line="240" w:lineRule="auto"/>
        <w:jc w:val="both"/>
        <w:rPr>
          <w:rFonts w:ascii="Times New Roman" w:hAnsi="Times New Roman" w:cs="Times New Roman"/>
          <w:b/>
          <w:sz w:val="24"/>
          <w:szCs w:val="24"/>
        </w:rPr>
      </w:pPr>
    </w:p>
    <w:p w:rsidR="00332EBE" w:rsidRPr="00332EBE" w:rsidRDefault="00332EBE" w:rsidP="000B4870">
      <w:pPr>
        <w:autoSpaceDE w:val="0"/>
        <w:autoSpaceDN w:val="0"/>
        <w:adjustRightInd w:val="0"/>
        <w:spacing w:after="0" w:line="240" w:lineRule="auto"/>
        <w:jc w:val="both"/>
        <w:rPr>
          <w:rFonts w:ascii="Times New Roman" w:hAnsi="Times New Roman" w:cs="Times New Roman"/>
          <w:b/>
          <w:sz w:val="24"/>
          <w:szCs w:val="24"/>
        </w:rPr>
      </w:pPr>
    </w:p>
    <w:p w:rsidR="00F15F14" w:rsidRPr="00332EBE" w:rsidRDefault="004C583F" w:rsidP="000B4870">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332EBE">
        <w:rPr>
          <w:rFonts w:ascii="Times New Roman" w:hAnsi="Times New Roman" w:cs="Times New Roman"/>
          <w:b/>
          <w:sz w:val="24"/>
          <w:szCs w:val="24"/>
        </w:rPr>
        <w:t>Welfare Economics Theory</w:t>
      </w:r>
    </w:p>
    <w:p w:rsidR="00332EBE" w:rsidRPr="00332EBE" w:rsidRDefault="00F15F14" w:rsidP="00332EB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709"/>
        </w:tabs>
        <w:jc w:val="both"/>
        <w:rPr>
          <w:rFonts w:ascii="Times New Roman" w:hAnsi="Times New Roman" w:cs="Times New Roman"/>
        </w:rPr>
      </w:pPr>
      <w:r>
        <w:rPr>
          <w:rFonts w:ascii="Times New Roman" w:hAnsi="Times New Roman" w:cs="Times New Roman"/>
          <w:sz w:val="24"/>
          <w:szCs w:val="24"/>
          <w:lang w:val="en-US"/>
        </w:rPr>
        <w:tab/>
      </w:r>
      <w:r w:rsidR="00332EBE" w:rsidRPr="00332EBE">
        <w:rPr>
          <w:rFonts w:ascii="Times New Roman" w:hAnsi="Times New Roman" w:cs="Times New Roman"/>
          <w:sz w:val="24"/>
        </w:rPr>
        <w:t xml:space="preserve">According </w:t>
      </w:r>
      <w:r w:rsidR="00332EBE">
        <w:rPr>
          <w:rFonts w:ascii="Times New Roman" w:hAnsi="Times New Roman" w:cs="Times New Roman"/>
          <w:sz w:val="24"/>
        </w:rPr>
        <w:t xml:space="preserve">to </w:t>
      </w:r>
      <w:r w:rsidR="00332EBE" w:rsidRPr="00332EBE">
        <w:rPr>
          <w:rFonts w:ascii="Times New Roman" w:hAnsi="Times New Roman" w:cs="Times New Roman"/>
          <w:sz w:val="24"/>
        </w:rPr>
        <w:t xml:space="preserve">Hanninger (1998), </w:t>
      </w:r>
      <w:r w:rsidR="00332EBE">
        <w:rPr>
          <w:rFonts w:ascii="Times New Roman" w:hAnsi="Times New Roman" w:cs="Times New Roman"/>
          <w:sz w:val="24"/>
        </w:rPr>
        <w:t xml:space="preserve">the </w:t>
      </w:r>
      <w:r w:rsidR="00332EBE" w:rsidRPr="00332EBE">
        <w:rPr>
          <w:rFonts w:ascii="Times New Roman" w:hAnsi="Times New Roman" w:cs="Times New Roman"/>
          <w:sz w:val="24"/>
        </w:rPr>
        <w:t>indicators of welfare and poverty can be grou</w:t>
      </w:r>
      <w:r w:rsidR="00332EBE">
        <w:rPr>
          <w:rFonts w:ascii="Times New Roman" w:hAnsi="Times New Roman" w:cs="Times New Roman"/>
          <w:sz w:val="24"/>
        </w:rPr>
        <w:t xml:space="preserve">ped in three dimensions. There are </w:t>
      </w:r>
      <w:r w:rsidR="00332EBE" w:rsidRPr="00332EBE">
        <w:rPr>
          <w:rFonts w:ascii="Times New Roman" w:hAnsi="Times New Roman" w:cs="Times New Roman"/>
          <w:sz w:val="24"/>
        </w:rPr>
        <w:t>economic, social, and environmental access. In the economic dimension, welfare measures and poverty can be seen from consumption spending, income, and wealth (input variables). Consumer spending has been the foundation of the welfare theory, where household spending is an approximation of the standard o</w:t>
      </w:r>
      <w:r w:rsidR="00332EBE">
        <w:rPr>
          <w:rFonts w:ascii="Times New Roman" w:hAnsi="Times New Roman" w:cs="Times New Roman"/>
          <w:sz w:val="24"/>
        </w:rPr>
        <w:t xml:space="preserve">f living. Further developments said that </w:t>
      </w:r>
      <w:r w:rsidR="00332EBE" w:rsidRPr="00332EBE">
        <w:rPr>
          <w:rFonts w:ascii="Times New Roman" w:hAnsi="Times New Roman" w:cs="Times New Roman"/>
          <w:sz w:val="24"/>
        </w:rPr>
        <w:t>household consumption has become one of the indicators of poverty. In the social dimension, the welfare approach include; the availability of food and nutrition, energy, water and sanitation, health and family planning, and education.</w:t>
      </w:r>
    </w:p>
    <w:p w:rsidR="00332EBE" w:rsidRPr="00332EBE" w:rsidRDefault="00F15F14" w:rsidP="00332EBE">
      <w:pPr>
        <w:pStyle w:val="HTMLPreformatted"/>
        <w:tabs>
          <w:tab w:val="clear" w:pos="916"/>
          <w:tab w:val="clear" w:pos="1832"/>
          <w:tab w:val="left" w:pos="709"/>
        </w:tabs>
        <w:jc w:val="both"/>
        <w:rPr>
          <w:rFonts w:ascii="Times New Roman" w:hAnsi="Times New Roman" w:cs="Times New Roman"/>
          <w:sz w:val="24"/>
        </w:rPr>
      </w:pPr>
      <w:r>
        <w:rPr>
          <w:rFonts w:ascii="Times New Roman" w:hAnsi="Times New Roman" w:cs="Times New Roman"/>
          <w:sz w:val="24"/>
          <w:szCs w:val="24"/>
          <w:lang w:val="en-US"/>
        </w:rPr>
        <w:tab/>
      </w:r>
      <w:r w:rsidR="00332EBE" w:rsidRPr="00332EBE">
        <w:rPr>
          <w:rFonts w:ascii="Times New Roman" w:hAnsi="Times New Roman" w:cs="Times New Roman"/>
          <w:sz w:val="24"/>
        </w:rPr>
        <w:t>In line with the above</w:t>
      </w:r>
      <w:r w:rsidR="00332EBE">
        <w:rPr>
          <w:rFonts w:ascii="Times New Roman" w:hAnsi="Times New Roman" w:cs="Times New Roman"/>
          <w:sz w:val="24"/>
        </w:rPr>
        <w:t xml:space="preserve"> explaination</w:t>
      </w:r>
      <w:r w:rsidR="00332EBE" w:rsidRPr="00332EBE">
        <w:rPr>
          <w:rFonts w:ascii="Times New Roman" w:hAnsi="Times New Roman" w:cs="Times New Roman"/>
          <w:sz w:val="24"/>
        </w:rPr>
        <w:t>, the pattern of household consumption expenditure is one of the variables that can be used to measure the level of welfare (economic) population, while shifting the composition of spending may indicate changes in the level of welfare of the population (IDHS 2012).</w:t>
      </w:r>
    </w:p>
    <w:p w:rsidR="00332EBE" w:rsidRPr="00332EBE" w:rsidRDefault="00332EBE" w:rsidP="00332EBE">
      <w:pPr>
        <w:pStyle w:val="HTMLPreformatted"/>
        <w:tabs>
          <w:tab w:val="clear" w:pos="916"/>
          <w:tab w:val="clear" w:pos="1832"/>
          <w:tab w:val="left" w:pos="709"/>
        </w:tabs>
        <w:jc w:val="both"/>
        <w:rPr>
          <w:rFonts w:ascii="Times New Roman" w:hAnsi="Times New Roman" w:cs="Times New Roman"/>
          <w:sz w:val="24"/>
        </w:rPr>
      </w:pPr>
      <w:r>
        <w:rPr>
          <w:rFonts w:ascii="Times New Roman" w:hAnsi="Times New Roman" w:cs="Times New Roman"/>
          <w:sz w:val="24"/>
        </w:rPr>
        <w:tab/>
      </w:r>
      <w:r w:rsidRPr="00332EBE">
        <w:rPr>
          <w:rFonts w:ascii="Times New Roman" w:hAnsi="Times New Roman" w:cs="Times New Roman"/>
          <w:sz w:val="24"/>
        </w:rPr>
        <w:t xml:space="preserve">According to Ravallion (1992), the analysis of a welfare look more deeply about the welfare aspects of the economy, </w:t>
      </w:r>
      <w:r>
        <w:rPr>
          <w:rFonts w:ascii="Times New Roman" w:hAnsi="Times New Roman" w:cs="Times New Roman"/>
          <w:sz w:val="24"/>
        </w:rPr>
        <w:t>it is</w:t>
      </w:r>
      <w:r w:rsidRPr="00332EBE">
        <w:rPr>
          <w:rFonts w:ascii="Times New Roman" w:hAnsi="Times New Roman" w:cs="Times New Roman"/>
          <w:sz w:val="24"/>
        </w:rPr>
        <w:t xml:space="preserve"> the level of living standards and incomes. There are important things accord</w:t>
      </w:r>
      <w:r>
        <w:rPr>
          <w:rFonts w:ascii="Times New Roman" w:hAnsi="Times New Roman" w:cs="Times New Roman"/>
          <w:sz w:val="24"/>
        </w:rPr>
        <w:t>ing to the welfare approaches</w:t>
      </w:r>
      <w:r w:rsidRPr="00332EBE">
        <w:rPr>
          <w:rFonts w:ascii="Times New Roman" w:hAnsi="Times New Roman" w:cs="Times New Roman"/>
          <w:sz w:val="24"/>
        </w:rPr>
        <w:t>, the assessment of a person's welfare must be consistent with the order of preference expressed</w:t>
      </w:r>
      <w:r>
        <w:rPr>
          <w:rFonts w:ascii="Times New Roman" w:hAnsi="Times New Roman" w:cs="Times New Roman"/>
          <w:sz w:val="24"/>
        </w:rPr>
        <w:t xml:space="preserve"> by the person. This approach </w:t>
      </w:r>
      <w:r w:rsidRPr="00332EBE">
        <w:rPr>
          <w:rFonts w:ascii="Times New Roman" w:hAnsi="Times New Roman" w:cs="Times New Roman"/>
          <w:sz w:val="24"/>
        </w:rPr>
        <w:t>analyze</w:t>
      </w:r>
      <w:r w:rsidR="00C027D1">
        <w:rPr>
          <w:rFonts w:ascii="Times New Roman" w:hAnsi="Times New Roman" w:cs="Times New Roman"/>
          <w:sz w:val="24"/>
        </w:rPr>
        <w:t>s deeply</w:t>
      </w:r>
      <w:r w:rsidRPr="00332EBE">
        <w:rPr>
          <w:rFonts w:ascii="Times New Roman" w:hAnsi="Times New Roman" w:cs="Times New Roman"/>
          <w:sz w:val="24"/>
        </w:rPr>
        <w:t xml:space="preserve"> the level of satisfaction (utility) person. It is quite difficult to remember a person's choice to another very heterogeneous and depends on various conditions, such as individual characteristics, needs and consumption patterns, </w:t>
      </w:r>
      <w:r w:rsidR="00C027D1">
        <w:rPr>
          <w:rFonts w:ascii="Times New Roman" w:hAnsi="Times New Roman" w:cs="Times New Roman"/>
          <w:sz w:val="24"/>
        </w:rPr>
        <w:t xml:space="preserve">the size of households, and prices. The </w:t>
      </w:r>
      <w:r w:rsidRPr="00332EBE">
        <w:rPr>
          <w:rFonts w:ascii="Times New Roman" w:hAnsi="Times New Roman" w:cs="Times New Roman"/>
          <w:sz w:val="24"/>
        </w:rPr>
        <w:t>person with a high income do not necessarily have a high</w:t>
      </w:r>
      <w:r w:rsidR="00C027D1">
        <w:rPr>
          <w:rFonts w:ascii="Times New Roman" w:hAnsi="Times New Roman" w:cs="Times New Roman"/>
          <w:sz w:val="24"/>
        </w:rPr>
        <w:t xml:space="preserve"> level of welfare if it</w:t>
      </w:r>
      <w:r w:rsidRPr="00332EBE">
        <w:rPr>
          <w:rFonts w:ascii="Times New Roman" w:hAnsi="Times New Roman" w:cs="Times New Roman"/>
          <w:sz w:val="24"/>
        </w:rPr>
        <w:t xml:space="preserve"> has a high utility standards, and vice versa on someone with limited incomes may not necessarily uneasy (Maipita, 2013).</w:t>
      </w:r>
    </w:p>
    <w:p w:rsidR="00F15F14" w:rsidRDefault="00F15F14" w:rsidP="000B4870">
      <w:pPr>
        <w:tabs>
          <w:tab w:val="left" w:pos="709"/>
        </w:tabs>
        <w:spacing w:after="0" w:line="240" w:lineRule="auto"/>
        <w:jc w:val="both"/>
        <w:rPr>
          <w:rFonts w:ascii="Times New Roman" w:hAnsi="Times New Roman"/>
          <w:b/>
          <w:sz w:val="24"/>
          <w:szCs w:val="24"/>
          <w:lang w:val="en-US"/>
        </w:rPr>
      </w:pPr>
    </w:p>
    <w:p w:rsidR="00F15F14" w:rsidRDefault="004C583F" w:rsidP="000B4870">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3. </w:t>
      </w:r>
      <w:r w:rsidR="00F15F14">
        <w:rPr>
          <w:rFonts w:ascii="Times New Roman" w:hAnsi="Times New Roman"/>
          <w:b/>
          <w:sz w:val="24"/>
          <w:szCs w:val="24"/>
        </w:rPr>
        <w:t xml:space="preserve"> </w:t>
      </w:r>
      <w:r w:rsidR="00C027D1">
        <w:rPr>
          <w:rFonts w:ascii="Times New Roman" w:hAnsi="Times New Roman"/>
          <w:b/>
          <w:sz w:val="24"/>
          <w:szCs w:val="24"/>
        </w:rPr>
        <w:t>Income Elasticity of Demand and Welfare</w:t>
      </w:r>
    </w:p>
    <w:p w:rsidR="00C027D1" w:rsidRDefault="00C027D1" w:rsidP="00C027D1">
      <w:pPr>
        <w:pStyle w:val="HTMLPreformatted"/>
        <w:tabs>
          <w:tab w:val="clear" w:pos="916"/>
          <w:tab w:val="left" w:pos="709"/>
        </w:tabs>
        <w:jc w:val="both"/>
        <w:rPr>
          <w:rFonts w:ascii="Times New Roman" w:hAnsi="Times New Roman" w:cs="Times New Roman"/>
          <w:sz w:val="24"/>
          <w:szCs w:val="24"/>
        </w:rPr>
      </w:pPr>
      <w:r>
        <w:rPr>
          <w:rFonts w:ascii="Times New Roman" w:hAnsi="Times New Roman" w:cs="Times New Roman"/>
          <w:sz w:val="24"/>
          <w:szCs w:val="24"/>
        </w:rPr>
        <w:tab/>
        <w:t>Income elasticity of demand</w:t>
      </w:r>
      <w:r w:rsidRPr="00C027D1">
        <w:rPr>
          <w:rFonts w:ascii="Times New Roman" w:hAnsi="Times New Roman" w:cs="Times New Roman"/>
          <w:sz w:val="24"/>
          <w:szCs w:val="24"/>
        </w:rPr>
        <w:t xml:space="preserve"> </w:t>
      </w:r>
      <w:r>
        <w:rPr>
          <w:rFonts w:ascii="Times New Roman" w:hAnsi="Times New Roman" w:cs="Times New Roman"/>
          <w:sz w:val="24"/>
          <w:szCs w:val="24"/>
        </w:rPr>
        <w:t>indicates</w:t>
      </w:r>
      <w:r w:rsidRPr="00C027D1">
        <w:rPr>
          <w:rFonts w:ascii="Times New Roman" w:hAnsi="Times New Roman" w:cs="Times New Roman"/>
          <w:sz w:val="24"/>
          <w:szCs w:val="24"/>
        </w:rPr>
        <w:t xml:space="preserve"> the magnitude of changes in demand for a commodity as a result of the change </w:t>
      </w:r>
      <w:r>
        <w:rPr>
          <w:rFonts w:ascii="Times New Roman" w:hAnsi="Times New Roman" w:cs="Times New Roman"/>
          <w:sz w:val="24"/>
          <w:szCs w:val="24"/>
        </w:rPr>
        <w:t xml:space="preserve">in household income. The nature </w:t>
      </w:r>
      <w:r w:rsidRPr="00C027D1">
        <w:rPr>
          <w:rFonts w:ascii="Times New Roman" w:hAnsi="Times New Roman" w:cs="Times New Roman"/>
          <w:sz w:val="24"/>
          <w:szCs w:val="24"/>
        </w:rPr>
        <w:t>of the income elasticity of significance include</w:t>
      </w:r>
      <w:r>
        <w:rPr>
          <w:rFonts w:ascii="Times New Roman" w:hAnsi="Times New Roman" w:cs="Times New Roman"/>
          <w:sz w:val="24"/>
          <w:szCs w:val="24"/>
        </w:rPr>
        <w:t>s</w:t>
      </w:r>
      <w:r w:rsidRPr="00C027D1">
        <w:rPr>
          <w:rFonts w:ascii="Times New Roman" w:hAnsi="Times New Roman" w:cs="Times New Roman"/>
          <w:sz w:val="24"/>
          <w:szCs w:val="24"/>
        </w:rPr>
        <w:t>:</w:t>
      </w:r>
    </w:p>
    <w:p w:rsidR="00C027D1" w:rsidRDefault="00C027D1" w:rsidP="00C027D1">
      <w:pPr>
        <w:pStyle w:val="HTMLPreformatted"/>
        <w:numPr>
          <w:ilvl w:val="0"/>
          <w:numId w:val="14"/>
        </w:numPr>
        <w:tabs>
          <w:tab w:val="clear" w:pos="916"/>
          <w:tab w:val="left" w:pos="709"/>
        </w:tabs>
        <w:jc w:val="both"/>
        <w:rPr>
          <w:rFonts w:ascii="Times New Roman" w:hAnsi="Times New Roman" w:cs="Times New Roman"/>
          <w:sz w:val="24"/>
          <w:szCs w:val="24"/>
        </w:rPr>
      </w:pPr>
      <w:r w:rsidRPr="00C027D1">
        <w:rPr>
          <w:rFonts w:ascii="Times New Roman" w:hAnsi="Times New Roman" w:cs="Times New Roman"/>
          <w:sz w:val="24"/>
          <w:szCs w:val="24"/>
        </w:rPr>
        <w:t>The nature of inelastic income elasticity means that the revenue increase does not significantly affect the increase in household welfare. Demand for commodities that have these properties classified as essential goods, inferior even if it is negative. Examples of these commodities, among others; rice, household fuel, side dishes, and others.</w:t>
      </w:r>
    </w:p>
    <w:p w:rsidR="00C027D1" w:rsidRDefault="00C027D1" w:rsidP="00C027D1">
      <w:pPr>
        <w:pStyle w:val="HTMLPreformatted"/>
        <w:numPr>
          <w:ilvl w:val="0"/>
          <w:numId w:val="14"/>
        </w:numPr>
        <w:tabs>
          <w:tab w:val="clear" w:pos="916"/>
          <w:tab w:val="left" w:pos="709"/>
        </w:tabs>
        <w:jc w:val="both"/>
        <w:rPr>
          <w:rFonts w:ascii="Times New Roman" w:hAnsi="Times New Roman" w:cs="Times New Roman"/>
          <w:sz w:val="24"/>
          <w:szCs w:val="24"/>
        </w:rPr>
      </w:pPr>
      <w:r w:rsidRPr="00C027D1">
        <w:rPr>
          <w:rFonts w:ascii="Times New Roman" w:hAnsi="Times New Roman" w:cs="Times New Roman"/>
          <w:sz w:val="24"/>
          <w:szCs w:val="24"/>
        </w:rPr>
        <w:t>The elastic nature of the income elasticity means that the increase in income is very influential on the growing prosperity of the household. Demand for commodities that have these properties are classified as luxury goods will increase demand with increasing income. Examples of these commodities, among others; jewelery, goods / services other and others.</w:t>
      </w:r>
    </w:p>
    <w:p w:rsidR="00F15F14" w:rsidRDefault="00C027D1" w:rsidP="000B4870">
      <w:pPr>
        <w:pStyle w:val="HTMLPreformatted"/>
        <w:numPr>
          <w:ilvl w:val="0"/>
          <w:numId w:val="14"/>
        </w:numPr>
        <w:tabs>
          <w:tab w:val="clear" w:pos="916"/>
          <w:tab w:val="left" w:pos="709"/>
        </w:tabs>
        <w:jc w:val="both"/>
        <w:rPr>
          <w:rFonts w:ascii="Times New Roman" w:hAnsi="Times New Roman" w:cs="Times New Roman"/>
          <w:sz w:val="24"/>
          <w:szCs w:val="24"/>
        </w:rPr>
      </w:pPr>
      <w:r w:rsidRPr="00C027D1">
        <w:rPr>
          <w:rFonts w:ascii="Times New Roman" w:hAnsi="Times New Roman" w:cs="Times New Roman"/>
          <w:sz w:val="24"/>
          <w:szCs w:val="24"/>
        </w:rPr>
        <w:t xml:space="preserve">The nature of the unitary income elasticity (unity) means that </w:t>
      </w:r>
      <w:r>
        <w:rPr>
          <w:rFonts w:ascii="Times New Roman" w:hAnsi="Times New Roman" w:cs="Times New Roman"/>
          <w:sz w:val="24"/>
          <w:szCs w:val="24"/>
        </w:rPr>
        <w:t xml:space="preserve">when </w:t>
      </w:r>
      <w:r w:rsidRPr="00C027D1">
        <w:rPr>
          <w:rFonts w:ascii="Times New Roman" w:hAnsi="Times New Roman" w:cs="Times New Roman"/>
          <w:sz w:val="24"/>
          <w:szCs w:val="24"/>
        </w:rPr>
        <w:t>the revenue increase proportionally increase household welfare. Demand for commodities that have these properties classified as normal goods. Examples of these commodities, among others</w:t>
      </w:r>
      <w:r>
        <w:rPr>
          <w:rFonts w:ascii="Times New Roman" w:hAnsi="Times New Roman" w:cs="Times New Roman"/>
          <w:sz w:val="24"/>
          <w:szCs w:val="24"/>
        </w:rPr>
        <w:t xml:space="preserve"> are</w:t>
      </w:r>
      <w:r w:rsidRPr="00C027D1">
        <w:rPr>
          <w:rFonts w:ascii="Times New Roman" w:hAnsi="Times New Roman" w:cs="Times New Roman"/>
          <w:sz w:val="24"/>
          <w:szCs w:val="24"/>
        </w:rPr>
        <w:t>; health and education.</w:t>
      </w:r>
    </w:p>
    <w:p w:rsidR="00C027D1" w:rsidRDefault="00C027D1" w:rsidP="00C027D1">
      <w:pPr>
        <w:pStyle w:val="HTMLPreformatted"/>
        <w:tabs>
          <w:tab w:val="clear" w:pos="916"/>
          <w:tab w:val="left" w:pos="709"/>
        </w:tabs>
        <w:jc w:val="both"/>
        <w:rPr>
          <w:rFonts w:ascii="Times New Roman" w:hAnsi="Times New Roman" w:cs="Times New Roman"/>
          <w:sz w:val="24"/>
          <w:szCs w:val="24"/>
        </w:rPr>
      </w:pPr>
    </w:p>
    <w:p w:rsidR="00C027D1" w:rsidRDefault="00C027D1" w:rsidP="00C027D1">
      <w:pPr>
        <w:pStyle w:val="HTMLPreformatted"/>
        <w:tabs>
          <w:tab w:val="clear" w:pos="916"/>
          <w:tab w:val="left" w:pos="709"/>
        </w:tabs>
        <w:jc w:val="both"/>
        <w:rPr>
          <w:rFonts w:ascii="Times New Roman" w:hAnsi="Times New Roman" w:cs="Times New Roman"/>
          <w:sz w:val="24"/>
          <w:szCs w:val="24"/>
        </w:rPr>
      </w:pPr>
    </w:p>
    <w:p w:rsidR="00C027D1" w:rsidRDefault="00C027D1" w:rsidP="00C027D1">
      <w:pPr>
        <w:pStyle w:val="HTMLPreformatted"/>
        <w:tabs>
          <w:tab w:val="clear" w:pos="916"/>
          <w:tab w:val="left" w:pos="709"/>
        </w:tabs>
        <w:jc w:val="both"/>
        <w:rPr>
          <w:rFonts w:ascii="Times New Roman" w:hAnsi="Times New Roman" w:cs="Times New Roman"/>
          <w:sz w:val="24"/>
          <w:szCs w:val="24"/>
        </w:rPr>
      </w:pPr>
    </w:p>
    <w:p w:rsidR="00C027D1" w:rsidRDefault="00C027D1" w:rsidP="00C027D1">
      <w:pPr>
        <w:pStyle w:val="HTMLPreformatted"/>
        <w:tabs>
          <w:tab w:val="clear" w:pos="916"/>
          <w:tab w:val="left" w:pos="709"/>
        </w:tabs>
        <w:jc w:val="both"/>
        <w:rPr>
          <w:rFonts w:ascii="Times New Roman" w:hAnsi="Times New Roman" w:cs="Times New Roman"/>
          <w:sz w:val="24"/>
          <w:szCs w:val="24"/>
        </w:rPr>
      </w:pPr>
    </w:p>
    <w:p w:rsidR="00C027D1" w:rsidRPr="00C027D1" w:rsidRDefault="00C027D1" w:rsidP="00C027D1">
      <w:pPr>
        <w:pStyle w:val="HTMLPreformatted"/>
        <w:tabs>
          <w:tab w:val="clear" w:pos="916"/>
          <w:tab w:val="left" w:pos="709"/>
        </w:tabs>
        <w:jc w:val="both"/>
        <w:rPr>
          <w:rFonts w:ascii="Times New Roman" w:hAnsi="Times New Roman" w:cs="Times New Roman"/>
          <w:sz w:val="24"/>
          <w:szCs w:val="24"/>
        </w:rPr>
      </w:pPr>
    </w:p>
    <w:p w:rsidR="00F565A1" w:rsidRPr="00F565A1" w:rsidRDefault="004C583F" w:rsidP="00F565A1">
      <w:pPr>
        <w:pStyle w:val="ms-rtefontsize-1"/>
        <w:spacing w:before="0" w:beforeAutospacing="0" w:after="0" w:afterAutospacing="0"/>
        <w:jc w:val="both"/>
        <w:rPr>
          <w:b/>
        </w:rPr>
      </w:pPr>
      <w:r w:rsidRPr="00F565A1">
        <w:rPr>
          <w:b/>
        </w:rPr>
        <w:lastRenderedPageBreak/>
        <w:t xml:space="preserve">4. </w:t>
      </w:r>
      <w:r w:rsidR="00F15F14" w:rsidRPr="00F565A1">
        <w:rPr>
          <w:b/>
          <w:lang w:val="en-US"/>
        </w:rPr>
        <w:t>P</w:t>
      </w:r>
      <w:r w:rsidR="00C027D1" w:rsidRPr="00F565A1">
        <w:rPr>
          <w:b/>
        </w:rPr>
        <w:t>revious Research</w:t>
      </w:r>
    </w:p>
    <w:p w:rsidR="00F565A1" w:rsidRPr="00F565A1" w:rsidRDefault="00F565A1" w:rsidP="00F565A1">
      <w:pPr>
        <w:pStyle w:val="HTMLPreformatted"/>
        <w:tabs>
          <w:tab w:val="clear" w:pos="916"/>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F565A1">
        <w:rPr>
          <w:rFonts w:ascii="Times New Roman" w:hAnsi="Times New Roman" w:cs="Times New Roman"/>
          <w:sz w:val="24"/>
          <w:szCs w:val="24"/>
        </w:rPr>
        <w:t>Ernest Engel (1821-1896) who was a Russian economist discovered the relationship between income and consumption of various types of expenditure, namely food, clothing, shelter, lighting and fuel, education services, legal and health, as well as the fun and recreation. This discovery shows that, wealthy families provide a smaller proportion of their purchasing power for food compared to the proportion of the purchasing power of poor households incurred. This discovery was later known a</w:t>
      </w:r>
      <w:r>
        <w:rPr>
          <w:rFonts w:ascii="Times New Roman" w:hAnsi="Times New Roman" w:cs="Times New Roman"/>
          <w:sz w:val="24"/>
          <w:szCs w:val="24"/>
        </w:rPr>
        <w:t>s the law of Engel</w:t>
      </w:r>
      <w:r w:rsidRPr="00F565A1">
        <w:rPr>
          <w:rFonts w:ascii="Times New Roman" w:hAnsi="Times New Roman" w:cs="Times New Roman"/>
          <w:sz w:val="24"/>
          <w:szCs w:val="24"/>
        </w:rPr>
        <w:t xml:space="preserve"> and an overview of the income elasticity (Nicholson, 2002).</w:t>
      </w:r>
    </w:p>
    <w:p w:rsidR="00F565A1" w:rsidRPr="00F565A1" w:rsidRDefault="00F565A1" w:rsidP="00F565A1">
      <w:pPr>
        <w:pStyle w:val="HTMLPreformatted"/>
        <w:tabs>
          <w:tab w:val="clear" w:pos="916"/>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F565A1">
        <w:rPr>
          <w:rFonts w:ascii="Times New Roman" w:hAnsi="Times New Roman" w:cs="Times New Roman"/>
          <w:sz w:val="24"/>
          <w:szCs w:val="24"/>
        </w:rPr>
        <w:t xml:space="preserve">Deaton and Muellbauer (1980) look at the welfare of the magnitude of price and income elasticities. This research was conducted in British years 1954-1974 and is the first paper that uses a model of AIDS. The results showed that the price is not too big impact on people's welfare. This is evident from the nature of inelastic price elasticity and even on some commodities looks perfectly inelastic. </w:t>
      </w:r>
      <w:r>
        <w:rPr>
          <w:rFonts w:ascii="Times New Roman" w:hAnsi="Times New Roman" w:cs="Times New Roman"/>
          <w:sz w:val="24"/>
          <w:szCs w:val="24"/>
        </w:rPr>
        <w:t>Observing</w:t>
      </w:r>
      <w:r w:rsidRPr="00F565A1">
        <w:rPr>
          <w:rFonts w:ascii="Times New Roman" w:hAnsi="Times New Roman" w:cs="Times New Roman"/>
          <w:sz w:val="24"/>
          <w:szCs w:val="24"/>
        </w:rPr>
        <w:t xml:space="preserve"> from the income elasticity, </w:t>
      </w:r>
      <w:r>
        <w:rPr>
          <w:rFonts w:ascii="Times New Roman" w:hAnsi="Times New Roman" w:cs="Times New Roman"/>
          <w:sz w:val="24"/>
          <w:szCs w:val="24"/>
        </w:rPr>
        <w:t xml:space="preserve">it has </w:t>
      </w:r>
      <w:r w:rsidRPr="00F565A1">
        <w:rPr>
          <w:rFonts w:ascii="Times New Roman" w:hAnsi="Times New Roman" w:cs="Times New Roman"/>
          <w:sz w:val="24"/>
          <w:szCs w:val="24"/>
        </w:rPr>
        <w:t>improved welfare in British evident from the increasing demand for commodities outside of their primary needs.</w:t>
      </w:r>
    </w:p>
    <w:p w:rsidR="00F565A1" w:rsidRPr="00F565A1" w:rsidRDefault="00F565A1" w:rsidP="00F565A1">
      <w:pPr>
        <w:pStyle w:val="HTMLPreformatted"/>
        <w:tabs>
          <w:tab w:val="clear" w:pos="916"/>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F565A1">
        <w:rPr>
          <w:rFonts w:ascii="Times New Roman" w:hAnsi="Times New Roman" w:cs="Times New Roman"/>
          <w:sz w:val="24"/>
          <w:szCs w:val="24"/>
        </w:rPr>
        <w:t xml:space="preserve">Brockwell (2013) </w:t>
      </w:r>
      <w:r>
        <w:rPr>
          <w:rFonts w:ascii="Times New Roman" w:hAnsi="Times New Roman" w:cs="Times New Roman"/>
          <w:sz w:val="24"/>
          <w:szCs w:val="24"/>
        </w:rPr>
        <w:t>is seeing</w:t>
      </w:r>
      <w:r w:rsidRPr="00F565A1">
        <w:rPr>
          <w:rFonts w:ascii="Times New Roman" w:hAnsi="Times New Roman" w:cs="Times New Roman"/>
          <w:sz w:val="24"/>
          <w:szCs w:val="24"/>
        </w:rPr>
        <w:t xml:space="preserve"> at welfare in developed countries, </w:t>
      </w:r>
      <w:r>
        <w:rPr>
          <w:rFonts w:ascii="Times New Roman" w:hAnsi="Times New Roman" w:cs="Times New Roman"/>
          <w:sz w:val="24"/>
          <w:szCs w:val="24"/>
        </w:rPr>
        <w:t>those are</w:t>
      </w:r>
      <w:r w:rsidRPr="00F565A1">
        <w:rPr>
          <w:rFonts w:ascii="Times New Roman" w:hAnsi="Times New Roman" w:cs="Times New Roman"/>
          <w:sz w:val="24"/>
          <w:szCs w:val="24"/>
        </w:rPr>
        <w:t xml:space="preserve"> Sweden, Denmark, and the United Kingdom (UK) in 1970-2009. Judging from the price elasticity of basic commodities, rising inflation does not significantly affect household welfare, seen from the average price elasticity tends to be inelastic. </w:t>
      </w:r>
      <w:r>
        <w:rPr>
          <w:rFonts w:ascii="Times New Roman" w:hAnsi="Times New Roman" w:cs="Times New Roman"/>
          <w:sz w:val="24"/>
          <w:szCs w:val="24"/>
        </w:rPr>
        <w:t>The characteristed of price elasticity can be</w:t>
      </w:r>
      <w:r w:rsidRPr="00F565A1">
        <w:rPr>
          <w:rFonts w:ascii="Times New Roman" w:hAnsi="Times New Roman" w:cs="Times New Roman"/>
          <w:sz w:val="24"/>
          <w:szCs w:val="24"/>
        </w:rPr>
        <w:t xml:space="preserve"> seen in demand for commodities beyond basic needs. </w:t>
      </w:r>
      <w:r>
        <w:rPr>
          <w:rFonts w:ascii="Times New Roman" w:hAnsi="Times New Roman" w:cs="Times New Roman"/>
          <w:sz w:val="24"/>
          <w:szCs w:val="24"/>
        </w:rPr>
        <w:t xml:space="preserve">Therefore, </w:t>
      </w:r>
      <w:r w:rsidRPr="00F565A1">
        <w:rPr>
          <w:rFonts w:ascii="Times New Roman" w:hAnsi="Times New Roman" w:cs="Times New Roman"/>
          <w:sz w:val="24"/>
          <w:szCs w:val="24"/>
        </w:rPr>
        <w:t>the nature of the income elasticity, increased income led to the proportion of expenditure on basic goods even had a small proportion. In countries that have achieved a high level of welfare, the allocation of income tends to be dominated by the demand for non-food, luxury goods and services.</w:t>
      </w:r>
    </w:p>
    <w:p w:rsidR="00F565A1" w:rsidRPr="00F565A1" w:rsidRDefault="00F565A1" w:rsidP="00F565A1">
      <w:pPr>
        <w:pStyle w:val="HTMLPreformatted"/>
        <w:tabs>
          <w:tab w:val="clear" w:pos="916"/>
          <w:tab w:val="clear" w:pos="1832"/>
          <w:tab w:val="clear" w:pos="2748"/>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F565A1">
        <w:rPr>
          <w:rFonts w:ascii="Times New Roman" w:hAnsi="Times New Roman" w:cs="Times New Roman"/>
          <w:sz w:val="24"/>
          <w:szCs w:val="24"/>
        </w:rPr>
        <w:t>Tahs et.al. (2012</w:t>
      </w:r>
      <w:r>
        <w:rPr>
          <w:rFonts w:ascii="Times New Roman" w:hAnsi="Times New Roman" w:cs="Times New Roman"/>
          <w:sz w:val="24"/>
          <w:szCs w:val="24"/>
        </w:rPr>
        <w:t>) indicates the</w:t>
      </w:r>
      <w:r w:rsidRPr="00F565A1">
        <w:rPr>
          <w:rFonts w:ascii="Times New Roman" w:hAnsi="Times New Roman" w:cs="Times New Roman"/>
          <w:sz w:val="24"/>
          <w:szCs w:val="24"/>
        </w:rPr>
        <w:t xml:space="preserve"> changes in the welfare of rural households in Iran over the period 1971-2008. </w:t>
      </w:r>
      <w:r>
        <w:rPr>
          <w:rFonts w:ascii="Times New Roman" w:hAnsi="Times New Roman" w:cs="Times New Roman"/>
          <w:sz w:val="24"/>
          <w:szCs w:val="24"/>
        </w:rPr>
        <w:t>It considered</w:t>
      </w:r>
      <w:r w:rsidRPr="00F565A1">
        <w:rPr>
          <w:rFonts w:ascii="Times New Roman" w:hAnsi="Times New Roman" w:cs="Times New Roman"/>
          <w:sz w:val="24"/>
          <w:szCs w:val="24"/>
        </w:rPr>
        <w:t xml:space="preserve"> from the price elasticity, price increases continue to occur in Iran over the study period had an impact on the welfare of the decline of rural households in Iran. The increase in revenue over the period of the study was to improve the welfare of households in Iran. The level of welfare is evident from the elasticity of the average income elastic commodities beyond the basic necessities, such as food, drink, and clothing.</w:t>
      </w:r>
    </w:p>
    <w:p w:rsidR="00F565A1" w:rsidRPr="00F565A1" w:rsidRDefault="00F565A1" w:rsidP="00F565A1">
      <w:pPr>
        <w:pStyle w:val="HTMLPreformatted"/>
        <w:tabs>
          <w:tab w:val="clear" w:pos="916"/>
          <w:tab w:val="clear" w:pos="1832"/>
          <w:tab w:val="clear" w:pos="2748"/>
          <w:tab w:val="left" w:pos="709"/>
        </w:tabs>
        <w:jc w:val="both"/>
        <w:rPr>
          <w:rFonts w:ascii="Times New Roman" w:hAnsi="Times New Roman" w:cs="Times New Roman"/>
          <w:sz w:val="24"/>
          <w:szCs w:val="24"/>
        </w:rPr>
      </w:pPr>
      <w:r>
        <w:rPr>
          <w:rFonts w:ascii="Times New Roman" w:hAnsi="Times New Roman" w:cs="Times New Roman"/>
          <w:sz w:val="24"/>
          <w:szCs w:val="24"/>
        </w:rPr>
        <w:tab/>
        <w:t>Pons (2011),</w:t>
      </w:r>
      <w:r w:rsidRPr="00F565A1">
        <w:rPr>
          <w:rFonts w:ascii="Times New Roman" w:hAnsi="Times New Roman" w:cs="Times New Roman"/>
          <w:sz w:val="24"/>
          <w:szCs w:val="24"/>
        </w:rPr>
        <w:t xml:space="preserve"> saw the level of prosperity in India are classified as emerging country. In general, rising prices affect the declining levels of household welfare, especially in rural households. Rising real incomes have led to changes in welfare, in which spending on non-food commodities (non-food) increases. Increased household income causes more selective in food consumption. This evolution affects the reaction of demand to changes in price elasticity and income elasticity and further change in the welfare of the country.</w:t>
      </w:r>
    </w:p>
    <w:p w:rsidR="00F565A1" w:rsidRPr="00F565A1" w:rsidRDefault="00F565A1" w:rsidP="00F565A1">
      <w:pPr>
        <w:pStyle w:val="HTMLPreformatted"/>
        <w:tabs>
          <w:tab w:val="clear" w:pos="916"/>
          <w:tab w:val="clear" w:pos="1832"/>
          <w:tab w:val="clear" w:pos="2748"/>
          <w:tab w:val="left" w:pos="709"/>
        </w:tabs>
        <w:jc w:val="both"/>
        <w:rPr>
          <w:rFonts w:ascii="Times New Roman" w:hAnsi="Times New Roman" w:cs="Times New Roman"/>
          <w:sz w:val="24"/>
          <w:szCs w:val="24"/>
        </w:rPr>
      </w:pPr>
      <w:r>
        <w:rPr>
          <w:rFonts w:ascii="Times New Roman" w:hAnsi="Times New Roman" w:cs="Times New Roman"/>
          <w:sz w:val="24"/>
          <w:szCs w:val="24"/>
        </w:rPr>
        <w:tab/>
        <w:t>Kahar (2010) analysed</w:t>
      </w:r>
      <w:r w:rsidRPr="00F565A1">
        <w:rPr>
          <w:rFonts w:ascii="Times New Roman" w:hAnsi="Times New Roman" w:cs="Times New Roman"/>
          <w:sz w:val="24"/>
          <w:szCs w:val="24"/>
        </w:rPr>
        <w:t xml:space="preserve"> the welfare of urban and rural areas in Banten Province in 2007-2008. Increased commodity prices surveyed have lowered the welfare of rural and urban households. The greatest impact was seen from the declining demand for education and health services in the province of Banten. When viewed from the income elasticity, in general it can be concluded that in Banten province, household spending is still preferable to the needs of staple foods such as rice, this implies that prosperity is still relatively low in the province.</w:t>
      </w:r>
    </w:p>
    <w:p w:rsidR="00F565A1" w:rsidRPr="00F565A1" w:rsidRDefault="00F565A1" w:rsidP="00F565A1">
      <w:pPr>
        <w:pStyle w:val="HTMLPreformatted"/>
        <w:tabs>
          <w:tab w:val="clear" w:pos="916"/>
          <w:tab w:val="left" w:pos="709"/>
        </w:tabs>
        <w:jc w:val="both"/>
        <w:rPr>
          <w:rFonts w:ascii="Times New Roman" w:hAnsi="Times New Roman" w:cs="Times New Roman"/>
          <w:sz w:val="24"/>
          <w:szCs w:val="24"/>
        </w:rPr>
      </w:pPr>
      <w:r>
        <w:rPr>
          <w:rFonts w:ascii="Times New Roman" w:hAnsi="Times New Roman" w:cs="Times New Roman"/>
          <w:sz w:val="24"/>
          <w:szCs w:val="24"/>
        </w:rPr>
        <w:tab/>
        <w:t>The s</w:t>
      </w:r>
      <w:r w:rsidRPr="00F565A1">
        <w:rPr>
          <w:rFonts w:ascii="Times New Roman" w:hAnsi="Times New Roman" w:cs="Times New Roman"/>
          <w:sz w:val="24"/>
          <w:szCs w:val="24"/>
        </w:rPr>
        <w:t xml:space="preserve">hifting of intertemporal welfare by using a model of AIDS in the period before and after the financial crisis of 1997/1998 one of them examined by Skoufias (2003). The subject of this study only discusses changes to the income elasticity in some </w:t>
      </w:r>
      <w:r w:rsidRPr="00F565A1">
        <w:rPr>
          <w:rFonts w:ascii="Times New Roman" w:hAnsi="Times New Roman" w:cs="Times New Roman"/>
          <w:sz w:val="24"/>
          <w:szCs w:val="24"/>
        </w:rPr>
        <w:lastRenderedPageBreak/>
        <w:t>regional areas in Indonesia. From these findings it appears that rising inflation is causing the income elasticity of demand for commodities increased calorie. The largest increase occurred in the province of a relatively low income. This reflects the decline in welfare in Indonesia as a result of the monetary crisis in 1997/1998.</w:t>
      </w:r>
    </w:p>
    <w:p w:rsidR="004C583F" w:rsidRDefault="004C583F" w:rsidP="000B4870">
      <w:pPr>
        <w:pStyle w:val="ms-rtefontsize-1"/>
        <w:spacing w:before="0" w:beforeAutospacing="0" w:after="0" w:afterAutospacing="0"/>
        <w:rPr>
          <w:b/>
        </w:rPr>
      </w:pPr>
    </w:p>
    <w:p w:rsidR="004C583F" w:rsidRDefault="00F565A1" w:rsidP="000B4870">
      <w:pPr>
        <w:pStyle w:val="ms-rtefontsize-1"/>
        <w:spacing w:before="0" w:beforeAutospacing="0" w:after="0" w:afterAutospacing="0"/>
        <w:rPr>
          <w:b/>
        </w:rPr>
      </w:pPr>
      <w:r>
        <w:rPr>
          <w:b/>
        </w:rPr>
        <w:t>Research Method</w:t>
      </w:r>
    </w:p>
    <w:p w:rsidR="00F15F14" w:rsidRPr="0040012A" w:rsidRDefault="004C583F" w:rsidP="000B4870">
      <w:pPr>
        <w:pStyle w:val="ms-rtefontsize-1"/>
        <w:spacing w:before="0" w:beforeAutospacing="0" w:after="0" w:afterAutospacing="0"/>
        <w:rPr>
          <w:b/>
        </w:rPr>
      </w:pPr>
      <w:r>
        <w:rPr>
          <w:b/>
        </w:rPr>
        <w:t xml:space="preserve">1. </w:t>
      </w:r>
      <w:r w:rsidR="00F565A1">
        <w:rPr>
          <w:b/>
        </w:rPr>
        <w:t>Field of the Research</w:t>
      </w:r>
    </w:p>
    <w:p w:rsidR="00F565A1" w:rsidRPr="00F565A1" w:rsidRDefault="00F565A1" w:rsidP="00F565A1">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t>This research</w:t>
      </w:r>
      <w:r w:rsidRPr="00F565A1">
        <w:rPr>
          <w:rFonts w:ascii="Times New Roman" w:hAnsi="Times New Roman" w:cs="Times New Roman"/>
          <w:sz w:val="24"/>
        </w:rPr>
        <w:t xml:space="preserve"> analyzes the</w:t>
      </w:r>
      <w:r w:rsidR="00714A03">
        <w:rPr>
          <w:rFonts w:ascii="Times New Roman" w:hAnsi="Times New Roman" w:cs="Times New Roman"/>
          <w:sz w:val="24"/>
        </w:rPr>
        <w:t xml:space="preserve"> </w:t>
      </w:r>
      <w:r w:rsidR="00714A03" w:rsidRPr="00714A03">
        <w:rPr>
          <w:rFonts w:ascii="Times New Roman" w:hAnsi="Times New Roman" w:cs="Times New Roman"/>
          <w:sz w:val="24"/>
        </w:rPr>
        <w:t>s</w:t>
      </w:r>
      <w:r w:rsidR="00714A03" w:rsidRPr="001D732F">
        <w:rPr>
          <w:rFonts w:ascii="Times New Roman" w:hAnsi="Times New Roman" w:cs="Times New Roman"/>
          <w:sz w:val="24"/>
        </w:rPr>
        <w:t>hift</w:t>
      </w:r>
      <w:r w:rsidR="00714A03" w:rsidRPr="00714A03">
        <w:rPr>
          <w:rFonts w:ascii="Times New Roman" w:hAnsi="Times New Roman" w:cs="Times New Roman"/>
          <w:sz w:val="24"/>
        </w:rPr>
        <w:t>ing of</w:t>
      </w:r>
      <w:r w:rsidR="00714A03" w:rsidRPr="001D732F">
        <w:rPr>
          <w:rFonts w:ascii="Times New Roman" w:hAnsi="Times New Roman" w:cs="Times New Roman"/>
          <w:sz w:val="24"/>
        </w:rPr>
        <w:t xml:space="preserve"> household welfare in urban and rural </w:t>
      </w:r>
      <w:r w:rsidR="00714A03" w:rsidRPr="00714A03">
        <w:rPr>
          <w:rFonts w:ascii="Times New Roman" w:hAnsi="Times New Roman" w:cs="Times New Roman"/>
          <w:sz w:val="24"/>
        </w:rPr>
        <w:t xml:space="preserve">area </w:t>
      </w:r>
      <w:r w:rsidR="00714A03" w:rsidRPr="001D732F">
        <w:rPr>
          <w:rFonts w:ascii="Times New Roman" w:hAnsi="Times New Roman" w:cs="Times New Roman"/>
          <w:sz w:val="24"/>
        </w:rPr>
        <w:t>views from the</w:t>
      </w:r>
      <w:r w:rsidR="00714A03" w:rsidRPr="00714A03">
        <w:rPr>
          <w:rFonts w:ascii="Times New Roman" w:hAnsi="Times New Roman" w:cs="Times New Roman"/>
          <w:sz w:val="24"/>
        </w:rPr>
        <w:t xml:space="preserve"> changes of </w:t>
      </w:r>
      <w:r w:rsidR="00714A03" w:rsidRPr="001D732F">
        <w:rPr>
          <w:rFonts w:ascii="Times New Roman" w:hAnsi="Times New Roman" w:cs="Times New Roman"/>
          <w:sz w:val="24"/>
        </w:rPr>
        <w:t>income elasticity</w:t>
      </w:r>
      <w:r w:rsidR="00714A03" w:rsidRPr="00714A03">
        <w:rPr>
          <w:rFonts w:ascii="Times New Roman" w:hAnsi="Times New Roman" w:cs="Times New Roman"/>
          <w:sz w:val="24"/>
        </w:rPr>
        <w:t xml:space="preserve"> over the time on</w:t>
      </w:r>
      <w:r w:rsidR="00714A03" w:rsidRPr="001D732F">
        <w:rPr>
          <w:rFonts w:ascii="Times New Roman" w:hAnsi="Times New Roman" w:cs="Times New Roman"/>
          <w:sz w:val="24"/>
        </w:rPr>
        <w:t xml:space="preserve"> </w:t>
      </w:r>
      <w:r w:rsidR="00714A03" w:rsidRPr="00714A03">
        <w:rPr>
          <w:rFonts w:ascii="Times New Roman" w:hAnsi="Times New Roman" w:cs="Times New Roman"/>
          <w:sz w:val="24"/>
        </w:rPr>
        <w:t xml:space="preserve">a </w:t>
      </w:r>
      <w:r w:rsidR="00714A03" w:rsidRPr="001D732F">
        <w:rPr>
          <w:rFonts w:ascii="Times New Roman" w:hAnsi="Times New Roman" w:cs="Times New Roman"/>
          <w:sz w:val="24"/>
        </w:rPr>
        <w:t>commodity c</w:t>
      </w:r>
      <w:r w:rsidR="00714A03">
        <w:rPr>
          <w:rFonts w:ascii="Times New Roman" w:hAnsi="Times New Roman" w:cs="Times New Roman"/>
          <w:sz w:val="24"/>
        </w:rPr>
        <w:t>ontributor to inflation in the Aceh Province over the period</w:t>
      </w:r>
      <w:r w:rsidRPr="00F565A1">
        <w:rPr>
          <w:rFonts w:ascii="Times New Roman" w:hAnsi="Times New Roman" w:cs="Times New Roman"/>
          <w:sz w:val="24"/>
        </w:rPr>
        <w:t xml:space="preserve"> 2009</w:t>
      </w:r>
      <w:r w:rsidR="00714A03">
        <w:rPr>
          <w:rFonts w:ascii="Times New Roman" w:hAnsi="Times New Roman" w:cs="Times New Roman"/>
          <w:sz w:val="24"/>
        </w:rPr>
        <w:t xml:space="preserve"> to </w:t>
      </w:r>
      <w:r w:rsidRPr="00F565A1">
        <w:rPr>
          <w:rFonts w:ascii="Times New Roman" w:hAnsi="Times New Roman" w:cs="Times New Roman"/>
          <w:sz w:val="24"/>
        </w:rPr>
        <w:t>2013.</w:t>
      </w:r>
    </w:p>
    <w:p w:rsidR="0040012A" w:rsidRDefault="0040012A" w:rsidP="000B4870">
      <w:pPr>
        <w:spacing w:after="0" w:line="240" w:lineRule="auto"/>
        <w:rPr>
          <w:rFonts w:ascii="Times New Roman" w:hAnsi="Times New Roman" w:cs="Times New Roman"/>
          <w:sz w:val="24"/>
          <w:szCs w:val="24"/>
          <w:lang w:val="en-US"/>
        </w:rPr>
      </w:pPr>
    </w:p>
    <w:p w:rsidR="00714A03" w:rsidRPr="003370DF" w:rsidRDefault="004C583F" w:rsidP="003370DF">
      <w:pPr>
        <w:spacing w:after="0" w:line="240" w:lineRule="auto"/>
        <w:rPr>
          <w:rFonts w:ascii="Times New Roman" w:hAnsi="Times New Roman"/>
          <w:b/>
          <w:sz w:val="24"/>
          <w:szCs w:val="24"/>
        </w:rPr>
      </w:pPr>
      <w:r>
        <w:rPr>
          <w:rFonts w:ascii="Times New Roman" w:hAnsi="Times New Roman"/>
          <w:b/>
          <w:sz w:val="24"/>
          <w:szCs w:val="24"/>
        </w:rPr>
        <w:t xml:space="preserve">2. </w:t>
      </w:r>
      <w:r w:rsidR="00714A03">
        <w:rPr>
          <w:rFonts w:ascii="Times New Roman" w:hAnsi="Times New Roman"/>
          <w:b/>
          <w:sz w:val="24"/>
          <w:szCs w:val="24"/>
        </w:rPr>
        <w:t>Source and Type of Data</w:t>
      </w:r>
      <w:r w:rsidR="003370DF">
        <w:rPr>
          <w:rFonts w:ascii="Times New Roman" w:hAnsi="Times New Roman"/>
          <w:b/>
          <w:sz w:val="24"/>
          <w:szCs w:val="24"/>
        </w:rPr>
        <w:t xml:space="preserve">Sumber dan Jenis Data </w:t>
      </w:r>
    </w:p>
    <w:p w:rsidR="00714A03" w:rsidRPr="00714A03" w:rsidRDefault="00714A03" w:rsidP="00714A03">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r>
      <w:r w:rsidRPr="00714A03">
        <w:rPr>
          <w:rFonts w:ascii="Times New Roman" w:hAnsi="Times New Roman" w:cs="Times New Roman"/>
          <w:sz w:val="24"/>
        </w:rPr>
        <w:t>The data used</w:t>
      </w:r>
      <w:r w:rsidR="006E6B86">
        <w:rPr>
          <w:rFonts w:ascii="Times New Roman" w:hAnsi="Times New Roman" w:cs="Times New Roman"/>
          <w:sz w:val="24"/>
        </w:rPr>
        <w:t xml:space="preserve"> in this research</w:t>
      </w:r>
      <w:r w:rsidRPr="00714A03">
        <w:rPr>
          <w:rFonts w:ascii="Times New Roman" w:hAnsi="Times New Roman" w:cs="Times New Roman"/>
          <w:sz w:val="24"/>
        </w:rPr>
        <w:t xml:space="preserve"> are second</w:t>
      </w:r>
      <w:r w:rsidR="006E6B86">
        <w:rPr>
          <w:rFonts w:ascii="Times New Roman" w:hAnsi="Times New Roman" w:cs="Times New Roman"/>
          <w:sz w:val="24"/>
        </w:rPr>
        <w:t>ary data from 2009 to 2013</w:t>
      </w:r>
      <w:r w:rsidR="00696178">
        <w:rPr>
          <w:rFonts w:ascii="Times New Roman" w:hAnsi="Times New Roman" w:cs="Times New Roman"/>
          <w:sz w:val="24"/>
        </w:rPr>
        <w:t xml:space="preserve"> with time horizone is</w:t>
      </w:r>
      <w:r w:rsidRPr="00714A03">
        <w:rPr>
          <w:rFonts w:ascii="Times New Roman" w:hAnsi="Times New Roman" w:cs="Times New Roman"/>
          <w:sz w:val="24"/>
        </w:rPr>
        <w:t xml:space="preserve"> cross section</w:t>
      </w:r>
      <w:r w:rsidR="00696178">
        <w:rPr>
          <w:rFonts w:ascii="Times New Roman" w:hAnsi="Times New Roman" w:cs="Times New Roman"/>
          <w:sz w:val="24"/>
        </w:rPr>
        <w:t>al</w:t>
      </w:r>
      <w:r w:rsidRPr="00714A03">
        <w:rPr>
          <w:rFonts w:ascii="Times New Roman" w:hAnsi="Times New Roman" w:cs="Times New Roman"/>
          <w:sz w:val="24"/>
        </w:rPr>
        <w:t xml:space="preserve">. </w:t>
      </w:r>
      <w:r w:rsidR="00696178">
        <w:rPr>
          <w:rFonts w:ascii="Times New Roman" w:hAnsi="Times New Roman" w:cs="Times New Roman"/>
          <w:sz w:val="24"/>
        </w:rPr>
        <w:t>The d</w:t>
      </w:r>
      <w:r w:rsidRPr="00714A03">
        <w:rPr>
          <w:rFonts w:ascii="Times New Roman" w:hAnsi="Times New Roman" w:cs="Times New Roman"/>
          <w:sz w:val="24"/>
        </w:rPr>
        <w:t>ata extracted from the sample on the activities of the household survey conducted by Susenas (National Social Economic Survey) in the Province of Aceh, one of the main activit</w:t>
      </w:r>
      <w:r w:rsidR="00696178">
        <w:rPr>
          <w:rFonts w:ascii="Times New Roman" w:hAnsi="Times New Roman" w:cs="Times New Roman"/>
          <w:sz w:val="24"/>
        </w:rPr>
        <w:t>ies are</w:t>
      </w:r>
      <w:r w:rsidRPr="00714A03">
        <w:rPr>
          <w:rFonts w:ascii="Times New Roman" w:hAnsi="Times New Roman" w:cs="Times New Roman"/>
          <w:sz w:val="24"/>
        </w:rPr>
        <w:t xml:space="preserve"> the publication of the </w:t>
      </w:r>
      <w:r w:rsidR="00696178">
        <w:rPr>
          <w:rFonts w:ascii="Times New Roman" w:hAnsi="Times New Roman" w:cs="Times New Roman"/>
          <w:sz w:val="24"/>
        </w:rPr>
        <w:t>data on Indonesian consumption</w:t>
      </w:r>
      <w:r w:rsidRPr="00714A03">
        <w:rPr>
          <w:rFonts w:ascii="Times New Roman" w:hAnsi="Times New Roman" w:cs="Times New Roman"/>
          <w:sz w:val="24"/>
        </w:rPr>
        <w:t xml:space="preserve"> per province</w:t>
      </w:r>
      <w:r w:rsidR="00696178">
        <w:rPr>
          <w:rFonts w:ascii="Times New Roman" w:hAnsi="Times New Roman" w:cs="Times New Roman"/>
          <w:sz w:val="24"/>
        </w:rPr>
        <w:t>. The data used in this study are</w:t>
      </w:r>
      <w:r w:rsidRPr="00714A03">
        <w:rPr>
          <w:rFonts w:ascii="Times New Roman" w:hAnsi="Times New Roman" w:cs="Times New Roman"/>
          <w:sz w:val="24"/>
        </w:rPr>
        <w:t xml:space="preserve"> the overall </w:t>
      </w:r>
      <w:r w:rsidR="00696178">
        <w:rPr>
          <w:rFonts w:ascii="Times New Roman" w:hAnsi="Times New Roman" w:cs="Times New Roman"/>
          <w:sz w:val="24"/>
        </w:rPr>
        <w:t xml:space="preserve">sample </w:t>
      </w:r>
      <w:r w:rsidRPr="00714A03">
        <w:rPr>
          <w:rFonts w:ascii="Times New Roman" w:hAnsi="Times New Roman" w:cs="Times New Roman"/>
          <w:sz w:val="24"/>
        </w:rPr>
        <w:t>data</w:t>
      </w:r>
      <w:r w:rsidR="00696178">
        <w:rPr>
          <w:rFonts w:ascii="Times New Roman" w:hAnsi="Times New Roman" w:cs="Times New Roman"/>
          <w:sz w:val="24"/>
        </w:rPr>
        <w:t xml:space="preserve"> which is used on Susenas</w:t>
      </w:r>
      <w:r w:rsidRPr="00714A03">
        <w:rPr>
          <w:rFonts w:ascii="Times New Roman" w:hAnsi="Times New Roman" w:cs="Times New Roman"/>
          <w:sz w:val="24"/>
        </w:rPr>
        <w:t xml:space="preserve"> house</w:t>
      </w:r>
      <w:r w:rsidR="00696178">
        <w:rPr>
          <w:rFonts w:ascii="Times New Roman" w:hAnsi="Times New Roman" w:cs="Times New Roman"/>
          <w:sz w:val="24"/>
        </w:rPr>
        <w:t>hold surveys in Aceh Province on</w:t>
      </w:r>
      <w:r w:rsidRPr="00714A03">
        <w:rPr>
          <w:rFonts w:ascii="Times New Roman" w:hAnsi="Times New Roman" w:cs="Times New Roman"/>
          <w:sz w:val="24"/>
        </w:rPr>
        <w:t xml:space="preserve"> March each year from 2009 to 2013. Data consisted of</w:t>
      </w:r>
      <w:r w:rsidR="00696178">
        <w:rPr>
          <w:rFonts w:ascii="Times New Roman" w:hAnsi="Times New Roman" w:cs="Times New Roman"/>
          <w:sz w:val="24"/>
        </w:rPr>
        <w:t xml:space="preserve"> two groups of data. There are </w:t>
      </w:r>
      <w:r w:rsidRPr="00714A03">
        <w:rPr>
          <w:rFonts w:ascii="Times New Roman" w:hAnsi="Times New Roman" w:cs="Times New Roman"/>
          <w:sz w:val="24"/>
        </w:rPr>
        <w:t>urban households and rural households, as shown in Table 3.1.</w:t>
      </w:r>
    </w:p>
    <w:p w:rsidR="00A70F13" w:rsidRPr="00696178" w:rsidRDefault="00714A03" w:rsidP="00696178">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r>
      <w:r w:rsidR="00696178">
        <w:rPr>
          <w:rFonts w:ascii="Times New Roman" w:hAnsi="Times New Roman" w:cs="Times New Roman"/>
          <w:sz w:val="24"/>
        </w:rPr>
        <w:t xml:space="preserve">There are the commodities observed </w:t>
      </w:r>
      <w:r w:rsidRPr="00714A03">
        <w:rPr>
          <w:rFonts w:ascii="Times New Roman" w:hAnsi="Times New Roman" w:cs="Times New Roman"/>
          <w:sz w:val="24"/>
        </w:rPr>
        <w:t>included commodities contributor to inflation over</w:t>
      </w:r>
      <w:r w:rsidR="00745B06">
        <w:rPr>
          <w:rFonts w:ascii="Times New Roman" w:hAnsi="Times New Roman" w:cs="Times New Roman"/>
          <w:sz w:val="24"/>
        </w:rPr>
        <w:t xml:space="preserve"> the period of the study, those are: rice, fish, cigarette</w:t>
      </w:r>
      <w:r w:rsidRPr="00714A03">
        <w:rPr>
          <w:rFonts w:ascii="Times New Roman" w:hAnsi="Times New Roman" w:cs="Times New Roman"/>
          <w:sz w:val="24"/>
        </w:rPr>
        <w:t>, the cost of education (</w:t>
      </w:r>
      <w:r w:rsidR="00745B06">
        <w:rPr>
          <w:rFonts w:ascii="Times New Roman" w:hAnsi="Times New Roman" w:cs="Times New Roman"/>
          <w:sz w:val="24"/>
        </w:rPr>
        <w:t>Tuition for</w:t>
      </w:r>
      <w:r w:rsidRPr="00714A03">
        <w:rPr>
          <w:rFonts w:ascii="Times New Roman" w:hAnsi="Times New Roman" w:cs="Times New Roman"/>
          <w:sz w:val="24"/>
        </w:rPr>
        <w:t xml:space="preserve"> School / </w:t>
      </w:r>
      <w:r w:rsidR="00745B06">
        <w:rPr>
          <w:rFonts w:ascii="Times New Roman" w:hAnsi="Times New Roman" w:cs="Times New Roman"/>
          <w:sz w:val="24"/>
        </w:rPr>
        <w:t>or</w:t>
      </w:r>
      <w:r w:rsidRPr="00714A03">
        <w:rPr>
          <w:rFonts w:ascii="Times New Roman" w:hAnsi="Times New Roman" w:cs="Times New Roman"/>
          <w:sz w:val="24"/>
        </w:rPr>
        <w:t xml:space="preserve"> college / academy), household fuels (LPG), and healthcare services (</w:t>
      </w:r>
      <w:r w:rsidR="00745B06">
        <w:rPr>
          <w:rFonts w:ascii="Times New Roman" w:hAnsi="Times New Roman" w:cs="Times New Roman"/>
          <w:sz w:val="24"/>
        </w:rPr>
        <w:t xml:space="preserve">Outpatient Service </w:t>
      </w:r>
      <w:r w:rsidRPr="00714A03">
        <w:rPr>
          <w:rFonts w:ascii="Times New Roman" w:hAnsi="Times New Roman" w:cs="Times New Roman"/>
          <w:sz w:val="24"/>
        </w:rPr>
        <w:t xml:space="preserve">or / clinic). The researched commodities are commodities that are dominant and contribute to causing </w:t>
      </w:r>
      <w:r w:rsidR="00745B06">
        <w:rPr>
          <w:rFonts w:ascii="Times New Roman" w:hAnsi="Times New Roman" w:cs="Times New Roman"/>
          <w:sz w:val="24"/>
        </w:rPr>
        <w:t xml:space="preserve">of </w:t>
      </w:r>
      <w:r w:rsidRPr="00714A03">
        <w:rPr>
          <w:rFonts w:ascii="Times New Roman" w:hAnsi="Times New Roman" w:cs="Times New Roman"/>
          <w:sz w:val="24"/>
        </w:rPr>
        <w:t xml:space="preserve">inflation in the province of Aceh </w:t>
      </w:r>
      <w:r w:rsidR="00745B06">
        <w:rPr>
          <w:rFonts w:ascii="Times New Roman" w:hAnsi="Times New Roman" w:cs="Times New Roman"/>
          <w:sz w:val="24"/>
        </w:rPr>
        <w:t xml:space="preserve">over the </w:t>
      </w:r>
      <w:r w:rsidRPr="00714A03">
        <w:rPr>
          <w:rFonts w:ascii="Times New Roman" w:hAnsi="Times New Roman" w:cs="Times New Roman"/>
          <w:sz w:val="24"/>
        </w:rPr>
        <w:t>period from 2009 to 2013.</w:t>
      </w:r>
    </w:p>
    <w:p w:rsidR="00F15F14" w:rsidRDefault="00F15F14" w:rsidP="000B4870">
      <w:pPr>
        <w:pStyle w:val="ListParagraph"/>
        <w:spacing w:after="0" w:line="240" w:lineRule="auto"/>
        <w:ind w:left="0" w:firstLine="720"/>
        <w:jc w:val="both"/>
        <w:rPr>
          <w:rFonts w:ascii="Times New Roman" w:hAnsi="Times New Roman"/>
          <w:sz w:val="24"/>
          <w:szCs w:val="24"/>
          <w:lang w:val="en-US"/>
        </w:rPr>
      </w:pPr>
    </w:p>
    <w:p w:rsidR="00F15F14" w:rsidRPr="00A70F13" w:rsidRDefault="004C583F" w:rsidP="000B4870">
      <w:pPr>
        <w:spacing w:after="0" w:line="240" w:lineRule="auto"/>
        <w:rPr>
          <w:rFonts w:ascii="Times New Roman" w:hAnsi="Times New Roman"/>
          <w:b/>
          <w:sz w:val="24"/>
          <w:szCs w:val="24"/>
        </w:rPr>
      </w:pPr>
      <w:r>
        <w:rPr>
          <w:rFonts w:ascii="Times New Roman" w:hAnsi="Times New Roman"/>
          <w:b/>
          <w:sz w:val="24"/>
          <w:szCs w:val="24"/>
        </w:rPr>
        <w:t xml:space="preserve">3. </w:t>
      </w:r>
      <w:r w:rsidR="00745B06">
        <w:rPr>
          <w:rFonts w:ascii="Times New Roman" w:hAnsi="Times New Roman"/>
          <w:b/>
          <w:sz w:val="24"/>
          <w:szCs w:val="24"/>
        </w:rPr>
        <w:t xml:space="preserve">Emperical </w:t>
      </w:r>
      <w:r w:rsidR="00F15F14" w:rsidRPr="00A70F13">
        <w:rPr>
          <w:rFonts w:ascii="Times New Roman" w:hAnsi="Times New Roman"/>
          <w:b/>
          <w:sz w:val="24"/>
          <w:szCs w:val="24"/>
        </w:rPr>
        <w:t xml:space="preserve">Model </w:t>
      </w:r>
    </w:p>
    <w:p w:rsidR="00F15F14" w:rsidRPr="00745B06" w:rsidRDefault="00745B06" w:rsidP="00745B06">
      <w:pPr>
        <w:pStyle w:val="HTMLPreformatted"/>
        <w:tabs>
          <w:tab w:val="clear" w:pos="916"/>
          <w:tab w:val="left" w:pos="709"/>
        </w:tabs>
        <w:jc w:val="both"/>
        <w:rPr>
          <w:rFonts w:ascii="Times New Roman" w:hAnsi="Times New Roman" w:cs="Times New Roman"/>
        </w:rPr>
      </w:pPr>
      <w:r>
        <w:tab/>
      </w:r>
      <w:r w:rsidR="00714A03" w:rsidRPr="00745B06">
        <w:rPr>
          <w:rFonts w:ascii="Times New Roman" w:hAnsi="Times New Roman" w:cs="Times New Roman"/>
          <w:sz w:val="24"/>
        </w:rPr>
        <w:t xml:space="preserve">The model </w:t>
      </w:r>
      <w:r>
        <w:rPr>
          <w:rFonts w:ascii="Times New Roman" w:hAnsi="Times New Roman" w:cs="Times New Roman"/>
          <w:sz w:val="24"/>
        </w:rPr>
        <w:t>applied</w:t>
      </w:r>
      <w:r w:rsidR="00714A03" w:rsidRPr="00745B06">
        <w:rPr>
          <w:rFonts w:ascii="Times New Roman" w:hAnsi="Times New Roman" w:cs="Times New Roman"/>
          <w:sz w:val="24"/>
        </w:rPr>
        <w:t xml:space="preserve"> in cal</w:t>
      </w:r>
      <w:r>
        <w:rPr>
          <w:rFonts w:ascii="Times New Roman" w:hAnsi="Times New Roman" w:cs="Times New Roman"/>
          <w:sz w:val="24"/>
        </w:rPr>
        <w:t>culating the income elasticity</w:t>
      </w:r>
      <w:r w:rsidR="00714A03" w:rsidRPr="00745B06">
        <w:rPr>
          <w:rFonts w:ascii="Times New Roman" w:hAnsi="Times New Roman" w:cs="Times New Roman"/>
          <w:sz w:val="24"/>
        </w:rPr>
        <w:t xml:space="preserve"> is a model Almost Ideal Demand System (AIDS). This model was introduced by Deaton and Meullbauer (1980) where domestic demand can be </w:t>
      </w:r>
      <w:r>
        <w:rPr>
          <w:rFonts w:ascii="Times New Roman" w:hAnsi="Times New Roman" w:cs="Times New Roman"/>
          <w:sz w:val="24"/>
        </w:rPr>
        <w:t>measured</w:t>
      </w:r>
      <w:r w:rsidR="00714A03" w:rsidRPr="00745B06">
        <w:rPr>
          <w:rFonts w:ascii="Times New Roman" w:hAnsi="Times New Roman" w:cs="Times New Roman"/>
          <w:sz w:val="24"/>
        </w:rPr>
        <w:t xml:space="preserve"> from the proportion of the budget allocated for a particular item. AIDS </w:t>
      </w:r>
      <w:r>
        <w:rPr>
          <w:rFonts w:ascii="Times New Roman" w:hAnsi="Times New Roman" w:cs="Times New Roman"/>
          <w:sz w:val="24"/>
        </w:rPr>
        <w:t>gives a</w:t>
      </w:r>
      <w:r w:rsidR="00714A03" w:rsidRPr="00745B06">
        <w:rPr>
          <w:rFonts w:ascii="Times New Roman" w:hAnsi="Times New Roman" w:cs="Times New Roman"/>
          <w:sz w:val="24"/>
        </w:rPr>
        <w:t xml:space="preserve"> demand</w:t>
      </w:r>
      <w:r>
        <w:rPr>
          <w:rFonts w:ascii="Times New Roman" w:hAnsi="Times New Roman" w:cs="Times New Roman"/>
          <w:sz w:val="24"/>
        </w:rPr>
        <w:t xml:space="preserve"> function models are as follows</w:t>
      </w:r>
      <w:r w:rsidR="00F15F14">
        <w:rPr>
          <w:rFonts w:ascii="Times New Roman" w:hAnsi="Times New Roman" w:cs="Times New Roman"/>
          <w:sz w:val="24"/>
          <w:szCs w:val="24"/>
        </w:rPr>
        <w:t>:</w:t>
      </w:r>
    </w:p>
    <w:p w:rsidR="004C583F" w:rsidRDefault="004C583F" w:rsidP="004C583F">
      <w:pPr>
        <w:spacing w:after="0" w:line="240" w:lineRule="auto"/>
        <w:jc w:val="both"/>
        <w:rPr>
          <w:rFonts w:ascii="Times New Roman" w:hAnsi="Times New Roman" w:cs="Times New Roman"/>
          <w:sz w:val="24"/>
          <w:szCs w:val="24"/>
        </w:rPr>
      </w:pPr>
    </w:p>
    <w:p w:rsidR="00F15F14" w:rsidRDefault="002E7CF1" w:rsidP="000B4870">
      <w:pPr>
        <w:tabs>
          <w:tab w:val="left" w:pos="8730"/>
        </w:tabs>
        <w:spacing w:after="0" w:line="240" w:lineRule="auto"/>
        <w:jc w:val="both"/>
        <w:rPr>
          <w:rFonts w:ascii="Times New Roman" w:eastAsia="Times New Roman" w:hAnsi="Times New Roman" w:cs="Times New Roman"/>
          <w:szCs w:val="24"/>
        </w:rPr>
      </w:pPr>
      <m:oMath>
        <m:sSub>
          <m:sSubPr>
            <m:ctrlPr>
              <w:rPr>
                <w:rFonts w:ascii="Cambria Math" w:hAnsi="Times New Roman" w:cs="Times New Roman"/>
                <w:b/>
                <w:sz w:val="26"/>
                <w:szCs w:val="24"/>
              </w:rPr>
            </m:ctrlPr>
          </m:sSubPr>
          <m:e>
            <m:r>
              <m:rPr>
                <m:sty m:val="b"/>
              </m:rPr>
              <w:rPr>
                <w:rFonts w:ascii="Cambria Math" w:hAnsi="Times New Roman" w:cs="Times New Roman"/>
                <w:sz w:val="26"/>
                <w:szCs w:val="24"/>
              </w:rPr>
              <m:t>w</m:t>
            </m:r>
          </m:e>
          <m:sub>
            <m:r>
              <m:rPr>
                <m:sty m:val="b"/>
              </m:rPr>
              <w:rPr>
                <w:rFonts w:ascii="Cambria Math" w:hAnsi="Times New Roman" w:cs="Times New Roman"/>
                <w:sz w:val="26"/>
                <w:szCs w:val="24"/>
              </w:rPr>
              <m:t>I</m:t>
            </m:r>
          </m:sub>
        </m:sSub>
        <m:r>
          <m:rPr>
            <m:sty m:val="b"/>
          </m:rPr>
          <w:rPr>
            <w:rFonts w:ascii="Cambria Math" w:hAnsi="Times New Roman" w:cs="Times New Roman"/>
            <w:sz w:val="26"/>
            <w:szCs w:val="24"/>
          </w:rPr>
          <m:t>=</m:t>
        </m:r>
        <m:sSub>
          <m:sSubPr>
            <m:ctrlPr>
              <w:rPr>
                <w:rFonts w:ascii="Cambria Math" w:hAnsi="Times New Roman" w:cs="Times New Roman"/>
                <w:b/>
                <w:sz w:val="26"/>
                <w:szCs w:val="24"/>
              </w:rPr>
            </m:ctrlPr>
          </m:sSubPr>
          <m:e>
            <m:r>
              <m:rPr>
                <m:sty m:val="b"/>
              </m:rPr>
              <w:rPr>
                <w:rFonts w:ascii="Cambria Math" w:hAnsi="Cambria Math" w:cs="Times New Roman"/>
                <w:sz w:val="26"/>
                <w:szCs w:val="24"/>
              </w:rPr>
              <m:t>α</m:t>
            </m:r>
          </m:e>
          <m:sub>
            <m:r>
              <m:rPr>
                <m:sty m:val="b"/>
              </m:rPr>
              <w:rPr>
                <w:rFonts w:ascii="Cambria Math" w:hAnsi="Times New Roman" w:cs="Times New Roman"/>
                <w:sz w:val="26"/>
                <w:szCs w:val="24"/>
              </w:rPr>
              <m:t>i</m:t>
            </m:r>
          </m:sub>
        </m:sSub>
        <m:r>
          <m:rPr>
            <m:sty m:val="b"/>
          </m:rPr>
          <w:rPr>
            <w:rFonts w:ascii="Cambria Math" w:hAnsi="Times New Roman" w:cs="Times New Roman"/>
            <w:sz w:val="26"/>
            <w:szCs w:val="24"/>
          </w:rPr>
          <m:t>+</m:t>
        </m:r>
        <m:nary>
          <m:naryPr>
            <m:chr m:val="∑"/>
            <m:limLoc m:val="undOvr"/>
            <m:supHide m:val="1"/>
            <m:ctrlPr>
              <w:rPr>
                <w:rFonts w:ascii="Cambria Math" w:hAnsi="Times New Roman" w:cs="Times New Roman"/>
                <w:b/>
                <w:sz w:val="26"/>
                <w:szCs w:val="24"/>
              </w:rPr>
            </m:ctrlPr>
          </m:naryPr>
          <m:sub>
            <m:r>
              <m:rPr>
                <m:sty m:val="b"/>
              </m:rPr>
              <w:rPr>
                <w:rFonts w:ascii="Cambria Math" w:hAnsi="Times New Roman" w:cs="Times New Roman"/>
                <w:sz w:val="26"/>
                <w:szCs w:val="24"/>
              </w:rPr>
              <m:t>j</m:t>
            </m:r>
          </m:sub>
          <m:sup/>
          <m:e>
            <m:sSub>
              <m:sSubPr>
                <m:ctrlPr>
                  <w:rPr>
                    <w:rFonts w:ascii="Cambria Math" w:hAnsi="Times New Roman" w:cs="Times New Roman"/>
                    <w:b/>
                    <w:sz w:val="26"/>
                    <w:szCs w:val="24"/>
                  </w:rPr>
                </m:ctrlPr>
              </m:sSubPr>
              <m:e>
                <m:r>
                  <m:rPr>
                    <m:sty m:val="b"/>
                  </m:rPr>
                  <w:rPr>
                    <w:rFonts w:ascii="Cambria Math" w:hAnsi="Cambria Math" w:cs="Times New Roman"/>
                    <w:sz w:val="26"/>
                    <w:szCs w:val="24"/>
                  </w:rPr>
                  <m:t>γ</m:t>
                </m:r>
              </m:e>
              <m:sub>
                <m:r>
                  <m:rPr>
                    <m:sty m:val="b"/>
                  </m:rPr>
                  <w:rPr>
                    <w:rFonts w:ascii="Cambria Math" w:hAnsi="Times New Roman" w:cs="Times New Roman"/>
                    <w:sz w:val="26"/>
                    <w:szCs w:val="24"/>
                  </w:rPr>
                  <m:t>ij</m:t>
                </m:r>
              </m:sub>
            </m:sSub>
            <m:func>
              <m:funcPr>
                <m:ctrlPr>
                  <w:rPr>
                    <w:rFonts w:ascii="Cambria Math" w:hAnsi="Times New Roman" w:cs="Times New Roman"/>
                    <w:b/>
                    <w:sz w:val="26"/>
                    <w:szCs w:val="24"/>
                  </w:rPr>
                </m:ctrlPr>
              </m:funcPr>
              <m:fName>
                <m:r>
                  <m:rPr>
                    <m:sty m:val="b"/>
                  </m:rPr>
                  <w:rPr>
                    <w:rFonts w:ascii="Cambria Math" w:hAnsi="Times New Roman" w:cs="Times New Roman"/>
                    <w:sz w:val="26"/>
                    <w:szCs w:val="24"/>
                  </w:rPr>
                  <m:t>log</m:t>
                </m:r>
              </m:fName>
              <m:e>
                <m:sSub>
                  <m:sSubPr>
                    <m:ctrlPr>
                      <w:rPr>
                        <w:rFonts w:ascii="Cambria Math" w:hAnsi="Times New Roman" w:cs="Times New Roman"/>
                        <w:b/>
                        <w:sz w:val="26"/>
                        <w:szCs w:val="24"/>
                      </w:rPr>
                    </m:ctrlPr>
                  </m:sSubPr>
                  <m:e>
                    <m:r>
                      <m:rPr>
                        <m:sty m:val="b"/>
                      </m:rPr>
                      <w:rPr>
                        <w:rFonts w:ascii="Cambria Math" w:hAnsi="Times New Roman" w:cs="Times New Roman"/>
                        <w:sz w:val="26"/>
                        <w:szCs w:val="24"/>
                      </w:rPr>
                      <m:t>P</m:t>
                    </m:r>
                  </m:e>
                  <m:sub>
                    <m:r>
                      <m:rPr>
                        <m:sty m:val="b"/>
                      </m:rPr>
                      <w:rPr>
                        <w:rFonts w:ascii="Cambria Math" w:hAnsi="Times New Roman" w:cs="Times New Roman"/>
                        <w:sz w:val="26"/>
                        <w:szCs w:val="24"/>
                      </w:rPr>
                      <m:t>j</m:t>
                    </m:r>
                  </m:sub>
                </m:sSub>
              </m:e>
            </m:func>
          </m:e>
        </m:nary>
        <m:r>
          <m:rPr>
            <m:sty m:val="b"/>
          </m:rPr>
          <w:rPr>
            <w:rFonts w:ascii="Cambria Math" w:hAnsi="Times New Roman" w:cs="Times New Roman"/>
            <w:sz w:val="26"/>
            <w:szCs w:val="24"/>
          </w:rPr>
          <m:t>+</m:t>
        </m:r>
        <m:sSub>
          <m:sSubPr>
            <m:ctrlPr>
              <w:rPr>
                <w:rFonts w:ascii="Cambria Math" w:hAnsi="Times New Roman" w:cs="Times New Roman"/>
                <w:b/>
                <w:sz w:val="26"/>
                <w:szCs w:val="24"/>
              </w:rPr>
            </m:ctrlPr>
          </m:sSubPr>
          <m:e>
            <m:r>
              <m:rPr>
                <m:sty m:val="b"/>
              </m:rPr>
              <w:rPr>
                <w:rFonts w:ascii="Cambria Math" w:hAnsi="Cambria Math" w:cs="Times New Roman"/>
                <w:sz w:val="26"/>
                <w:szCs w:val="24"/>
              </w:rPr>
              <m:t>β</m:t>
            </m:r>
          </m:e>
          <m:sub>
            <m:r>
              <m:rPr>
                <m:sty m:val="b"/>
              </m:rPr>
              <w:rPr>
                <w:rFonts w:ascii="Cambria Math" w:hAnsi="Times New Roman" w:cs="Times New Roman"/>
                <w:sz w:val="26"/>
                <w:szCs w:val="24"/>
              </w:rPr>
              <m:t>i</m:t>
            </m:r>
          </m:sub>
        </m:sSub>
        <m:r>
          <m:rPr>
            <m:sty m:val="b"/>
          </m:rPr>
          <w:rPr>
            <w:rFonts w:ascii="Cambria Math" w:hAnsi="Times New Roman" w:cs="Times New Roman"/>
            <w:sz w:val="26"/>
            <w:szCs w:val="24"/>
          </w:rPr>
          <m:t>log</m:t>
        </m:r>
        <m:d>
          <m:dPr>
            <m:ctrlPr>
              <w:rPr>
                <w:rFonts w:ascii="Cambria Math" w:hAnsi="Times New Roman" w:cs="Times New Roman"/>
                <w:b/>
                <w:sz w:val="26"/>
                <w:szCs w:val="24"/>
              </w:rPr>
            </m:ctrlPr>
          </m:dPr>
          <m:e>
            <m:f>
              <m:fPr>
                <m:type m:val="skw"/>
                <m:ctrlPr>
                  <w:rPr>
                    <w:rFonts w:ascii="Cambria Math" w:hAnsi="Times New Roman" w:cs="Times New Roman"/>
                    <w:b/>
                    <w:sz w:val="26"/>
                    <w:szCs w:val="24"/>
                  </w:rPr>
                </m:ctrlPr>
              </m:fPr>
              <m:num>
                <m:r>
                  <m:rPr>
                    <m:sty m:val="b"/>
                  </m:rPr>
                  <w:rPr>
                    <w:rFonts w:ascii="Cambria Math" w:hAnsi="Times New Roman" w:cs="Times New Roman"/>
                    <w:sz w:val="26"/>
                    <w:szCs w:val="24"/>
                  </w:rPr>
                  <m:t>x</m:t>
                </m:r>
              </m:num>
              <m:den>
                <m:r>
                  <m:rPr>
                    <m:sty m:val="b"/>
                  </m:rPr>
                  <w:rPr>
                    <w:rFonts w:ascii="Cambria Math" w:hAnsi="Times New Roman" w:cs="Times New Roman"/>
                    <w:sz w:val="26"/>
                    <w:szCs w:val="24"/>
                  </w:rPr>
                  <m:t>p</m:t>
                </m:r>
              </m:den>
            </m:f>
          </m:e>
        </m:d>
        <m:r>
          <m:rPr>
            <m:sty m:val="b"/>
          </m:rPr>
          <w:rPr>
            <w:rFonts w:ascii="Cambria Math" w:hAnsi="Times New Roman" w:cs="Times New Roman"/>
            <w:sz w:val="26"/>
            <w:szCs w:val="24"/>
          </w:rPr>
          <m:t xml:space="preserve"> </m:t>
        </m:r>
      </m:oMath>
      <w:r w:rsidR="00745B06">
        <w:rPr>
          <w:rFonts w:ascii="Times New Roman" w:eastAsia="Times New Roman" w:hAnsi="Times New Roman" w:cs="Times New Roman"/>
          <w:sz w:val="26"/>
          <w:szCs w:val="24"/>
        </w:rPr>
        <w:t>for all</w:t>
      </w:r>
      <w:r w:rsidR="00F15F14">
        <w:rPr>
          <w:rFonts w:ascii="Times New Roman" w:eastAsia="Times New Roman" w:hAnsi="Times New Roman" w:cs="Times New Roman"/>
          <w:sz w:val="26"/>
          <w:szCs w:val="24"/>
        </w:rPr>
        <w:t xml:space="preserve"> i,j=1,2...</w:t>
      </w:r>
      <w:proofErr w:type="gramStart"/>
      <w:r w:rsidR="00F15F14">
        <w:rPr>
          <w:rFonts w:ascii="Times New Roman" w:eastAsia="Times New Roman" w:hAnsi="Times New Roman" w:cs="Times New Roman"/>
          <w:sz w:val="26"/>
          <w:szCs w:val="24"/>
          <w:lang w:val="en-US"/>
        </w:rPr>
        <w:t>7</w:t>
      </w:r>
      <w:r w:rsidR="00F15F14">
        <w:rPr>
          <w:rFonts w:ascii="Times New Roman" w:eastAsia="Times New Roman" w:hAnsi="Times New Roman" w:cs="Times New Roman"/>
          <w:szCs w:val="24"/>
        </w:rPr>
        <w:t>.....</w:t>
      </w:r>
      <w:r w:rsidR="00F15F14">
        <w:rPr>
          <w:rFonts w:ascii="Times New Roman" w:eastAsia="Times New Roman" w:hAnsi="Times New Roman" w:cs="Times New Roman"/>
          <w:szCs w:val="24"/>
          <w:lang w:val="en-US"/>
        </w:rPr>
        <w:t>.</w:t>
      </w:r>
      <w:r w:rsidR="00F15F14">
        <w:rPr>
          <w:rFonts w:ascii="Times New Roman" w:eastAsia="Times New Roman" w:hAnsi="Times New Roman" w:cs="Times New Roman"/>
          <w:szCs w:val="24"/>
        </w:rPr>
        <w:t>..</w:t>
      </w:r>
      <w:r w:rsidR="00F15F14">
        <w:rPr>
          <w:rFonts w:ascii="Times New Roman" w:eastAsia="Times New Roman" w:hAnsi="Times New Roman" w:cs="Times New Roman"/>
          <w:szCs w:val="24"/>
          <w:lang w:val="en-US"/>
        </w:rPr>
        <w:t>...............</w:t>
      </w:r>
      <w:r w:rsidR="00F15F14">
        <w:rPr>
          <w:rFonts w:ascii="Times New Roman" w:eastAsia="Times New Roman" w:hAnsi="Times New Roman" w:cs="Times New Roman"/>
          <w:szCs w:val="24"/>
        </w:rPr>
        <w:t>.</w:t>
      </w:r>
      <w:r w:rsidR="00F15F14">
        <w:rPr>
          <w:rFonts w:ascii="Times New Roman" w:eastAsia="Times New Roman" w:hAnsi="Times New Roman" w:cs="Times New Roman"/>
          <w:szCs w:val="24"/>
          <w:lang w:val="en-US"/>
        </w:rPr>
        <w:t>.....</w:t>
      </w:r>
      <w:r w:rsidR="00BF4627">
        <w:rPr>
          <w:rFonts w:ascii="Times New Roman" w:eastAsia="Times New Roman" w:hAnsi="Times New Roman" w:cs="Times New Roman"/>
          <w:szCs w:val="24"/>
        </w:rPr>
        <w:t>(</w:t>
      </w:r>
      <w:proofErr w:type="gramEnd"/>
      <w:r w:rsidR="00F15F14">
        <w:rPr>
          <w:rFonts w:ascii="Times New Roman" w:eastAsia="Times New Roman" w:hAnsi="Times New Roman" w:cs="Times New Roman"/>
          <w:szCs w:val="24"/>
        </w:rPr>
        <w:t>1)</w:t>
      </w:r>
    </w:p>
    <w:p w:rsidR="004C583F" w:rsidRDefault="004C583F" w:rsidP="000B4870">
      <w:pPr>
        <w:tabs>
          <w:tab w:val="left" w:pos="8730"/>
        </w:tabs>
        <w:spacing w:after="0" w:line="240" w:lineRule="auto"/>
        <w:jc w:val="both"/>
        <w:rPr>
          <w:rFonts w:ascii="Times New Roman" w:hAnsi="Times New Roman" w:cs="Times New Roman"/>
          <w:szCs w:val="24"/>
        </w:rPr>
      </w:pPr>
    </w:p>
    <w:p w:rsidR="00F15F14" w:rsidRDefault="00745B06" w:rsidP="000B48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With P is an price index that determined by</w:t>
      </w:r>
      <w:r w:rsidR="00F15F14">
        <w:rPr>
          <w:rFonts w:ascii="Times New Roman" w:hAnsi="Times New Roman" w:cs="Times New Roman"/>
          <w:sz w:val="24"/>
          <w:szCs w:val="24"/>
        </w:rPr>
        <w:t>:</w:t>
      </w:r>
    </w:p>
    <w:p w:rsidR="00F15F14" w:rsidRDefault="00F15F14" w:rsidP="000B4870">
      <w:pPr>
        <w:tabs>
          <w:tab w:val="left" w:pos="8730"/>
        </w:tabs>
        <w:spacing w:after="0" w:line="240" w:lineRule="auto"/>
        <w:jc w:val="both"/>
        <w:rPr>
          <w:rFonts w:ascii="Times New Roman" w:hAnsi="Times New Roman" w:cs="Times New Roman"/>
          <w:sz w:val="20"/>
          <w:szCs w:val="24"/>
        </w:rPr>
      </w:pPr>
      <m:oMath>
        <m:r>
          <m:rPr>
            <m:sty m:val="bi"/>
          </m:rPr>
          <w:rPr>
            <w:rFonts w:ascii="Cambria Math" w:hAnsi="Cambria Math" w:cs="Times New Roman"/>
            <w:szCs w:val="24"/>
          </w:rPr>
          <m:t>Log</m:t>
        </m:r>
        <m:r>
          <m:rPr>
            <m:sty m:val="bi"/>
          </m:rPr>
          <w:rPr>
            <w:rFonts w:ascii="Cambria Math" w:hAnsi="Times New Roman" w:cs="Times New Roman"/>
            <w:szCs w:val="24"/>
          </w:rPr>
          <m:t xml:space="preserve"> </m:t>
        </m:r>
        <m:r>
          <m:rPr>
            <m:sty m:val="bi"/>
          </m:rPr>
          <w:rPr>
            <w:rFonts w:ascii="Cambria Math" w:hAnsi="Cambria Math" w:cs="Times New Roman"/>
            <w:szCs w:val="24"/>
          </w:rPr>
          <m:t>P=</m:t>
        </m:r>
        <m:sSub>
          <m:sSubPr>
            <m:ctrlPr>
              <w:rPr>
                <w:rFonts w:ascii="Cambria Math" w:hAnsi="Times New Roman" w:cs="Times New Roman"/>
                <w:b/>
                <w:i/>
                <w:szCs w:val="24"/>
              </w:rPr>
            </m:ctrlPr>
          </m:sSubPr>
          <m:e>
            <m:r>
              <m:rPr>
                <m:sty m:val="bi"/>
              </m:rPr>
              <w:rPr>
                <w:rFonts w:ascii="Cambria Math" w:hAnsi="Cambria Math" w:cs="Times New Roman"/>
                <w:szCs w:val="24"/>
              </w:rPr>
              <m:t>α</m:t>
            </m:r>
          </m:e>
          <m:sub>
            <m:r>
              <m:rPr>
                <m:sty m:val="bi"/>
              </m:rPr>
              <w:rPr>
                <w:rFonts w:ascii="Cambria Math" w:hAnsi="Times New Roman" w:cs="Times New Roman"/>
                <w:szCs w:val="24"/>
              </w:rPr>
              <m:t>0</m:t>
            </m:r>
          </m:sub>
        </m:sSub>
        <m:r>
          <m:rPr>
            <m:sty m:val="bi"/>
          </m:rPr>
          <w:rPr>
            <w:rFonts w:ascii="Cambria Math" w:hAnsi="Times New Roman" w:cs="Times New Roman"/>
            <w:szCs w:val="24"/>
          </w:rPr>
          <m:t>+</m:t>
        </m:r>
        <m:nary>
          <m:naryPr>
            <m:chr m:val="∑"/>
            <m:limLoc m:val="undOvr"/>
            <m:supHide m:val="1"/>
            <m:ctrlPr>
              <w:rPr>
                <w:rFonts w:ascii="Cambria Math" w:hAnsi="Times New Roman" w:cs="Times New Roman"/>
                <w:b/>
                <w:i/>
                <w:szCs w:val="24"/>
              </w:rPr>
            </m:ctrlPr>
          </m:naryPr>
          <m:sub>
            <m:r>
              <m:rPr>
                <m:sty m:val="bi"/>
              </m:rPr>
              <w:rPr>
                <w:rFonts w:ascii="Cambria Math" w:hAnsi="Cambria Math" w:cs="Times New Roman"/>
                <w:szCs w:val="24"/>
              </w:rPr>
              <m:t>i</m:t>
            </m:r>
          </m:sub>
          <m:sup/>
          <m:e>
            <m:sSub>
              <m:sSubPr>
                <m:ctrlPr>
                  <w:rPr>
                    <w:rFonts w:ascii="Cambria Math" w:hAnsi="Times New Roman" w:cs="Times New Roman"/>
                    <w:b/>
                    <w:i/>
                    <w:szCs w:val="24"/>
                  </w:rPr>
                </m:ctrlPr>
              </m:sSubPr>
              <m:e>
                <m:r>
                  <m:rPr>
                    <m:sty m:val="bi"/>
                  </m:rPr>
                  <w:rPr>
                    <w:rFonts w:ascii="Cambria Math" w:hAnsi="Cambria Math" w:cs="Times New Roman"/>
                    <w:szCs w:val="24"/>
                  </w:rPr>
                  <m:t>α</m:t>
                </m:r>
              </m:e>
              <m:sub>
                <m:r>
                  <m:rPr>
                    <m:sty m:val="bi"/>
                  </m:rPr>
                  <w:rPr>
                    <w:rFonts w:ascii="Cambria Math" w:hAnsi="Cambria Math" w:cs="Times New Roman"/>
                    <w:szCs w:val="24"/>
                  </w:rPr>
                  <m:t>i</m:t>
                </m:r>
              </m:sub>
            </m:sSub>
            <m:r>
              <m:rPr>
                <m:sty m:val="bi"/>
              </m:rPr>
              <w:rPr>
                <w:rFonts w:ascii="Cambria Math" w:hAnsi="Cambria Math" w:cs="Times New Roman"/>
                <w:szCs w:val="24"/>
              </w:rPr>
              <m:t>log</m:t>
            </m:r>
            <m:sSub>
              <m:sSubPr>
                <m:ctrlPr>
                  <w:rPr>
                    <w:rFonts w:ascii="Cambria Math" w:hAnsi="Times New Roman" w:cs="Times New Roman"/>
                    <w:b/>
                    <w:i/>
                    <w:szCs w:val="24"/>
                  </w:rPr>
                </m:ctrlPr>
              </m:sSubPr>
              <m:e>
                <m:r>
                  <m:rPr>
                    <m:sty m:val="bi"/>
                  </m:rPr>
                  <w:rPr>
                    <w:rFonts w:ascii="Cambria Math" w:hAnsi="Cambria Math" w:cs="Times New Roman"/>
                    <w:szCs w:val="24"/>
                  </w:rPr>
                  <m:t>P</m:t>
                </m:r>
              </m:e>
              <m:sub>
                <m:r>
                  <m:rPr>
                    <m:sty m:val="bi"/>
                  </m:rPr>
                  <w:rPr>
                    <w:rFonts w:ascii="Cambria Math" w:hAnsi="Cambria Math" w:cs="Times New Roman"/>
                    <w:szCs w:val="24"/>
                  </w:rPr>
                  <m:t>i</m:t>
                </m:r>
              </m:sub>
            </m:sSub>
          </m:e>
        </m:nary>
        <m:r>
          <m:rPr>
            <m:sty m:val="bi"/>
          </m:rPr>
          <w:rPr>
            <w:rFonts w:ascii="Cambria Math" w:hAnsi="Times New Roman" w:cs="Times New Roman"/>
            <w:szCs w:val="24"/>
          </w:rPr>
          <m:t>+</m:t>
        </m:r>
        <m:f>
          <m:fPr>
            <m:type m:val="skw"/>
            <m:ctrlPr>
              <w:rPr>
                <w:rFonts w:ascii="Cambria Math" w:hAnsi="Times New Roman" w:cs="Times New Roman"/>
                <w:b/>
                <w:i/>
                <w:szCs w:val="24"/>
              </w:rPr>
            </m:ctrlPr>
          </m:fPr>
          <m:num>
            <m:r>
              <m:rPr>
                <m:sty m:val="bi"/>
              </m:rPr>
              <w:rPr>
                <w:rFonts w:ascii="Cambria Math" w:hAnsi="Times New Roman" w:cs="Times New Roman"/>
                <w:szCs w:val="24"/>
              </w:rPr>
              <m:t>1</m:t>
            </m:r>
          </m:num>
          <m:den>
            <m:r>
              <m:rPr>
                <m:sty m:val="bi"/>
              </m:rPr>
              <w:rPr>
                <w:rFonts w:ascii="Cambria Math" w:hAnsi="Times New Roman" w:cs="Times New Roman"/>
                <w:szCs w:val="24"/>
              </w:rPr>
              <m:t>2</m:t>
            </m:r>
          </m:den>
        </m:f>
        <m:nary>
          <m:naryPr>
            <m:chr m:val="∑"/>
            <m:limLoc m:val="undOvr"/>
            <m:supHide m:val="1"/>
            <m:ctrlPr>
              <w:rPr>
                <w:rFonts w:ascii="Cambria Math" w:hAnsi="Times New Roman" w:cs="Times New Roman"/>
                <w:b/>
                <w:i/>
                <w:szCs w:val="24"/>
              </w:rPr>
            </m:ctrlPr>
          </m:naryPr>
          <m:sub>
            <m:r>
              <m:rPr>
                <m:sty m:val="bi"/>
              </m:rPr>
              <w:rPr>
                <w:rFonts w:ascii="Cambria Math" w:hAnsi="Cambria Math" w:cs="Times New Roman"/>
                <w:szCs w:val="24"/>
              </w:rPr>
              <m:t>i</m:t>
            </m:r>
          </m:sub>
          <m:sup/>
          <m:e>
            <m:nary>
              <m:naryPr>
                <m:chr m:val="∑"/>
                <m:limLoc m:val="undOvr"/>
                <m:supHide m:val="1"/>
                <m:ctrlPr>
                  <w:rPr>
                    <w:rFonts w:ascii="Cambria Math" w:hAnsi="Times New Roman" w:cs="Times New Roman"/>
                    <w:b/>
                    <w:i/>
                    <w:szCs w:val="24"/>
                  </w:rPr>
                </m:ctrlPr>
              </m:naryPr>
              <m:sub>
                <m:r>
                  <m:rPr>
                    <m:sty m:val="bi"/>
                  </m:rPr>
                  <w:rPr>
                    <w:rFonts w:ascii="Cambria Math" w:hAnsi="Cambria Math" w:cs="Times New Roman"/>
                    <w:szCs w:val="24"/>
                  </w:rPr>
                  <m:t>j</m:t>
                </m:r>
              </m:sub>
              <m:sup/>
              <m:e>
                <m:sSub>
                  <m:sSubPr>
                    <m:ctrlPr>
                      <w:rPr>
                        <w:rFonts w:ascii="Cambria Math" w:hAnsi="Times New Roman" w:cs="Times New Roman"/>
                        <w:b/>
                        <w:i/>
                        <w:szCs w:val="24"/>
                      </w:rPr>
                    </m:ctrlPr>
                  </m:sSubPr>
                  <m:e>
                    <m:r>
                      <m:rPr>
                        <m:sty m:val="bi"/>
                      </m:rPr>
                      <w:rPr>
                        <w:rFonts w:ascii="Cambria Math" w:hAnsi="Cambria Math" w:cs="Times New Roman"/>
                        <w:szCs w:val="24"/>
                      </w:rPr>
                      <m:t>γ</m:t>
                    </m:r>
                  </m:e>
                  <m:sub>
                    <m:r>
                      <m:rPr>
                        <m:sty m:val="bi"/>
                      </m:rPr>
                      <w:rPr>
                        <w:rFonts w:ascii="Cambria Math" w:hAnsi="Cambria Math" w:cs="Times New Roman"/>
                        <w:szCs w:val="24"/>
                      </w:rPr>
                      <m:t>ij</m:t>
                    </m:r>
                  </m:sub>
                </m:sSub>
                <m:r>
                  <m:rPr>
                    <m:sty m:val="bi"/>
                  </m:rPr>
                  <w:rPr>
                    <w:rFonts w:ascii="Cambria Math" w:hAnsi="Times New Roman" w:cs="Times New Roman"/>
                    <w:szCs w:val="24"/>
                  </w:rPr>
                  <m:t>+</m:t>
                </m:r>
                <m:r>
                  <m:rPr>
                    <m:sty m:val="bi"/>
                  </m:rPr>
                  <w:rPr>
                    <w:rFonts w:ascii="Cambria Math" w:hAnsi="Cambria Math" w:cs="Times New Roman"/>
                    <w:szCs w:val="24"/>
                  </w:rPr>
                  <m:t>log</m:t>
                </m:r>
                <m:sSub>
                  <m:sSubPr>
                    <m:ctrlPr>
                      <w:rPr>
                        <w:rFonts w:ascii="Cambria Math" w:hAnsi="Times New Roman" w:cs="Times New Roman"/>
                        <w:b/>
                        <w:i/>
                        <w:szCs w:val="24"/>
                      </w:rPr>
                    </m:ctrlPr>
                  </m:sSubPr>
                  <m:e>
                    <m:r>
                      <m:rPr>
                        <m:sty m:val="bi"/>
                      </m:rPr>
                      <w:rPr>
                        <w:rFonts w:ascii="Cambria Math" w:hAnsi="Cambria Math" w:cs="Times New Roman"/>
                        <w:szCs w:val="24"/>
                      </w:rPr>
                      <m:t>P</m:t>
                    </m:r>
                  </m:e>
                  <m:sub>
                    <m:r>
                      <m:rPr>
                        <m:sty m:val="bi"/>
                      </m:rPr>
                      <w:rPr>
                        <w:rFonts w:ascii="Cambria Math" w:hAnsi="Cambria Math" w:cs="Times New Roman"/>
                        <w:szCs w:val="24"/>
                      </w:rPr>
                      <m:t>i</m:t>
                    </m:r>
                  </m:sub>
                </m:sSub>
                <m:sSub>
                  <m:sSubPr>
                    <m:ctrlPr>
                      <w:rPr>
                        <w:rFonts w:ascii="Cambria Math" w:hAnsi="Times New Roman" w:cs="Times New Roman"/>
                        <w:b/>
                        <w:i/>
                        <w:szCs w:val="24"/>
                      </w:rPr>
                    </m:ctrlPr>
                  </m:sSubPr>
                  <m:e>
                    <m:r>
                      <m:rPr>
                        <m:sty m:val="bi"/>
                      </m:rPr>
                      <w:rPr>
                        <w:rFonts w:ascii="Cambria Math" w:hAnsi="Cambria Math" w:cs="Times New Roman"/>
                        <w:szCs w:val="24"/>
                      </w:rPr>
                      <m:t>P</m:t>
                    </m:r>
                  </m:e>
                  <m:sub>
                    <m:r>
                      <m:rPr>
                        <m:sty m:val="bi"/>
                      </m:rPr>
                      <w:rPr>
                        <w:rFonts w:ascii="Cambria Math" w:hAnsi="Cambria Math" w:cs="Times New Roman"/>
                        <w:szCs w:val="24"/>
                      </w:rPr>
                      <m:t>j</m:t>
                    </m:r>
                  </m:sub>
                </m:sSub>
              </m:e>
            </m:nary>
          </m:e>
        </m:nary>
      </m:oMath>
      <w:r>
        <w:rPr>
          <w:rFonts w:ascii="Times New Roman" w:eastAsia="Times New Roman" w:hAnsi="Times New Roman" w:cs="Times New Roman"/>
          <w:sz w:val="20"/>
          <w:szCs w:val="24"/>
        </w:rPr>
        <w:t>................................</w:t>
      </w:r>
      <w:r>
        <w:rPr>
          <w:rFonts w:ascii="Times New Roman" w:eastAsia="Times New Roman" w:hAnsi="Times New Roman" w:cs="Times New Roman"/>
          <w:sz w:val="20"/>
          <w:szCs w:val="24"/>
          <w:lang w:val="en-US"/>
        </w:rPr>
        <w:t>........................</w:t>
      </w:r>
      <w:r w:rsidR="00BF4627">
        <w:rPr>
          <w:rFonts w:ascii="Times New Roman" w:eastAsia="Times New Roman" w:hAnsi="Times New Roman" w:cs="Times New Roman"/>
          <w:sz w:val="20"/>
          <w:szCs w:val="24"/>
        </w:rPr>
        <w:t>......(</w:t>
      </w:r>
      <w:r>
        <w:rPr>
          <w:rFonts w:ascii="Times New Roman" w:eastAsia="Times New Roman" w:hAnsi="Times New Roman" w:cs="Times New Roman"/>
          <w:sz w:val="20"/>
          <w:szCs w:val="24"/>
        </w:rPr>
        <w:t>2)</w:t>
      </w:r>
    </w:p>
    <w:p w:rsidR="00745B06" w:rsidRPr="00745B06" w:rsidRDefault="00F15F14" w:rsidP="00745B06">
      <w:pPr>
        <w:pStyle w:val="HTMLPreformatted"/>
        <w:tabs>
          <w:tab w:val="clear" w:pos="916"/>
          <w:tab w:val="left" w:pos="709"/>
        </w:tabs>
        <w:jc w:val="both"/>
        <w:rPr>
          <w:rFonts w:ascii="Times New Roman" w:hAnsi="Times New Roman" w:cs="Times New Roman"/>
        </w:rPr>
      </w:pPr>
      <w:r>
        <w:rPr>
          <w:rFonts w:ascii="Times New Roman" w:hAnsi="Times New Roman" w:cs="Times New Roman"/>
          <w:sz w:val="24"/>
          <w:szCs w:val="24"/>
        </w:rPr>
        <w:tab/>
      </w:r>
      <w:r w:rsidR="00745B06" w:rsidRPr="00745B06">
        <w:rPr>
          <w:rFonts w:ascii="Times New Roman" w:hAnsi="Times New Roman" w:cs="Times New Roman"/>
          <w:sz w:val="22"/>
        </w:rPr>
        <w:t>By using the Stone price index, equation (1) becomes linear and easy to estimate. AIDS Model will be regressed using a model Iterative Seemingly Unrelated Regression (SUR). The following models of AIDS were used in this study:</w:t>
      </w:r>
    </w:p>
    <w:p w:rsidR="004C583F" w:rsidRDefault="004C583F" w:rsidP="000B4870">
      <w:pPr>
        <w:tabs>
          <w:tab w:val="left" w:pos="709"/>
        </w:tabs>
        <w:spacing w:after="0" w:line="240" w:lineRule="auto"/>
        <w:jc w:val="both"/>
        <w:rPr>
          <w:rFonts w:ascii="Times New Roman" w:eastAsia="Times New Roman" w:hAnsi="Times New Roman" w:cs="Times New Roman"/>
          <w:sz w:val="24"/>
          <w:szCs w:val="24"/>
          <w:lang w:val="en-US"/>
        </w:rPr>
      </w:pPr>
    </w:p>
    <w:p w:rsidR="00F15F14" w:rsidRDefault="002E7CF1" w:rsidP="000B4870">
      <w:pPr>
        <w:tabs>
          <w:tab w:val="left" w:pos="8730"/>
        </w:tabs>
        <w:spacing w:after="0" w:line="240" w:lineRule="auto"/>
        <w:jc w:val="both"/>
        <w:rPr>
          <w:rFonts w:ascii="Times New Roman" w:eastAsia="Times New Roman" w:hAnsi="Times New Roman" w:cs="Times New Roman"/>
          <w:sz w:val="20"/>
          <w:szCs w:val="24"/>
        </w:rPr>
      </w:pPr>
      <m:oMath>
        <m:sSub>
          <m:sSubPr>
            <m:ctrlPr>
              <w:rPr>
                <w:rFonts w:ascii="Cambria Math" w:eastAsia="Times New Roman" w:hAnsi="Times New Roman" w:cs="Times New Roman"/>
                <w:b/>
                <w:sz w:val="26"/>
                <w:szCs w:val="24"/>
              </w:rPr>
            </m:ctrlPr>
          </m:sSubPr>
          <m:e>
            <m:r>
              <m:rPr>
                <m:sty m:val="b"/>
              </m:rPr>
              <w:rPr>
                <w:rFonts w:ascii="Cambria Math" w:eastAsia="Times New Roman" w:hAnsi="Times New Roman" w:cs="Times New Roman"/>
                <w:sz w:val="26"/>
                <w:szCs w:val="24"/>
              </w:rPr>
              <m:t>w</m:t>
            </m:r>
          </m:e>
          <m:sub>
            <m:r>
              <m:rPr>
                <m:sty m:val="b"/>
              </m:rPr>
              <w:rPr>
                <w:rFonts w:ascii="Cambria Math" w:eastAsia="Times New Roman" w:hAnsi="Times New Roman" w:cs="Times New Roman"/>
                <w:sz w:val="26"/>
                <w:szCs w:val="24"/>
              </w:rPr>
              <m:t>i</m:t>
            </m:r>
          </m:sub>
        </m:sSub>
        <m:r>
          <m:rPr>
            <m:sty m:val="b"/>
          </m:rPr>
          <w:rPr>
            <w:rFonts w:ascii="Cambria Math" w:eastAsia="Times New Roman" w:hAnsi="Times New Roman" w:cs="Times New Roman"/>
            <w:sz w:val="26"/>
            <w:szCs w:val="24"/>
          </w:rPr>
          <m:t>=</m:t>
        </m:r>
        <m:sSub>
          <m:sSubPr>
            <m:ctrlPr>
              <w:rPr>
                <w:rFonts w:ascii="Cambria Math" w:eastAsia="Times New Roman" w:hAnsi="Times New Roman" w:cs="Times New Roman"/>
                <w:b/>
                <w:sz w:val="26"/>
                <w:szCs w:val="24"/>
              </w:rPr>
            </m:ctrlPr>
          </m:sSubPr>
          <m:e>
            <m:r>
              <m:rPr>
                <m:sty m:val="b"/>
              </m:rPr>
              <w:rPr>
                <w:rFonts w:ascii="Cambria Math" w:eastAsia="Times New Roman" w:hAnsi="Cambria Math" w:cs="Times New Roman"/>
                <w:sz w:val="26"/>
                <w:szCs w:val="24"/>
              </w:rPr>
              <m:t>∂</m:t>
            </m:r>
          </m:e>
          <m:sub>
            <m:r>
              <m:rPr>
                <m:sty m:val="b"/>
              </m:rPr>
              <w:rPr>
                <w:rFonts w:ascii="Cambria Math" w:eastAsia="Times New Roman" w:hAnsi="Times New Roman" w:cs="Times New Roman"/>
                <w:sz w:val="26"/>
                <w:szCs w:val="24"/>
              </w:rPr>
              <m:t>i</m:t>
            </m:r>
          </m:sub>
        </m:sSub>
        <m:r>
          <m:rPr>
            <m:sty m:val="b"/>
          </m:rPr>
          <w:rPr>
            <w:rFonts w:ascii="Cambria Math" w:eastAsia="Times New Roman" w:hAnsi="Times New Roman" w:cs="Times New Roman"/>
            <w:sz w:val="26"/>
            <w:szCs w:val="24"/>
          </w:rPr>
          <m:t>+</m:t>
        </m:r>
        <m:nary>
          <m:naryPr>
            <m:chr m:val="∑"/>
            <m:limLoc m:val="undOvr"/>
            <m:supHide m:val="1"/>
            <m:ctrlPr>
              <w:rPr>
                <w:rFonts w:ascii="Cambria Math" w:eastAsia="Times New Roman" w:hAnsi="Times New Roman" w:cs="Times New Roman"/>
                <w:b/>
                <w:sz w:val="26"/>
                <w:szCs w:val="24"/>
              </w:rPr>
            </m:ctrlPr>
          </m:naryPr>
          <m:sub>
            <m:r>
              <m:rPr>
                <m:sty m:val="b"/>
              </m:rPr>
              <w:rPr>
                <w:rFonts w:ascii="Cambria Math" w:eastAsia="Times New Roman" w:hAnsi="Times New Roman" w:cs="Times New Roman"/>
                <w:sz w:val="26"/>
                <w:szCs w:val="24"/>
              </w:rPr>
              <m:t>j</m:t>
            </m:r>
          </m:sub>
          <m:sup/>
          <m:e>
            <m:sSub>
              <m:sSubPr>
                <m:ctrlPr>
                  <w:rPr>
                    <w:rFonts w:ascii="Cambria Math" w:eastAsia="Times New Roman" w:hAnsi="Times New Roman" w:cs="Times New Roman"/>
                    <w:b/>
                    <w:sz w:val="26"/>
                    <w:szCs w:val="24"/>
                  </w:rPr>
                </m:ctrlPr>
              </m:sSubPr>
              <m:e>
                <m:r>
                  <m:rPr>
                    <m:sty m:val="b"/>
                  </m:rPr>
                  <w:rPr>
                    <w:rFonts w:ascii="Cambria Math" w:eastAsia="Times New Roman" w:hAnsi="Cambria Math" w:cs="Times New Roman"/>
                    <w:sz w:val="26"/>
                    <w:szCs w:val="24"/>
                  </w:rPr>
                  <m:t>γ</m:t>
                </m:r>
              </m:e>
              <m:sub>
                <m:r>
                  <m:rPr>
                    <m:sty m:val="b"/>
                  </m:rPr>
                  <w:rPr>
                    <w:rFonts w:ascii="Cambria Math" w:eastAsia="Times New Roman" w:hAnsi="Times New Roman" w:cs="Times New Roman"/>
                    <w:sz w:val="26"/>
                    <w:szCs w:val="24"/>
                  </w:rPr>
                  <m:t>ij</m:t>
                </m:r>
              </m:sub>
            </m:sSub>
            <m:r>
              <m:rPr>
                <m:sty m:val="b"/>
              </m:rPr>
              <w:rPr>
                <w:rFonts w:ascii="Cambria Math" w:eastAsia="Times New Roman" w:hAnsi="Times New Roman" w:cs="Times New Roman"/>
                <w:sz w:val="26"/>
                <w:szCs w:val="24"/>
              </w:rPr>
              <m:t>log</m:t>
            </m:r>
            <m:sSub>
              <m:sSubPr>
                <m:ctrlPr>
                  <w:rPr>
                    <w:rFonts w:ascii="Cambria Math" w:eastAsia="Times New Roman" w:hAnsi="Times New Roman" w:cs="Times New Roman"/>
                    <w:b/>
                    <w:sz w:val="26"/>
                    <w:szCs w:val="24"/>
                  </w:rPr>
                </m:ctrlPr>
              </m:sSubPr>
              <m:e>
                <m:r>
                  <m:rPr>
                    <m:sty m:val="b"/>
                  </m:rPr>
                  <w:rPr>
                    <w:rFonts w:ascii="Cambria Math" w:eastAsia="Times New Roman" w:hAnsi="Times New Roman" w:cs="Times New Roman"/>
                    <w:sz w:val="26"/>
                    <w:szCs w:val="24"/>
                  </w:rPr>
                  <m:t>P</m:t>
                </m:r>
              </m:e>
              <m:sub>
                <m:r>
                  <m:rPr>
                    <m:sty m:val="b"/>
                  </m:rPr>
                  <w:rPr>
                    <w:rFonts w:ascii="Cambria Math" w:eastAsia="Times New Roman" w:hAnsi="Times New Roman" w:cs="Times New Roman"/>
                    <w:sz w:val="26"/>
                    <w:szCs w:val="24"/>
                  </w:rPr>
                  <m:t>j</m:t>
                </m:r>
              </m:sub>
            </m:sSub>
          </m:e>
        </m:nary>
        <m:r>
          <m:rPr>
            <m:sty m:val="b"/>
          </m:rPr>
          <w:rPr>
            <w:rFonts w:ascii="Cambria Math" w:eastAsia="Times New Roman" w:hAnsi="Times New Roman" w:cs="Times New Roman"/>
            <w:sz w:val="26"/>
            <w:szCs w:val="24"/>
          </w:rPr>
          <m:t>+</m:t>
        </m:r>
        <m:sSub>
          <m:sSubPr>
            <m:ctrlPr>
              <w:rPr>
                <w:rFonts w:ascii="Cambria Math" w:eastAsia="Times New Roman" w:hAnsi="Times New Roman" w:cs="Times New Roman"/>
                <w:b/>
                <w:sz w:val="26"/>
                <w:szCs w:val="24"/>
              </w:rPr>
            </m:ctrlPr>
          </m:sSubPr>
          <m:e>
            <m:r>
              <m:rPr>
                <m:sty m:val="b"/>
              </m:rPr>
              <w:rPr>
                <w:rFonts w:ascii="Cambria Math" w:eastAsia="Times New Roman" w:hAnsi="Cambria Math" w:cs="Times New Roman"/>
                <w:sz w:val="26"/>
                <w:szCs w:val="24"/>
              </w:rPr>
              <m:t>β</m:t>
            </m:r>
          </m:e>
          <m:sub>
            <m:r>
              <m:rPr>
                <m:sty m:val="b"/>
              </m:rPr>
              <w:rPr>
                <w:rFonts w:ascii="Cambria Math" w:eastAsia="Times New Roman" w:hAnsi="Times New Roman" w:cs="Times New Roman"/>
                <w:sz w:val="26"/>
                <w:szCs w:val="24"/>
              </w:rPr>
              <m:t>i</m:t>
            </m:r>
          </m:sub>
        </m:sSub>
        <m:func>
          <m:funcPr>
            <m:ctrlPr>
              <w:rPr>
                <w:rFonts w:ascii="Cambria Math" w:eastAsia="Times New Roman" w:hAnsi="Times New Roman" w:cs="Times New Roman"/>
                <w:b/>
                <w:sz w:val="26"/>
                <w:szCs w:val="24"/>
              </w:rPr>
            </m:ctrlPr>
          </m:funcPr>
          <m:fName>
            <m:r>
              <m:rPr>
                <m:sty m:val="b"/>
              </m:rPr>
              <w:rPr>
                <w:rFonts w:ascii="Cambria Math" w:eastAsia="Times New Roman" w:hAnsi="Times New Roman" w:cs="Times New Roman"/>
                <w:sz w:val="26"/>
                <w:szCs w:val="24"/>
              </w:rPr>
              <m:t>log</m:t>
            </m:r>
          </m:fName>
          <m:e>
            <m:r>
              <m:rPr>
                <m:sty m:val="b"/>
              </m:rPr>
              <w:rPr>
                <w:rFonts w:ascii="Cambria Math" w:eastAsia="Times New Roman" w:hAnsi="Times New Roman" w:cs="Times New Roman"/>
                <w:sz w:val="26"/>
                <w:szCs w:val="24"/>
              </w:rPr>
              <m:t xml:space="preserve"> </m:t>
            </m:r>
            <m:d>
              <m:dPr>
                <m:ctrlPr>
                  <w:rPr>
                    <w:rFonts w:ascii="Cambria Math" w:eastAsia="Times New Roman" w:hAnsi="Times New Roman" w:cs="Times New Roman"/>
                    <w:b/>
                    <w:sz w:val="26"/>
                    <w:szCs w:val="24"/>
                  </w:rPr>
                </m:ctrlPr>
              </m:dPr>
              <m:e>
                <m:r>
                  <m:rPr>
                    <m:sty m:val="b"/>
                  </m:rPr>
                  <w:rPr>
                    <w:rFonts w:ascii="Cambria Math" w:eastAsia="Times New Roman" w:hAnsi="Times New Roman" w:cs="Times New Roman"/>
                    <w:sz w:val="26"/>
                    <w:szCs w:val="24"/>
                  </w:rPr>
                  <m:t>x/p</m:t>
                </m:r>
                <m:r>
                  <m:rPr>
                    <m:sty m:val="b"/>
                  </m:rPr>
                  <w:rPr>
                    <w:rFonts w:ascii="Cambria Math" w:eastAsia="Times New Roman" w:hAnsi="Cambria Math" w:cs="Times New Roman"/>
                    <w:sz w:val="26"/>
                    <w:szCs w:val="24"/>
                  </w:rPr>
                  <m:t>*</m:t>
                </m:r>
              </m:e>
            </m:d>
          </m:e>
        </m:func>
        <m:r>
          <m:rPr>
            <m:sty m:val="b"/>
          </m:rPr>
          <w:rPr>
            <w:rFonts w:ascii="Cambria Math" w:eastAsia="Times New Roman" w:hAnsi="Times New Roman" w:cs="Times New Roman"/>
            <w:sz w:val="26"/>
            <w:szCs w:val="24"/>
          </w:rPr>
          <m:t>+</m:t>
        </m:r>
        <m:sSub>
          <m:sSubPr>
            <m:ctrlPr>
              <w:rPr>
                <w:rFonts w:ascii="Cambria Math" w:eastAsia="Times New Roman" w:hAnsi="Times New Roman" w:cs="Times New Roman"/>
                <w:b/>
                <w:i/>
                <w:sz w:val="30"/>
                <w:szCs w:val="24"/>
              </w:rPr>
            </m:ctrlPr>
          </m:sSubPr>
          <m:e>
            <m:r>
              <m:rPr>
                <m:sty m:val="bi"/>
              </m:rPr>
              <w:rPr>
                <w:rFonts w:ascii="Cambria Math" w:eastAsia="Times New Roman" w:hAnsi="Cambria Math" w:cs="Times New Roman"/>
                <w:sz w:val="30"/>
                <w:szCs w:val="24"/>
              </w:rPr>
              <m:t>μ</m:t>
            </m:r>
          </m:e>
          <m:sub>
            <m:r>
              <m:rPr>
                <m:sty m:val="bi"/>
              </m:rPr>
              <w:rPr>
                <w:rFonts w:ascii="Cambria Math" w:eastAsia="Times New Roman" w:hAnsi="Cambria Math" w:cs="Times New Roman"/>
                <w:sz w:val="30"/>
                <w:szCs w:val="24"/>
              </w:rPr>
              <m:t>i</m:t>
            </m:r>
          </m:sub>
        </m:sSub>
      </m:oMath>
      <w:r w:rsidR="00F15F14">
        <w:rPr>
          <w:rFonts w:ascii="Times New Roman" w:eastAsia="Times New Roman" w:hAnsi="Times New Roman" w:cs="Times New Roman"/>
          <w:sz w:val="20"/>
          <w:szCs w:val="24"/>
        </w:rPr>
        <w:t>..............</w:t>
      </w:r>
      <w:r w:rsidR="00F15F14">
        <w:rPr>
          <w:rFonts w:ascii="Times New Roman" w:eastAsia="Times New Roman" w:hAnsi="Times New Roman" w:cs="Times New Roman"/>
          <w:sz w:val="20"/>
          <w:szCs w:val="24"/>
          <w:lang w:val="en-US"/>
        </w:rPr>
        <w:t>...</w:t>
      </w:r>
      <w:r w:rsidR="00F15F14">
        <w:rPr>
          <w:rFonts w:ascii="Times New Roman" w:eastAsia="Times New Roman" w:hAnsi="Times New Roman" w:cs="Times New Roman"/>
          <w:sz w:val="20"/>
          <w:szCs w:val="24"/>
        </w:rPr>
        <w:t>...</w:t>
      </w:r>
      <w:r w:rsidR="00F15F14">
        <w:rPr>
          <w:rFonts w:ascii="Times New Roman" w:eastAsia="Times New Roman" w:hAnsi="Times New Roman" w:cs="Times New Roman"/>
          <w:sz w:val="20"/>
          <w:szCs w:val="24"/>
          <w:lang w:val="en-US"/>
        </w:rPr>
        <w:t>....</w:t>
      </w:r>
      <w:r w:rsidR="00F15F14">
        <w:rPr>
          <w:rFonts w:ascii="Times New Roman" w:eastAsia="Times New Roman" w:hAnsi="Times New Roman" w:cs="Times New Roman"/>
          <w:sz w:val="20"/>
          <w:szCs w:val="24"/>
        </w:rPr>
        <w:t>....................</w:t>
      </w:r>
      <w:r w:rsidR="00F15F14">
        <w:rPr>
          <w:rFonts w:ascii="Times New Roman" w:eastAsia="Times New Roman" w:hAnsi="Times New Roman" w:cs="Times New Roman"/>
          <w:sz w:val="20"/>
          <w:szCs w:val="24"/>
          <w:lang w:val="en-US"/>
        </w:rPr>
        <w:t>............</w:t>
      </w:r>
      <w:r w:rsidR="00F15F14">
        <w:rPr>
          <w:rFonts w:ascii="Times New Roman" w:eastAsia="Times New Roman" w:hAnsi="Times New Roman" w:cs="Times New Roman"/>
          <w:sz w:val="20"/>
          <w:szCs w:val="24"/>
        </w:rPr>
        <w:t>..</w:t>
      </w:r>
      <w:r w:rsidR="00F15F14">
        <w:rPr>
          <w:rFonts w:ascii="Times New Roman" w:eastAsia="Times New Roman" w:hAnsi="Times New Roman" w:cs="Times New Roman"/>
          <w:sz w:val="20"/>
          <w:szCs w:val="24"/>
          <w:lang w:val="en-US"/>
        </w:rPr>
        <w:t>....</w:t>
      </w:r>
      <w:r w:rsidR="00F15F14">
        <w:rPr>
          <w:rFonts w:ascii="Times New Roman" w:eastAsia="Times New Roman" w:hAnsi="Times New Roman" w:cs="Times New Roman"/>
          <w:sz w:val="20"/>
          <w:szCs w:val="24"/>
        </w:rPr>
        <w:t>...</w:t>
      </w:r>
      <w:r w:rsidR="00F15F14">
        <w:rPr>
          <w:rFonts w:ascii="Times New Roman" w:eastAsia="Times New Roman" w:hAnsi="Times New Roman" w:cs="Times New Roman"/>
          <w:sz w:val="24"/>
          <w:szCs w:val="24"/>
          <w:lang w:val="en-US"/>
        </w:rPr>
        <w:t>(</w:t>
      </w:r>
      <w:r w:rsidR="00BF4627">
        <w:rPr>
          <w:rFonts w:ascii="Times New Roman" w:eastAsia="Times New Roman" w:hAnsi="Times New Roman" w:cs="Times New Roman"/>
          <w:sz w:val="24"/>
          <w:szCs w:val="24"/>
        </w:rPr>
        <w:t>3</w:t>
      </w:r>
      <w:r w:rsidR="00F15F14">
        <w:rPr>
          <w:rFonts w:ascii="Times New Roman" w:eastAsia="Times New Roman" w:hAnsi="Times New Roman" w:cs="Times New Roman"/>
          <w:sz w:val="24"/>
          <w:szCs w:val="24"/>
        </w:rPr>
        <w:t>)</w:t>
      </w:r>
    </w:p>
    <w:p w:rsidR="00F15F14" w:rsidRDefault="00745B06" w:rsidP="000B4870">
      <w:pPr>
        <w:tabs>
          <w:tab w:val="left" w:pos="8730"/>
        </w:tabs>
        <w:spacing w:after="0" w:line="240" w:lineRule="auto"/>
        <w:jc w:val="both"/>
        <w:rPr>
          <w:rFonts w:ascii="Times New Roman" w:eastAsia="Times New Roman" w:hAnsi="Times New Roman" w:cs="Times New Roman"/>
          <w:szCs w:val="24"/>
        </w:rPr>
      </w:pPr>
      <w:r>
        <w:rPr>
          <w:rFonts w:ascii="Times New Roman" w:eastAsia="Times New Roman" w:hAnsi="Times New Roman" w:cs="Times New Roman"/>
          <w:szCs w:val="24"/>
        </w:rPr>
        <w:t>Where</w:t>
      </w:r>
      <w:r w:rsidR="00F15F14">
        <w:rPr>
          <w:rFonts w:ascii="Times New Roman" w:eastAsia="Times New Roman" w:hAnsi="Times New Roman" w:cs="Times New Roman"/>
          <w:szCs w:val="24"/>
        </w:rPr>
        <w:t>:</w:t>
      </w:r>
    </w:p>
    <w:p w:rsidR="00F15F14" w:rsidRDefault="002E7CF1" w:rsidP="000B4870">
      <w:pPr>
        <w:tabs>
          <w:tab w:val="left" w:pos="993"/>
        </w:tabs>
        <w:spacing w:after="0" w:line="240" w:lineRule="auto"/>
        <w:jc w:val="both"/>
        <w:rPr>
          <w:rFonts w:ascii="Times New Roman" w:eastAsia="Times New Roman" w:hAnsi="Times New Roman" w:cs="Times New Roman"/>
          <w:sz w:val="24"/>
          <w:szCs w:val="24"/>
          <w:lang w:val="en-US"/>
        </w:rPr>
      </w:pPr>
      <m:oMath>
        <m:sSub>
          <m:sSubPr>
            <m:ctrlPr>
              <w:rPr>
                <w:rFonts w:ascii="Cambria Math" w:eastAsia="Times New Roman" w:hAnsi="Times New Roman" w:cs="Times New Roman"/>
                <w:sz w:val="24"/>
                <w:szCs w:val="24"/>
              </w:rPr>
            </m:ctrlPr>
          </m:sSubPr>
          <m:e>
            <m:r>
              <m:rPr>
                <m:sty m:val="p"/>
              </m:rPr>
              <w:rPr>
                <w:rFonts w:ascii="Cambria Math" w:eastAsia="Times New Roman" w:hAnsi="Times New Roman" w:cs="Times New Roman"/>
                <w:sz w:val="24"/>
                <w:szCs w:val="24"/>
              </w:rPr>
              <m:t>w</m:t>
            </m:r>
          </m:e>
          <m:sub>
            <m:r>
              <m:rPr>
                <m:sty m:val="p"/>
              </m:rPr>
              <w:rPr>
                <w:rFonts w:ascii="Cambria Math" w:eastAsia="Times New Roman" w:hAnsi="Times New Roman" w:cs="Times New Roman"/>
                <w:sz w:val="24"/>
                <w:szCs w:val="24"/>
              </w:rPr>
              <m:t>i</m:t>
            </m:r>
          </m:sub>
        </m:sSub>
      </m:oMath>
      <w:r w:rsidR="00F15F14">
        <w:rPr>
          <w:rFonts w:ascii="Times New Roman" w:eastAsia="Times New Roman" w:hAnsi="Times New Roman" w:cs="Times New Roman"/>
          <w:sz w:val="24"/>
          <w:szCs w:val="24"/>
        </w:rPr>
        <w:t xml:space="preserve"> </w:t>
      </w:r>
      <w:r w:rsidR="00F15F14">
        <w:rPr>
          <w:rFonts w:ascii="Times New Roman" w:eastAsia="Times New Roman" w:hAnsi="Times New Roman" w:cs="Times New Roman"/>
          <w:sz w:val="24"/>
          <w:szCs w:val="24"/>
        </w:rPr>
        <w:tab/>
        <w:t xml:space="preserve">:  share </w:t>
      </w:r>
      <w:r w:rsidR="00745B06">
        <w:rPr>
          <w:rFonts w:ascii="Times New Roman" w:eastAsia="Times New Roman" w:hAnsi="Times New Roman" w:cs="Times New Roman"/>
          <w:sz w:val="24"/>
          <w:szCs w:val="24"/>
        </w:rPr>
        <w:t>consumption commodity</w:t>
      </w:r>
      <w:r w:rsidR="00F15F14">
        <w:rPr>
          <w:rFonts w:ascii="Times New Roman" w:eastAsia="Times New Roman" w:hAnsi="Times New Roman" w:cs="Times New Roman"/>
          <w:sz w:val="24"/>
          <w:szCs w:val="24"/>
        </w:rPr>
        <w:t xml:space="preserve"> i t</w:t>
      </w:r>
      <w:r w:rsidR="00745B06">
        <w:rPr>
          <w:rFonts w:ascii="Times New Roman" w:eastAsia="Times New Roman" w:hAnsi="Times New Roman" w:cs="Times New Roman"/>
          <w:sz w:val="24"/>
          <w:szCs w:val="24"/>
        </w:rPr>
        <w:t>o the total of expenditure j commodity</w:t>
      </w:r>
    </w:p>
    <w:p w:rsidR="00F15F14" w:rsidRDefault="00F15F14" w:rsidP="000B4870">
      <w:pPr>
        <w:tabs>
          <w:tab w:val="left" w:pos="993"/>
          <w:tab w:val="left" w:pos="873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j</w:t>
      </w:r>
      <w:r>
        <w:rPr>
          <w:rFonts w:ascii="Times New Roman" w:eastAsia="Times New Roman" w:hAnsi="Times New Roman" w:cs="Times New Roman"/>
          <w:sz w:val="24"/>
          <w:szCs w:val="24"/>
        </w:rPr>
        <w:tab/>
        <w:t>:  1,2... (</w:t>
      </w:r>
      <w:r>
        <w:rPr>
          <w:rFonts w:ascii="Times New Roman" w:eastAsia="Times New Roman" w:hAnsi="Times New Roman" w:cs="Times New Roman"/>
          <w:sz w:val="24"/>
          <w:szCs w:val="24"/>
          <w:lang w:val="en-US"/>
        </w:rPr>
        <w:t xml:space="preserve">7 </w:t>
      </w:r>
      <w:r w:rsidR="00745B06">
        <w:rPr>
          <w:rFonts w:ascii="Times New Roman" w:eastAsia="Times New Roman" w:hAnsi="Times New Roman" w:cs="Times New Roman"/>
          <w:sz w:val="24"/>
          <w:szCs w:val="24"/>
        </w:rPr>
        <w:t>commodity contributor to inflation</w:t>
      </w:r>
      <w:r>
        <w:rPr>
          <w:rFonts w:ascii="Times New Roman" w:eastAsia="Times New Roman" w:hAnsi="Times New Roman" w:cs="Times New Roman"/>
          <w:sz w:val="24"/>
          <w:szCs w:val="24"/>
        </w:rPr>
        <w:t>)</w:t>
      </w:r>
    </w:p>
    <w:p w:rsidR="00F15F14" w:rsidRDefault="00F15F14" w:rsidP="000B4870">
      <w:pPr>
        <w:tabs>
          <w:tab w:val="left" w:pos="993"/>
          <w:tab w:val="left" w:pos="8730"/>
        </w:tabs>
        <w:spacing w:after="0" w:line="240" w:lineRule="auto"/>
        <w:jc w:val="both"/>
        <w:rPr>
          <w:rFonts w:ascii="Times New Roman" w:eastAsia="Times New Roman" w:hAnsi="Times New Roman" w:cs="Times New Roman"/>
          <w:sz w:val="24"/>
          <w:szCs w:val="24"/>
        </w:rPr>
      </w:pPr>
      <m:oMath>
        <m:r>
          <m:rPr>
            <m:sty m:val="p"/>
          </m:rPr>
          <w:rPr>
            <w:rFonts w:ascii="Cambria Math" w:eastAsia="Times New Roman" w:hAnsi="Times New Roman" w:cs="Times New Roman"/>
            <w:sz w:val="24"/>
            <w:szCs w:val="24"/>
          </w:rPr>
          <m:t>log</m:t>
        </m:r>
        <m:sSub>
          <m:sSubPr>
            <m:ctrlPr>
              <w:rPr>
                <w:rFonts w:ascii="Cambria Math" w:eastAsia="Times New Roman" w:hAnsi="Times New Roman" w:cs="Times New Roman"/>
                <w:sz w:val="24"/>
                <w:szCs w:val="24"/>
              </w:rPr>
            </m:ctrlPr>
          </m:sSubPr>
          <m:e>
            <m:r>
              <m:rPr>
                <m:sty m:val="p"/>
              </m:rPr>
              <w:rPr>
                <w:rFonts w:ascii="Cambria Math" w:eastAsia="Times New Roman" w:hAnsi="Times New Roman" w:cs="Times New Roman"/>
                <w:sz w:val="24"/>
                <w:szCs w:val="24"/>
              </w:rPr>
              <m:t>P</m:t>
            </m:r>
          </m:e>
          <m:sub>
            <m:r>
              <m:rPr>
                <m:sty m:val="p"/>
              </m:rPr>
              <w:rPr>
                <w:rFonts w:ascii="Cambria Math" w:eastAsia="Times New Roman" w:hAnsi="Times New Roman" w:cs="Times New Roman"/>
                <w:sz w:val="24"/>
                <w:szCs w:val="24"/>
              </w:rPr>
              <m:t>j</m:t>
            </m:r>
          </m:sub>
        </m:sSub>
      </m:oMath>
      <w:r w:rsidR="00745B06">
        <w:rPr>
          <w:rFonts w:ascii="Times New Roman" w:eastAsia="Times New Roman" w:hAnsi="Times New Roman" w:cs="Times New Roman"/>
          <w:sz w:val="24"/>
          <w:szCs w:val="24"/>
        </w:rPr>
        <w:t xml:space="preserve"> </w:t>
      </w:r>
      <w:r w:rsidR="00745B06">
        <w:rPr>
          <w:rFonts w:ascii="Times New Roman" w:eastAsia="Times New Roman" w:hAnsi="Times New Roman" w:cs="Times New Roman"/>
          <w:sz w:val="24"/>
          <w:szCs w:val="24"/>
        </w:rPr>
        <w:tab/>
        <w:t>:  commodity price</w:t>
      </w:r>
      <w:r>
        <w:rPr>
          <w:rFonts w:ascii="Times New Roman" w:eastAsia="Times New Roman" w:hAnsi="Times New Roman" w:cs="Times New Roman"/>
          <w:sz w:val="24"/>
          <w:szCs w:val="24"/>
        </w:rPr>
        <w:t xml:space="preserve"> j</w:t>
      </w:r>
      <w:r>
        <w:rPr>
          <w:rFonts w:ascii="Times New Roman" w:eastAsia="Times New Roman" w:hAnsi="Times New Roman" w:cs="Times New Roman"/>
          <w:sz w:val="24"/>
          <w:szCs w:val="24"/>
          <w:lang w:val="en-US"/>
        </w:rPr>
        <w:t xml:space="preserve"> </w:t>
      </w:r>
      <w:r w:rsidR="00745B06">
        <w:rPr>
          <w:rFonts w:ascii="Times New Roman" w:eastAsia="Times New Roman" w:hAnsi="Times New Roman" w:cs="Times New Roman"/>
          <w:sz w:val="24"/>
          <w:szCs w:val="24"/>
        </w:rPr>
        <w:t>(where</w:t>
      </w:r>
      <w:r>
        <w:rPr>
          <w:rFonts w:ascii="Times New Roman" w:eastAsia="Times New Roman" w:hAnsi="Times New Roman" w:cs="Times New Roman"/>
          <w:sz w:val="24"/>
          <w:szCs w:val="24"/>
        </w:rPr>
        <w:t xml:space="preserve"> j=1,2...</w:t>
      </w:r>
      <w:r>
        <w:rPr>
          <w:rFonts w:ascii="Times New Roman" w:eastAsia="Times New Roman" w:hAnsi="Times New Roman" w:cs="Times New Roman"/>
          <w:sz w:val="24"/>
          <w:szCs w:val="24"/>
          <w:lang w:val="en-US"/>
        </w:rPr>
        <w:t>7</w:t>
      </w:r>
      <w:r>
        <w:rPr>
          <w:rFonts w:ascii="Times New Roman" w:eastAsia="Times New Roman" w:hAnsi="Times New Roman" w:cs="Times New Roman"/>
          <w:sz w:val="24"/>
          <w:szCs w:val="24"/>
        </w:rPr>
        <w:t>)</w:t>
      </w:r>
    </w:p>
    <w:p w:rsidR="00F15F14" w:rsidRDefault="00F15F14" w:rsidP="000B4870">
      <w:pPr>
        <w:tabs>
          <w:tab w:val="left" w:pos="630"/>
          <w:tab w:val="left" w:pos="873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log (x/ p*):  log </w:t>
      </w:r>
      <w:r w:rsidR="00745B06">
        <w:rPr>
          <w:rFonts w:ascii="Times New Roman" w:eastAsia="Times New Roman" w:hAnsi="Times New Roman" w:cs="Times New Roman"/>
          <w:sz w:val="24"/>
          <w:szCs w:val="24"/>
        </w:rPr>
        <w:t>of the total expenditure which deflated to Stone Index</w:t>
      </w:r>
    </w:p>
    <w:p w:rsidR="00F15F14" w:rsidRDefault="002E7CF1" w:rsidP="000B4870">
      <w:pPr>
        <w:tabs>
          <w:tab w:val="left" w:pos="993"/>
          <w:tab w:val="left" w:pos="8730"/>
        </w:tabs>
        <w:spacing w:after="0" w:line="240" w:lineRule="auto"/>
        <w:jc w:val="both"/>
        <w:rPr>
          <w:rFonts w:ascii="Times New Roman" w:eastAsia="Times New Roman" w:hAnsi="Times New Roman" w:cs="Times New Roman"/>
          <w:sz w:val="24"/>
          <w:szCs w:val="24"/>
          <w:lang w:val="en-US"/>
        </w:rPr>
      </w:pPr>
      <m:oMath>
        <m:sSub>
          <m:sSubPr>
            <m:ctrlPr>
              <w:rPr>
                <w:rFonts w:ascii="Cambria Math" w:eastAsia="Times New Roman" w:hAnsi="Times New Roman" w:cs="Times New Roman"/>
                <w:i/>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i</m:t>
            </m:r>
          </m:sub>
        </m:sSub>
      </m:oMath>
      <w:r w:rsidR="00F15F14">
        <w:rPr>
          <w:rFonts w:ascii="Times New Roman" w:eastAsia="Times New Roman" w:hAnsi="Times New Roman" w:cs="Times New Roman"/>
          <w:sz w:val="24"/>
          <w:szCs w:val="24"/>
        </w:rPr>
        <w:t xml:space="preserve"> </w:t>
      </w:r>
      <w:r w:rsidR="00F15F14">
        <w:rPr>
          <w:rFonts w:ascii="Times New Roman" w:eastAsia="Times New Roman" w:hAnsi="Times New Roman" w:cs="Times New Roman"/>
          <w:sz w:val="24"/>
          <w:szCs w:val="24"/>
          <w:lang w:val="en-US"/>
        </w:rPr>
        <w:tab/>
      </w:r>
      <w:r w:rsidR="000A5096">
        <w:rPr>
          <w:rFonts w:ascii="Times New Roman" w:eastAsia="Times New Roman" w:hAnsi="Times New Roman" w:cs="Times New Roman"/>
          <w:sz w:val="24"/>
          <w:szCs w:val="24"/>
        </w:rPr>
        <w:t>:  error term</w:t>
      </w:r>
    </w:p>
    <w:p w:rsidR="00F15F14" w:rsidRDefault="002E7CF1" w:rsidP="000B4870">
      <w:pPr>
        <w:tabs>
          <w:tab w:val="left" w:pos="990"/>
        </w:tabs>
        <w:spacing w:after="0" w:line="240" w:lineRule="auto"/>
        <w:jc w:val="both"/>
        <w:rPr>
          <w:rFonts w:ascii="Times New Roman" w:eastAsia="Times New Roman" w:hAnsi="Times New Roman" w:cs="Times New Roman"/>
          <w:sz w:val="24"/>
          <w:szCs w:val="24"/>
          <w:lang w:val="en-US"/>
        </w:rPr>
      </w:pPr>
      <m:oMath>
        <m:sSub>
          <m:sSubPr>
            <m:ctrlPr>
              <w:rPr>
                <w:rFonts w:ascii="Cambria Math" w:eastAsia="Times New Roman" w:hAnsi="Times New Roman" w:cs="Times New Roman"/>
                <w:sz w:val="26"/>
                <w:szCs w:val="24"/>
              </w:rPr>
            </m:ctrlPr>
          </m:sSubPr>
          <m:e>
            <m:r>
              <m:rPr>
                <m:sty m:val="p"/>
              </m:rPr>
              <w:rPr>
                <w:rFonts w:ascii="Cambria Math" w:eastAsia="Times New Roman" w:hAnsi="Cambria Math" w:cs="Times New Roman"/>
                <w:sz w:val="26"/>
                <w:szCs w:val="24"/>
              </w:rPr>
              <m:t>∂</m:t>
            </m:r>
          </m:e>
          <m:sub>
            <m:r>
              <m:rPr>
                <m:sty m:val="p"/>
              </m:rPr>
              <w:rPr>
                <w:rFonts w:ascii="Cambria Math" w:eastAsia="Times New Roman" w:hAnsi="Times New Roman" w:cs="Times New Roman"/>
                <w:sz w:val="26"/>
                <w:szCs w:val="24"/>
              </w:rPr>
              <m:t>i</m:t>
            </m:r>
          </m:sub>
        </m:sSub>
      </m:oMath>
      <w:r w:rsidR="00F15F14">
        <w:rPr>
          <w:rFonts w:ascii="Times New Roman" w:eastAsia="Times New Roman" w:hAnsi="Times New Roman" w:cs="Times New Roman"/>
          <w:sz w:val="24"/>
          <w:szCs w:val="24"/>
        </w:rPr>
        <w:t xml:space="preserve"> </w:t>
      </w:r>
      <w:r w:rsidR="00F15F14">
        <w:rPr>
          <w:rFonts w:ascii="Times New Roman" w:eastAsia="Times New Roman" w:hAnsi="Times New Roman" w:cs="Times New Roman"/>
          <w:sz w:val="24"/>
          <w:szCs w:val="24"/>
          <w:lang w:val="en-US"/>
        </w:rPr>
        <w:tab/>
        <w:t xml:space="preserve">:  </w:t>
      </w:r>
      <w:proofErr w:type="gramStart"/>
      <w:r w:rsidR="000A5096">
        <w:rPr>
          <w:rFonts w:ascii="Times New Roman" w:eastAsia="Times New Roman" w:hAnsi="Times New Roman" w:cs="Times New Roman"/>
          <w:sz w:val="24"/>
          <w:szCs w:val="24"/>
        </w:rPr>
        <w:t>constanta</w:t>
      </w:r>
      <w:proofErr w:type="gramEnd"/>
    </w:p>
    <w:p w:rsidR="00F15F14" w:rsidRPr="000A5096" w:rsidRDefault="002E7CF1" w:rsidP="000B4870">
      <w:pPr>
        <w:tabs>
          <w:tab w:val="left" w:pos="990"/>
        </w:tabs>
        <w:spacing w:after="0" w:line="240" w:lineRule="auto"/>
        <w:jc w:val="both"/>
        <w:rPr>
          <w:rFonts w:ascii="Times New Roman" w:eastAsia="Times New Roman" w:hAnsi="Times New Roman" w:cs="Times New Roman"/>
          <w:sz w:val="24"/>
          <w:szCs w:val="24"/>
        </w:rPr>
      </w:pPr>
      <m:oMath>
        <m:sSub>
          <m:sSubPr>
            <m:ctrlPr>
              <w:rPr>
                <w:rFonts w:ascii="Cambria Math" w:eastAsia="Times New Roman" w:hAnsi="Times New Roman" w:cs="Times New Roman"/>
                <w:sz w:val="26"/>
                <w:szCs w:val="24"/>
              </w:rPr>
            </m:ctrlPr>
          </m:sSubPr>
          <m:e>
            <m:r>
              <m:rPr>
                <m:sty m:val="p"/>
              </m:rPr>
              <w:rPr>
                <w:rFonts w:ascii="Cambria Math" w:eastAsia="Times New Roman" w:hAnsi="Cambria Math" w:cs="Times New Roman"/>
                <w:sz w:val="26"/>
                <w:szCs w:val="24"/>
              </w:rPr>
              <m:t>γ</m:t>
            </m:r>
          </m:e>
          <m:sub>
            <m:r>
              <m:rPr>
                <m:sty m:val="p"/>
              </m:rPr>
              <w:rPr>
                <w:rFonts w:ascii="Cambria Math" w:eastAsia="Times New Roman" w:hAnsi="Times New Roman" w:cs="Times New Roman"/>
                <w:sz w:val="26"/>
                <w:szCs w:val="24"/>
              </w:rPr>
              <m:t>ij</m:t>
            </m:r>
          </m:sub>
        </m:sSub>
      </m:oMath>
      <w:proofErr w:type="gramStart"/>
      <w:r w:rsidR="00F15F14">
        <w:rPr>
          <w:rFonts w:ascii="Times New Roman" w:eastAsia="Times New Roman" w:hAnsi="Times New Roman" w:cs="Times New Roman"/>
          <w:sz w:val="24"/>
          <w:szCs w:val="24"/>
          <w:lang w:val="en-US"/>
        </w:rPr>
        <w:t xml:space="preserve">, </w:t>
      </w:r>
      <m:oMath>
        <m:sSub>
          <m:sSubPr>
            <m:ctrlPr>
              <w:rPr>
                <w:rFonts w:ascii="Cambria Math" w:eastAsia="Times New Roman" w:hAnsi="Times New Roman" w:cs="Times New Roman"/>
                <w:sz w:val="26"/>
                <w:szCs w:val="24"/>
              </w:rPr>
            </m:ctrlPr>
          </m:sSubPr>
          <m:e>
            <m:r>
              <m:rPr>
                <m:sty m:val="p"/>
              </m:rPr>
              <w:rPr>
                <w:rFonts w:ascii="Cambria Math" w:eastAsia="Times New Roman" w:hAnsi="Cambria Math" w:cs="Times New Roman"/>
                <w:sz w:val="26"/>
                <w:szCs w:val="24"/>
              </w:rPr>
              <m:t>β</m:t>
            </m:r>
          </m:e>
          <m:sub>
            <m:r>
              <m:rPr>
                <m:sty m:val="p"/>
              </m:rPr>
              <w:rPr>
                <w:rFonts w:ascii="Cambria Math" w:eastAsia="Times New Roman" w:hAnsi="Times New Roman" w:cs="Times New Roman"/>
                <w:sz w:val="26"/>
                <w:szCs w:val="24"/>
              </w:rPr>
              <m:t>i</m:t>
            </m:r>
          </m:sub>
        </m:sSub>
      </m:oMath>
      <w:r w:rsidR="000A5096">
        <w:rPr>
          <w:rFonts w:ascii="Times New Roman" w:eastAsia="Times New Roman" w:hAnsi="Times New Roman" w:cs="Times New Roman"/>
          <w:sz w:val="24"/>
          <w:szCs w:val="24"/>
          <w:lang w:val="en-US"/>
        </w:rPr>
        <w:tab/>
        <w:t xml:space="preserve">:  </w:t>
      </w:r>
      <w:r w:rsidR="000A5096">
        <w:rPr>
          <w:rFonts w:ascii="Times New Roman" w:eastAsia="Times New Roman" w:hAnsi="Times New Roman" w:cs="Times New Roman"/>
          <w:sz w:val="24"/>
          <w:szCs w:val="24"/>
        </w:rPr>
        <w:t>regression</w:t>
      </w:r>
      <w:proofErr w:type="gramEnd"/>
      <w:r w:rsidR="000A5096">
        <w:rPr>
          <w:rFonts w:ascii="Times New Roman" w:eastAsia="Times New Roman" w:hAnsi="Times New Roman" w:cs="Times New Roman"/>
          <w:sz w:val="24"/>
          <w:szCs w:val="24"/>
        </w:rPr>
        <w:t xml:space="preserve"> c</w:t>
      </w:r>
      <w:r w:rsidR="00F15F14">
        <w:rPr>
          <w:rFonts w:ascii="Times New Roman" w:eastAsia="Times New Roman" w:hAnsi="Times New Roman" w:cs="Times New Roman"/>
          <w:sz w:val="24"/>
          <w:szCs w:val="24"/>
          <w:lang w:val="en-US"/>
        </w:rPr>
        <w:t>oe</w:t>
      </w:r>
      <w:r w:rsidR="000A5096">
        <w:rPr>
          <w:rFonts w:ascii="Times New Roman" w:eastAsia="Times New Roman" w:hAnsi="Times New Roman" w:cs="Times New Roman"/>
          <w:sz w:val="24"/>
          <w:szCs w:val="24"/>
        </w:rPr>
        <w:t>f</w:t>
      </w:r>
      <w:r w:rsidR="00F15F14">
        <w:rPr>
          <w:rFonts w:ascii="Times New Roman" w:eastAsia="Times New Roman" w:hAnsi="Times New Roman" w:cs="Times New Roman"/>
          <w:sz w:val="24"/>
          <w:szCs w:val="24"/>
          <w:lang w:val="en-US"/>
        </w:rPr>
        <w:t>fisien</w:t>
      </w:r>
      <w:r w:rsidR="000A5096">
        <w:rPr>
          <w:rFonts w:ascii="Times New Roman" w:eastAsia="Times New Roman" w:hAnsi="Times New Roman" w:cs="Times New Roman"/>
          <w:sz w:val="24"/>
          <w:szCs w:val="24"/>
        </w:rPr>
        <w:t>t</w:t>
      </w:r>
      <w:r w:rsidR="000A5096">
        <w:rPr>
          <w:rFonts w:ascii="Times New Roman" w:eastAsia="Times New Roman" w:hAnsi="Times New Roman" w:cs="Times New Roman"/>
          <w:sz w:val="24"/>
          <w:szCs w:val="24"/>
          <w:lang w:val="en-US"/>
        </w:rPr>
        <w:t xml:space="preserve"> </w:t>
      </w:r>
    </w:p>
    <w:p w:rsidR="00F15F14" w:rsidRDefault="00F15F14" w:rsidP="000B4870">
      <w:pPr>
        <w:tabs>
          <w:tab w:val="left" w:pos="709"/>
          <w:tab w:val="left" w:pos="8730"/>
        </w:tabs>
        <w:spacing w:after="0" w:line="240" w:lineRule="auto"/>
        <w:jc w:val="both"/>
        <w:rPr>
          <w:rFonts w:ascii="Times New Roman" w:eastAsia="Times New Roman" w:hAnsi="Times New Roman" w:cs="Times New Roman"/>
          <w:sz w:val="24"/>
          <w:szCs w:val="24"/>
          <w:lang w:val="en-US"/>
        </w:rPr>
      </w:pPr>
    </w:p>
    <w:p w:rsidR="00F15F14" w:rsidRDefault="000A5096" w:rsidP="000B4870">
      <w:pPr>
        <w:spacing w:after="0" w:line="240" w:lineRule="auto"/>
        <w:ind w:firstLine="720"/>
        <w:jc w:val="both"/>
        <w:rPr>
          <w:rFonts w:ascii="Times New Roman" w:hAnsi="Times New Roman"/>
          <w:sz w:val="24"/>
          <w:szCs w:val="24"/>
        </w:rPr>
      </w:pPr>
      <w:r>
        <w:rPr>
          <w:rFonts w:ascii="Times New Roman" w:hAnsi="Times New Roman"/>
          <w:sz w:val="24"/>
          <w:szCs w:val="24"/>
        </w:rPr>
        <w:t>The third equation</w:t>
      </w:r>
      <w:r w:rsidR="00BF4627">
        <w:rPr>
          <w:rFonts w:ascii="Times New Roman" w:hAnsi="Times New Roman"/>
          <w:sz w:val="24"/>
          <w:szCs w:val="24"/>
          <w:lang w:val="en-US"/>
        </w:rPr>
        <w:t xml:space="preserve"> (3</w:t>
      </w:r>
      <w:r w:rsidR="00BF4627">
        <w:rPr>
          <w:rFonts w:ascii="Times New Roman" w:hAnsi="Times New Roman"/>
          <w:sz w:val="24"/>
          <w:szCs w:val="24"/>
        </w:rPr>
        <w:t xml:space="preserve">) </w:t>
      </w:r>
      <w:r>
        <w:rPr>
          <w:rFonts w:ascii="Times New Roman" w:hAnsi="Times New Roman"/>
          <w:sz w:val="24"/>
          <w:szCs w:val="24"/>
        </w:rPr>
        <w:t xml:space="preserve">estimated using the SUR model, then it found the </w:t>
      </w:r>
      <m:oMath>
        <m:sSub>
          <m:sSubPr>
            <m:ctrlPr>
              <w:rPr>
                <w:rFonts w:ascii="Cambria Math" w:eastAsia="Times New Roman" w:hAnsi="Times New Roman" w:cs="Times New Roman"/>
                <w:b/>
                <w:sz w:val="26"/>
                <w:szCs w:val="24"/>
              </w:rPr>
            </m:ctrlPr>
          </m:sSubPr>
          <m:e>
            <m:r>
              <m:rPr>
                <m:sty m:val="b"/>
              </m:rPr>
              <w:rPr>
                <w:rFonts w:ascii="Cambria Math" w:eastAsia="Times New Roman" w:hAnsi="Cambria Math" w:cs="Times New Roman"/>
                <w:sz w:val="26"/>
                <w:szCs w:val="24"/>
              </w:rPr>
              <m:t>β</m:t>
            </m:r>
          </m:e>
          <m:sub>
            <m:r>
              <m:rPr>
                <m:sty m:val="b"/>
              </m:rPr>
              <w:rPr>
                <w:rFonts w:ascii="Cambria Math" w:eastAsia="Times New Roman" w:hAnsi="Times New Roman" w:cs="Times New Roman"/>
                <w:sz w:val="26"/>
                <w:szCs w:val="24"/>
              </w:rPr>
              <m:t>i</m:t>
            </m:r>
          </m:sub>
        </m:sSub>
      </m:oMath>
      <w:r w:rsidR="00BF4627">
        <w:rPr>
          <w:rFonts w:ascii="Times New Roman" w:hAnsi="Times New Roman"/>
          <w:sz w:val="24"/>
          <w:szCs w:val="24"/>
        </w:rPr>
        <w:t xml:space="preserve"> </w:t>
      </w:r>
      <w:r>
        <w:rPr>
          <w:rFonts w:ascii="Times New Roman" w:hAnsi="Times New Roman"/>
          <w:sz w:val="24"/>
          <w:szCs w:val="24"/>
        </w:rPr>
        <w:t xml:space="preserve">coefficient on the variable </w:t>
      </w:r>
      <w:r w:rsidR="00BF4627">
        <w:rPr>
          <w:rFonts w:ascii="Times New Roman" w:hAnsi="Times New Roman"/>
          <w:sz w:val="24"/>
          <w:szCs w:val="24"/>
        </w:rPr>
        <w:t xml:space="preserve">log(x/p*) </w:t>
      </w:r>
      <w:r>
        <w:rPr>
          <w:rFonts w:ascii="Times New Roman" w:hAnsi="Times New Roman"/>
          <w:sz w:val="24"/>
          <w:szCs w:val="24"/>
        </w:rPr>
        <w:t xml:space="preserve">to calculating income elasticity. The following calculation formula based on the estimated income elasticity model of AIDS </w:t>
      </w:r>
      <w:r w:rsidR="00F15F14">
        <w:rPr>
          <w:rFonts w:ascii="Times New Roman" w:hAnsi="Times New Roman"/>
          <w:sz w:val="24"/>
          <w:szCs w:val="24"/>
        </w:rPr>
        <w:t>(Aliasuddin, 2003):</w:t>
      </w:r>
    </w:p>
    <w:p w:rsidR="004C583F" w:rsidRDefault="004C583F" w:rsidP="000B4870">
      <w:pPr>
        <w:spacing w:after="0" w:line="240" w:lineRule="auto"/>
        <w:jc w:val="both"/>
        <w:rPr>
          <w:rFonts w:ascii="Times New Roman" w:hAnsi="Times New Roman"/>
          <w:b/>
          <w:sz w:val="26"/>
          <w:szCs w:val="24"/>
          <w:lang w:val="en-US"/>
        </w:rPr>
      </w:pPr>
    </w:p>
    <w:p w:rsidR="00F15F14" w:rsidRDefault="000A5096" w:rsidP="000B4870">
      <w:pPr>
        <w:spacing w:after="0" w:line="240" w:lineRule="auto"/>
        <w:jc w:val="both"/>
        <w:rPr>
          <w:rFonts w:ascii="Times New Roman" w:hAnsi="Times New Roman" w:cs="Times New Roman"/>
          <w:sz w:val="24"/>
          <w:szCs w:val="24"/>
        </w:rPr>
      </w:pPr>
      <w:r>
        <w:rPr>
          <w:rFonts w:ascii="Times New Roman" w:hAnsi="Times New Roman"/>
          <w:sz w:val="26"/>
          <w:szCs w:val="24"/>
        </w:rPr>
        <w:t>Formula to calculate an Income Elasticity</w:t>
      </w:r>
      <w:r w:rsidR="00F15F14">
        <w:rPr>
          <w:rFonts w:ascii="Times New Roman" w:hAnsi="Times New Roman"/>
          <w:sz w:val="24"/>
          <w:szCs w:val="24"/>
        </w:rPr>
        <w:tab/>
      </w:r>
      <m:oMath>
        <m:sSub>
          <m:sSubPr>
            <m:ctrlPr>
              <w:rPr>
                <w:rFonts w:ascii="Cambria Math" w:hAnsi="Times New Roman" w:cs="Times New Roman"/>
                <w:b/>
                <w:i/>
                <w:sz w:val="24"/>
                <w:szCs w:val="24"/>
              </w:rPr>
            </m:ctrlPr>
          </m:sSubPr>
          <m:e>
            <m:r>
              <m:rPr>
                <m:sty m:val="b"/>
              </m:rPr>
              <w:rPr>
                <w:rFonts w:ascii="Cambria Math" w:hAnsi="Times New Roman" w:cs="Times New Roman"/>
                <w:b/>
                <w:sz w:val="24"/>
                <w:szCs w:val="24"/>
              </w:rPr>
              <w:sym w:font="Symbol" w:char="F068"/>
            </m:r>
          </m:e>
          <m:sub>
            <m:r>
              <m:rPr>
                <m:sty m:val="bi"/>
              </m:rPr>
              <w:rPr>
                <w:rFonts w:ascii="Cambria Math" w:hAnsi="Cambria Math" w:cs="Times New Roman"/>
                <w:sz w:val="24"/>
                <w:szCs w:val="24"/>
              </w:rPr>
              <m:t>i</m:t>
            </m:r>
            <m:r>
              <m:rPr>
                <m:sty m:val="bi"/>
              </m:rPr>
              <w:rPr>
                <w:rFonts w:ascii="Cambria Math" w:hAnsi="Times New Roman" w:cs="Times New Roman"/>
                <w:sz w:val="24"/>
                <w:szCs w:val="24"/>
              </w:rPr>
              <m:t xml:space="preserve"> </m:t>
            </m:r>
          </m:sub>
        </m:sSub>
        <m:r>
          <m:rPr>
            <m:sty m:val="bi"/>
          </m:rPr>
          <w:rPr>
            <w:rFonts w:ascii="Cambria Math" w:hAnsi="Times New Roman" w:cs="Times New Roman"/>
            <w:sz w:val="24"/>
            <w:szCs w:val="24"/>
          </w:rPr>
          <m:t>=</m:t>
        </m:r>
        <m:r>
          <m:rPr>
            <m:sty m:val="bi"/>
          </m:rPr>
          <w:rPr>
            <w:rFonts w:ascii="Cambria Math" w:hAnsi="Cambria Math" w:cs="Times New Roman"/>
            <w:sz w:val="24"/>
            <w:szCs w:val="24"/>
          </w:rPr>
          <m:t>1</m:t>
        </m:r>
        <m:r>
          <m:rPr>
            <m:sty m:val="bi"/>
          </m:rPr>
          <w:rPr>
            <w:rFonts w:ascii="Cambria Math" w:hAnsi="Times New Roman" w:cs="Times New Roman"/>
            <w:sz w:val="24"/>
            <w:szCs w:val="24"/>
          </w:rPr>
          <m:t>+</m:t>
        </m:r>
        <m:f>
          <m:fPr>
            <m:ctrlPr>
              <w:rPr>
                <w:rFonts w:ascii="Cambria Math" w:hAnsi="Times New Roman" w:cs="Times New Roman"/>
                <w:b/>
                <w:i/>
                <w:sz w:val="24"/>
                <w:szCs w:val="24"/>
              </w:rPr>
            </m:ctrlPr>
          </m:fPr>
          <m:num>
            <m:r>
              <m:rPr>
                <m:sty m:val="bi"/>
              </m:rPr>
              <w:rPr>
                <w:rFonts w:ascii="Cambria Math" w:hAnsi="Cambria Math" w:cs="Times New Roman"/>
                <w:sz w:val="24"/>
                <w:szCs w:val="24"/>
              </w:rPr>
              <m:t>βi</m:t>
            </m:r>
          </m:num>
          <m:den>
            <m:sSub>
              <m:sSubPr>
                <m:ctrlPr>
                  <w:rPr>
                    <w:rFonts w:ascii="Cambria Math" w:hAnsi="Times New Roman" w:cs="Times New Roman"/>
                    <w:b/>
                    <w:i/>
                    <w:sz w:val="24"/>
                    <w:szCs w:val="24"/>
                  </w:rPr>
                </m:ctrlPr>
              </m:sSubPr>
              <m:e>
                <m:r>
                  <m:rPr>
                    <m:sty m:val="b"/>
                  </m:rPr>
                  <w:rPr>
                    <w:rFonts w:ascii="Cambria Math" w:hAnsi="Cambria Math" w:cs="Times New Roman"/>
                    <w:sz w:val="24"/>
                    <w:szCs w:val="24"/>
                  </w:rPr>
                  <m:t>W</m:t>
                </m:r>
              </m:e>
              <m:sub>
                <m:r>
                  <m:rPr>
                    <m:sty m:val="bi"/>
                  </m:rPr>
                  <w:rPr>
                    <w:rFonts w:ascii="Cambria Math" w:hAnsi="Cambria Math" w:cs="Times New Roman"/>
                    <w:sz w:val="24"/>
                    <w:szCs w:val="24"/>
                  </w:rPr>
                  <m:t>i</m:t>
                </m:r>
                <m:r>
                  <m:rPr>
                    <m:sty m:val="bi"/>
                  </m:rPr>
                  <w:rPr>
                    <w:rFonts w:ascii="Cambria Math" w:hAnsi="Times New Roman" w:cs="Times New Roman"/>
                    <w:sz w:val="24"/>
                    <w:szCs w:val="24"/>
                  </w:rPr>
                  <m:t xml:space="preserve"> </m:t>
                </m:r>
              </m:sub>
            </m:sSub>
          </m:den>
        </m:f>
      </m:oMath>
      <w:r w:rsidR="00F15F14" w:rsidRPr="004C583F">
        <w:rPr>
          <w:rFonts w:ascii="Times New Roman" w:eastAsiaTheme="minorEastAsia" w:hAnsi="Times New Roman" w:cs="Times New Roman"/>
          <w:sz w:val="24"/>
          <w:szCs w:val="24"/>
        </w:rPr>
        <w:t xml:space="preserve">     </w:t>
      </w:r>
      <w:r w:rsidR="004C583F" w:rsidRPr="004C583F">
        <w:rPr>
          <w:rFonts w:ascii="Times New Roman" w:eastAsiaTheme="minorEastAsia" w:hAnsi="Times New Roman" w:cs="Times New Roman"/>
          <w:sz w:val="24"/>
          <w:szCs w:val="24"/>
        </w:rPr>
        <w:t>..................(4)</w:t>
      </w:r>
    </w:p>
    <w:p w:rsidR="000A5096" w:rsidRPr="000A5096" w:rsidRDefault="00F15F14" w:rsidP="000A5096">
      <w:pPr>
        <w:pStyle w:val="HTMLPreformatted"/>
        <w:tabs>
          <w:tab w:val="clear" w:pos="916"/>
          <w:tab w:val="clear" w:pos="1832"/>
          <w:tab w:val="left" w:pos="709"/>
        </w:tabs>
        <w:jc w:val="both"/>
        <w:rPr>
          <w:rFonts w:ascii="Times New Roman" w:hAnsi="Times New Roman" w:cs="Times New Roman"/>
          <w:sz w:val="24"/>
        </w:rPr>
      </w:pPr>
      <w:r>
        <w:rPr>
          <w:rFonts w:ascii="Times New Roman" w:hAnsi="Times New Roman"/>
          <w:sz w:val="24"/>
          <w:szCs w:val="24"/>
          <w:lang w:val="en-US"/>
        </w:rPr>
        <w:tab/>
      </w:r>
      <w:r w:rsidR="000A5096" w:rsidRPr="000A5096">
        <w:rPr>
          <w:rFonts w:ascii="Times New Roman" w:hAnsi="Times New Roman" w:cs="Times New Roman"/>
          <w:sz w:val="24"/>
        </w:rPr>
        <w:t>To test the</w:t>
      </w:r>
      <w:r w:rsidR="000A5096">
        <w:rPr>
          <w:rFonts w:ascii="Times New Roman" w:hAnsi="Times New Roman" w:cs="Times New Roman"/>
          <w:sz w:val="24"/>
        </w:rPr>
        <w:t xml:space="preserve"> significance of elasticities will be used</w:t>
      </w:r>
      <w:r w:rsidR="000A5096" w:rsidRPr="000A5096">
        <w:rPr>
          <w:rFonts w:ascii="Times New Roman" w:hAnsi="Times New Roman" w:cs="Times New Roman"/>
          <w:sz w:val="24"/>
        </w:rPr>
        <w:t xml:space="preserve"> variance and stan</w:t>
      </w:r>
      <w:r w:rsidR="000A5096">
        <w:rPr>
          <w:rFonts w:ascii="Times New Roman" w:hAnsi="Times New Roman" w:cs="Times New Roman"/>
          <w:sz w:val="24"/>
        </w:rPr>
        <w:t>dard error of each of elasticities, that is</w:t>
      </w:r>
      <w:r w:rsidR="000A5096" w:rsidRPr="000A5096">
        <w:rPr>
          <w:rFonts w:ascii="Times New Roman" w:hAnsi="Times New Roman" w:cs="Times New Roman"/>
          <w:sz w:val="24"/>
        </w:rPr>
        <w:t>:</w:t>
      </w:r>
    </w:p>
    <w:p w:rsidR="004C583F" w:rsidRDefault="004C583F" w:rsidP="000B4870">
      <w:pPr>
        <w:tabs>
          <w:tab w:val="left" w:pos="851"/>
          <w:tab w:val="left" w:pos="1260"/>
          <w:tab w:val="left" w:pos="8550"/>
        </w:tabs>
        <w:spacing w:after="0" w:line="240" w:lineRule="auto"/>
        <w:jc w:val="both"/>
        <w:rPr>
          <w:rFonts w:ascii="Times New Roman" w:eastAsia="Times New Roman" w:hAnsi="Times New Roman"/>
          <w:b/>
          <w:sz w:val="24"/>
          <w:szCs w:val="24"/>
        </w:rPr>
      </w:pPr>
    </w:p>
    <w:p w:rsidR="00F15F14" w:rsidRDefault="00F15F14" w:rsidP="000B4870">
      <w:pPr>
        <w:tabs>
          <w:tab w:val="left" w:pos="851"/>
          <w:tab w:val="left" w:pos="1260"/>
          <w:tab w:val="left" w:pos="8550"/>
        </w:tabs>
        <w:spacing w:after="0" w:line="240" w:lineRule="auto"/>
        <w:jc w:val="both"/>
        <w:rPr>
          <w:rFonts w:ascii="Times New Roman" w:eastAsia="Times New Roman" w:hAnsi="Times New Roman"/>
          <w:sz w:val="24"/>
          <w:szCs w:val="24"/>
          <w:lang w:val="en-US"/>
        </w:rPr>
      </w:pPr>
      <w:r>
        <w:rPr>
          <w:rFonts w:ascii="Times New Roman" w:eastAsia="Times New Roman" w:hAnsi="Times New Roman"/>
          <w:b/>
          <w:sz w:val="24"/>
          <w:szCs w:val="24"/>
        </w:rPr>
        <w:t xml:space="preserve"> Var (</w:t>
      </w:r>
      <m:oMath>
        <m:sSub>
          <m:sSubPr>
            <m:ctrlPr>
              <w:rPr>
                <w:rFonts w:ascii="Cambria Math" w:hAnsi="Cambria Math"/>
                <w:b/>
                <w:i/>
                <w:sz w:val="24"/>
                <w:szCs w:val="24"/>
              </w:rPr>
            </m:ctrlPr>
          </m:sSubPr>
          <m:e>
            <m:r>
              <m:rPr>
                <m:sty m:val="b"/>
              </m:rPr>
              <w:rPr>
                <w:rFonts w:ascii="Cambria Math" w:hAnsi="Cambria Math"/>
                <w:b/>
                <w:sz w:val="24"/>
                <w:szCs w:val="24"/>
              </w:rPr>
              <w:sym w:font="Symbol" w:char="F068"/>
            </m:r>
          </m:e>
          <m:sub>
            <m:r>
              <m:rPr>
                <m:sty m:val="bi"/>
              </m:rPr>
              <w:rPr>
                <w:rFonts w:ascii="Cambria Math" w:hAnsi="Cambria Math"/>
                <w:sz w:val="24"/>
                <w:szCs w:val="24"/>
              </w:rPr>
              <m:t xml:space="preserve">i </m:t>
            </m:r>
          </m:sub>
        </m:sSub>
        <m:r>
          <m:rPr>
            <m:sty m:val="bi"/>
          </m:rPr>
          <w:rPr>
            <w:rFonts w:ascii="Cambria Math" w:hAnsi="Cambria Math"/>
            <w:sz w:val="24"/>
            <w:szCs w:val="24"/>
          </w:rPr>
          <m:t>)=</m:t>
        </m:r>
        <m:f>
          <m:fPr>
            <m:ctrlPr>
              <w:rPr>
                <w:rFonts w:ascii="Cambria Math" w:hAnsi="Cambria Math"/>
                <w:b/>
                <w:i/>
                <w:sz w:val="28"/>
                <w:szCs w:val="24"/>
              </w:rPr>
            </m:ctrlPr>
          </m:fPr>
          <m:num>
            <m:r>
              <m:rPr>
                <m:sty m:val="bi"/>
              </m:rPr>
              <w:rPr>
                <w:rFonts w:ascii="Cambria Math" w:hAnsi="Cambria Math"/>
                <w:sz w:val="28"/>
                <w:szCs w:val="24"/>
              </w:rPr>
              <m:t>Var (βi)</m:t>
            </m:r>
          </m:num>
          <m:den>
            <m:sSub>
              <m:sSubPr>
                <m:ctrlPr>
                  <w:rPr>
                    <w:rFonts w:ascii="Cambria Math" w:hAnsi="Cambria Math"/>
                    <w:b/>
                    <w:i/>
                    <w:sz w:val="24"/>
                    <w:szCs w:val="24"/>
                  </w:rPr>
                </m:ctrlPr>
              </m:sSubPr>
              <m:e>
                <m:sSup>
                  <m:sSupPr>
                    <m:ctrlPr>
                      <w:rPr>
                        <w:rFonts w:ascii="Cambria Math" w:hAnsi="Cambria Math"/>
                        <w:b/>
                        <w:sz w:val="24"/>
                        <w:szCs w:val="24"/>
                      </w:rPr>
                    </m:ctrlPr>
                  </m:sSupPr>
                  <m:e>
                    <m:r>
                      <m:rPr>
                        <m:sty m:val="b"/>
                      </m:rPr>
                      <w:rPr>
                        <w:rFonts w:ascii="Cambria Math" w:hAnsi="Cambria Math"/>
                        <w:sz w:val="24"/>
                        <w:szCs w:val="24"/>
                      </w:rPr>
                      <m:t>W</m:t>
                    </m:r>
                  </m:e>
                  <m:sup>
                    <m:r>
                      <m:rPr>
                        <m:sty m:val="b"/>
                      </m:rPr>
                      <w:rPr>
                        <w:rFonts w:ascii="Cambria Math" w:hAnsi="Cambria Math"/>
                        <w:sz w:val="24"/>
                        <w:szCs w:val="24"/>
                      </w:rPr>
                      <m:t>2</m:t>
                    </m:r>
                  </m:sup>
                </m:sSup>
              </m:e>
              <m:sub>
                <m:r>
                  <m:rPr>
                    <m:sty m:val="bi"/>
                  </m:rPr>
                  <w:rPr>
                    <w:rFonts w:ascii="Cambria Math" w:hAnsi="Cambria Math"/>
                    <w:sz w:val="24"/>
                    <w:szCs w:val="24"/>
                  </w:rPr>
                  <m:t xml:space="preserve"> </m:t>
                </m:r>
              </m:sub>
            </m:sSub>
          </m:den>
        </m:f>
      </m:oMath>
      <w:r>
        <w:rPr>
          <w:rFonts w:ascii="Times New Roman" w:eastAsia="Times New Roman" w:hAnsi="Times New Roman"/>
          <w:sz w:val="24"/>
          <w:szCs w:val="24"/>
        </w:rPr>
        <w:t>........................................................</w:t>
      </w:r>
      <w:r>
        <w:rPr>
          <w:rFonts w:ascii="Times New Roman" w:eastAsia="Times New Roman" w:hAnsi="Times New Roman"/>
          <w:sz w:val="24"/>
          <w:szCs w:val="24"/>
          <w:lang w:val="en-US"/>
        </w:rPr>
        <w:t>....................................</w:t>
      </w:r>
      <w:r w:rsidR="00BF4627">
        <w:rPr>
          <w:rFonts w:ascii="Times New Roman" w:eastAsia="Times New Roman" w:hAnsi="Times New Roman"/>
          <w:sz w:val="24"/>
          <w:szCs w:val="24"/>
        </w:rPr>
        <w:t>.....(5</w:t>
      </w:r>
      <w:r>
        <w:rPr>
          <w:rFonts w:ascii="Times New Roman" w:eastAsia="Times New Roman" w:hAnsi="Times New Roman"/>
          <w:sz w:val="24"/>
          <w:szCs w:val="24"/>
        </w:rPr>
        <w:t>)</w:t>
      </w:r>
    </w:p>
    <w:p w:rsidR="00F15F14" w:rsidRDefault="00F15F14" w:rsidP="000B4870">
      <w:pPr>
        <w:pStyle w:val="ListParagraph"/>
        <w:spacing w:after="0" w:line="240" w:lineRule="auto"/>
        <w:ind w:left="0" w:firstLine="720"/>
        <w:jc w:val="both"/>
        <w:rPr>
          <w:rFonts w:ascii="Times New Roman" w:hAnsi="Times New Roman" w:cs="Times New Roman"/>
          <w:sz w:val="24"/>
          <w:szCs w:val="24"/>
        </w:rPr>
      </w:pPr>
    </w:p>
    <w:p w:rsidR="007B56CD" w:rsidRDefault="007B56CD" w:rsidP="000B4870">
      <w:pPr>
        <w:spacing w:after="0" w:line="240" w:lineRule="auto"/>
        <w:jc w:val="both"/>
        <w:rPr>
          <w:rFonts w:ascii="Times New Roman" w:hAnsi="Times New Roman" w:cs="Times New Roman"/>
          <w:b/>
          <w:lang w:val="en-US"/>
        </w:rPr>
      </w:pPr>
    </w:p>
    <w:p w:rsidR="007B56CD" w:rsidRDefault="000A5096" w:rsidP="000B4870">
      <w:pPr>
        <w:spacing w:after="0" w:line="240" w:lineRule="auto"/>
        <w:jc w:val="both"/>
        <w:rPr>
          <w:rFonts w:ascii="Times New Roman" w:hAnsi="Times New Roman" w:cs="Times New Roman"/>
          <w:b/>
        </w:rPr>
      </w:pPr>
      <w:r>
        <w:rPr>
          <w:rFonts w:ascii="Times New Roman" w:hAnsi="Times New Roman" w:cs="Times New Roman"/>
          <w:b/>
        </w:rPr>
        <w:t>RESULT OF</w:t>
      </w:r>
      <w:r w:rsidR="00BF4627">
        <w:rPr>
          <w:rFonts w:ascii="Times New Roman" w:hAnsi="Times New Roman" w:cs="Times New Roman"/>
          <w:b/>
        </w:rPr>
        <w:t xml:space="preserve">  </w:t>
      </w:r>
      <w:r w:rsidR="00BF4627" w:rsidRPr="00BF4627">
        <w:rPr>
          <w:rFonts w:ascii="Times New Roman" w:hAnsi="Times New Roman" w:cs="Times New Roman"/>
          <w:b/>
          <w:lang w:val="en-US"/>
        </w:rPr>
        <w:t>INCOME ELASTICITY</w:t>
      </w:r>
      <w:r>
        <w:rPr>
          <w:rFonts w:ascii="Times New Roman" w:hAnsi="Times New Roman" w:cs="Times New Roman"/>
          <w:b/>
        </w:rPr>
        <w:t xml:space="preserve"> ESTIMATION</w:t>
      </w:r>
    </w:p>
    <w:p w:rsidR="00820B7A" w:rsidRPr="00820B7A" w:rsidRDefault="00820B7A" w:rsidP="00820B7A">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r>
      <w:r w:rsidRPr="00820B7A">
        <w:rPr>
          <w:rFonts w:ascii="Times New Roman" w:hAnsi="Times New Roman" w:cs="Times New Roman"/>
          <w:sz w:val="24"/>
        </w:rPr>
        <w:t xml:space="preserve">Table 3 shows the </w:t>
      </w:r>
      <w:r>
        <w:rPr>
          <w:rFonts w:ascii="Times New Roman" w:hAnsi="Times New Roman" w:cs="Times New Roman"/>
          <w:sz w:val="24"/>
        </w:rPr>
        <w:t>income elasticity</w:t>
      </w:r>
      <w:r w:rsidRPr="00820B7A">
        <w:rPr>
          <w:rFonts w:ascii="Times New Roman" w:hAnsi="Times New Roman" w:cs="Times New Roman"/>
          <w:sz w:val="24"/>
        </w:rPr>
        <w:t xml:space="preserve"> over the period 2009 to 2013. In gen</w:t>
      </w:r>
      <w:r>
        <w:rPr>
          <w:rFonts w:ascii="Times New Roman" w:hAnsi="Times New Roman" w:cs="Times New Roman"/>
          <w:sz w:val="24"/>
        </w:rPr>
        <w:t>eral, the income elasticity is</w:t>
      </w:r>
      <w:r w:rsidRPr="00820B7A">
        <w:rPr>
          <w:rFonts w:ascii="Times New Roman" w:hAnsi="Times New Roman" w:cs="Times New Roman"/>
          <w:sz w:val="24"/>
        </w:rPr>
        <w:t xml:space="preserve"> statistic</w:t>
      </w:r>
      <w:r>
        <w:rPr>
          <w:rFonts w:ascii="Times New Roman" w:hAnsi="Times New Roman" w:cs="Times New Roman"/>
          <w:sz w:val="24"/>
        </w:rPr>
        <w:t>ally significant. It means there is</w:t>
      </w:r>
      <w:r w:rsidRPr="00820B7A">
        <w:rPr>
          <w:rFonts w:ascii="Times New Roman" w:hAnsi="Times New Roman" w:cs="Times New Roman"/>
          <w:sz w:val="24"/>
        </w:rPr>
        <w:t xml:space="preserve"> strong influence between income and increasing demand. In 2009, Aceh's economy experienced relatively slow growth and relatively low. Contribution of the oil and gas sector decreased, even with oil and gas fuel the economy is negative (-5.51 per cent). Conditions that wil</w:t>
      </w:r>
      <w:r>
        <w:rPr>
          <w:rFonts w:ascii="Times New Roman" w:hAnsi="Times New Roman" w:cs="Times New Roman"/>
          <w:sz w:val="24"/>
        </w:rPr>
        <w:t>l encourage economic activity are</w:t>
      </w:r>
      <w:r w:rsidRPr="00820B7A">
        <w:rPr>
          <w:rFonts w:ascii="Times New Roman" w:hAnsi="Times New Roman" w:cs="Times New Roman"/>
          <w:sz w:val="24"/>
        </w:rPr>
        <w:t xml:space="preserve"> the re</w:t>
      </w:r>
      <w:r>
        <w:rPr>
          <w:rFonts w:ascii="Times New Roman" w:hAnsi="Times New Roman" w:cs="Times New Roman"/>
          <w:sz w:val="24"/>
        </w:rPr>
        <w:t xml:space="preserve">habilitation and reconstruction </w:t>
      </w:r>
      <w:r w:rsidRPr="00820B7A">
        <w:rPr>
          <w:rFonts w:ascii="Times New Roman" w:hAnsi="Times New Roman" w:cs="Times New Roman"/>
          <w:sz w:val="24"/>
        </w:rPr>
        <w:t xml:space="preserve">that occurred after the tsunami in 2006. The process of rehabilitation and reconstruction would be enough to absorb employment and impact on increasing purchasing </w:t>
      </w:r>
      <w:r>
        <w:rPr>
          <w:rFonts w:ascii="Times New Roman" w:hAnsi="Times New Roman" w:cs="Times New Roman"/>
          <w:sz w:val="24"/>
        </w:rPr>
        <w:t>power in urban areas. Thus</w:t>
      </w:r>
      <w:r w:rsidRPr="00820B7A">
        <w:rPr>
          <w:rFonts w:ascii="Times New Roman" w:hAnsi="Times New Roman" w:cs="Times New Roman"/>
          <w:sz w:val="24"/>
        </w:rPr>
        <w:t>, in 2009 the income elasticity on various commodities greater in urban than in rural areas. This condition reflects the level of prosperity which is quite good in urban areas.</w:t>
      </w:r>
    </w:p>
    <w:p w:rsidR="000A5096" w:rsidRPr="00820B7A" w:rsidRDefault="00820B7A" w:rsidP="00820B7A">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r>
      <w:r w:rsidRPr="00820B7A">
        <w:rPr>
          <w:rFonts w:ascii="Times New Roman" w:hAnsi="Times New Roman" w:cs="Times New Roman"/>
          <w:sz w:val="24"/>
        </w:rPr>
        <w:t xml:space="preserve">In the year </w:t>
      </w:r>
      <w:r>
        <w:rPr>
          <w:rFonts w:ascii="Times New Roman" w:hAnsi="Times New Roman" w:cs="Times New Roman"/>
          <w:sz w:val="24"/>
        </w:rPr>
        <w:t xml:space="preserve">of 2010, </w:t>
      </w:r>
      <w:r w:rsidRPr="00820B7A">
        <w:rPr>
          <w:rFonts w:ascii="Times New Roman" w:hAnsi="Times New Roman" w:cs="Times New Roman"/>
          <w:sz w:val="24"/>
        </w:rPr>
        <w:t xml:space="preserve">the first quarter of 2013 economic growth in Aceh </w:t>
      </w:r>
      <w:r>
        <w:rPr>
          <w:rFonts w:ascii="Times New Roman" w:hAnsi="Times New Roman" w:cs="Times New Roman"/>
          <w:sz w:val="24"/>
        </w:rPr>
        <w:t>devoided</w:t>
      </w:r>
      <w:r w:rsidRPr="00820B7A">
        <w:rPr>
          <w:rFonts w:ascii="Times New Roman" w:hAnsi="Times New Roman" w:cs="Times New Roman"/>
          <w:sz w:val="24"/>
        </w:rPr>
        <w:t xml:space="preserve"> oil and gas </w:t>
      </w:r>
      <w:r>
        <w:rPr>
          <w:rFonts w:ascii="Times New Roman" w:hAnsi="Times New Roman" w:cs="Times New Roman"/>
          <w:sz w:val="24"/>
        </w:rPr>
        <w:t>continues to grow in line with the declining of</w:t>
      </w:r>
      <w:r w:rsidRPr="00820B7A">
        <w:rPr>
          <w:rFonts w:ascii="Times New Roman" w:hAnsi="Times New Roman" w:cs="Times New Roman"/>
          <w:sz w:val="24"/>
        </w:rPr>
        <w:t xml:space="preserve"> inflation. The </w:t>
      </w:r>
      <w:r>
        <w:rPr>
          <w:rFonts w:ascii="Times New Roman" w:hAnsi="Times New Roman" w:cs="Times New Roman"/>
          <w:sz w:val="24"/>
        </w:rPr>
        <w:t xml:space="preserve">coefficient </w:t>
      </w:r>
      <w:r w:rsidRPr="00820B7A">
        <w:rPr>
          <w:rFonts w:ascii="Times New Roman" w:hAnsi="Times New Roman" w:cs="Times New Roman"/>
          <w:sz w:val="24"/>
        </w:rPr>
        <w:t xml:space="preserve">of the income elasticity </w:t>
      </w:r>
      <w:r>
        <w:rPr>
          <w:rFonts w:ascii="Times New Roman" w:hAnsi="Times New Roman" w:cs="Times New Roman"/>
          <w:sz w:val="24"/>
        </w:rPr>
        <w:t>are</w:t>
      </w:r>
      <w:r w:rsidRPr="00820B7A">
        <w:rPr>
          <w:rFonts w:ascii="Times New Roman" w:hAnsi="Times New Roman" w:cs="Times New Roman"/>
          <w:sz w:val="24"/>
        </w:rPr>
        <w:t xml:space="preserve"> very much influenced by the rate of inflation and price elasticity of each commodity, especially in </w:t>
      </w:r>
      <w:r>
        <w:rPr>
          <w:rFonts w:ascii="Times New Roman" w:hAnsi="Times New Roman" w:cs="Times New Roman"/>
          <w:sz w:val="24"/>
        </w:rPr>
        <w:t xml:space="preserve">basic </w:t>
      </w:r>
      <w:r w:rsidRPr="00820B7A">
        <w:rPr>
          <w:rFonts w:ascii="Times New Roman" w:hAnsi="Times New Roman" w:cs="Times New Roman"/>
          <w:sz w:val="24"/>
        </w:rPr>
        <w:t xml:space="preserve">commodity such as rice, cigarettes, </w:t>
      </w:r>
      <w:r>
        <w:rPr>
          <w:rFonts w:ascii="Times New Roman" w:hAnsi="Times New Roman" w:cs="Times New Roman"/>
          <w:sz w:val="24"/>
        </w:rPr>
        <w:t>fish and electricity. However, in rural area, they are</w:t>
      </w:r>
      <w:r w:rsidRPr="00820B7A">
        <w:rPr>
          <w:rFonts w:ascii="Times New Roman" w:hAnsi="Times New Roman" w:cs="Times New Roman"/>
          <w:sz w:val="24"/>
        </w:rPr>
        <w:t xml:space="preserve"> more prosperous in </w:t>
      </w:r>
      <w:r>
        <w:rPr>
          <w:rFonts w:ascii="Times New Roman" w:hAnsi="Times New Roman" w:cs="Times New Roman"/>
          <w:sz w:val="24"/>
        </w:rPr>
        <w:t>fulfill</w:t>
      </w:r>
      <w:r w:rsidRPr="00820B7A">
        <w:rPr>
          <w:rFonts w:ascii="Times New Roman" w:hAnsi="Times New Roman" w:cs="Times New Roman"/>
          <w:sz w:val="24"/>
        </w:rPr>
        <w:t xml:space="preserve"> the basic necessities such as ri</w:t>
      </w:r>
      <w:r>
        <w:rPr>
          <w:rFonts w:ascii="Times New Roman" w:hAnsi="Times New Roman" w:cs="Times New Roman"/>
          <w:sz w:val="24"/>
        </w:rPr>
        <w:t xml:space="preserve">ce, tuna, and electricity, but it is </w:t>
      </w:r>
      <w:r w:rsidRPr="00820B7A">
        <w:rPr>
          <w:rFonts w:ascii="Times New Roman" w:hAnsi="Times New Roman" w:cs="Times New Roman"/>
          <w:sz w:val="24"/>
        </w:rPr>
        <w:t xml:space="preserve">declining </w:t>
      </w:r>
      <w:r>
        <w:rPr>
          <w:rFonts w:ascii="Times New Roman" w:hAnsi="Times New Roman" w:cs="Times New Roman"/>
          <w:sz w:val="24"/>
        </w:rPr>
        <w:t xml:space="preserve">the </w:t>
      </w:r>
      <w:r w:rsidRPr="00820B7A">
        <w:rPr>
          <w:rFonts w:ascii="Times New Roman" w:hAnsi="Times New Roman" w:cs="Times New Roman"/>
          <w:sz w:val="24"/>
        </w:rPr>
        <w:t>welfare</w:t>
      </w:r>
      <w:r>
        <w:rPr>
          <w:rFonts w:ascii="Times New Roman" w:hAnsi="Times New Roman" w:cs="Times New Roman"/>
          <w:sz w:val="24"/>
        </w:rPr>
        <w:t xml:space="preserve"> of fulfillment the </w:t>
      </w:r>
      <w:r w:rsidRPr="00820B7A">
        <w:rPr>
          <w:rFonts w:ascii="Times New Roman" w:hAnsi="Times New Roman" w:cs="Times New Roman"/>
          <w:sz w:val="24"/>
        </w:rPr>
        <w:t>needs of non-food</w:t>
      </w:r>
      <w:r>
        <w:rPr>
          <w:rFonts w:ascii="Times New Roman" w:hAnsi="Times New Roman" w:cs="Times New Roman"/>
          <w:sz w:val="24"/>
        </w:rPr>
        <w:t xml:space="preserve"> commodities </w:t>
      </w:r>
      <w:r w:rsidRPr="00820B7A">
        <w:rPr>
          <w:rFonts w:ascii="Times New Roman" w:hAnsi="Times New Roman" w:cs="Times New Roman"/>
          <w:sz w:val="24"/>
        </w:rPr>
        <w:t>su</w:t>
      </w:r>
      <w:r>
        <w:rPr>
          <w:rFonts w:ascii="Times New Roman" w:hAnsi="Times New Roman" w:cs="Times New Roman"/>
          <w:sz w:val="24"/>
        </w:rPr>
        <w:t>ch as LPG, education and health.</w:t>
      </w:r>
    </w:p>
    <w:p w:rsidR="000A5096" w:rsidRPr="00C027D1" w:rsidRDefault="000A5096" w:rsidP="000B4870">
      <w:pPr>
        <w:spacing w:after="0" w:line="240" w:lineRule="auto"/>
        <w:jc w:val="both"/>
        <w:rPr>
          <w:rFonts w:ascii="Times New Roman" w:hAnsi="Times New Roman" w:cs="Times New Roman"/>
          <w:b/>
        </w:rPr>
      </w:pPr>
    </w:p>
    <w:p w:rsidR="007B56CD" w:rsidRPr="008F41B2" w:rsidRDefault="00C027D1" w:rsidP="000B4870">
      <w:pPr>
        <w:tabs>
          <w:tab w:val="left" w:pos="2490"/>
        </w:tabs>
        <w:spacing w:after="0" w:line="240" w:lineRule="auto"/>
        <w:jc w:val="center"/>
        <w:rPr>
          <w:rFonts w:ascii="Times New Roman" w:hAnsi="Times New Roman" w:cs="Times New Roman"/>
          <w:b/>
        </w:rPr>
      </w:pPr>
      <w:proofErr w:type="gramStart"/>
      <w:r>
        <w:rPr>
          <w:rFonts w:ascii="Times New Roman" w:hAnsi="Times New Roman" w:cs="Times New Roman"/>
          <w:b/>
          <w:lang w:val="en-US"/>
        </w:rPr>
        <w:t>Tabl</w:t>
      </w:r>
      <w:r>
        <w:rPr>
          <w:rFonts w:ascii="Times New Roman" w:hAnsi="Times New Roman" w:cs="Times New Roman"/>
          <w:b/>
        </w:rPr>
        <w:t>e</w:t>
      </w:r>
      <w:r>
        <w:rPr>
          <w:rFonts w:ascii="Times New Roman" w:hAnsi="Times New Roman" w:cs="Times New Roman"/>
          <w:b/>
          <w:lang w:val="en-US"/>
        </w:rPr>
        <w:t xml:space="preserve"> 3</w:t>
      </w:r>
      <w:r w:rsidR="008F41B2">
        <w:rPr>
          <w:rFonts w:ascii="Times New Roman" w:hAnsi="Times New Roman" w:cs="Times New Roman"/>
          <w:b/>
        </w:rPr>
        <w:t>.</w:t>
      </w:r>
      <w:proofErr w:type="gramEnd"/>
    </w:p>
    <w:p w:rsidR="007B56CD" w:rsidRDefault="007B56CD" w:rsidP="000B4870">
      <w:pPr>
        <w:tabs>
          <w:tab w:val="left" w:pos="2490"/>
        </w:tabs>
        <w:spacing w:after="0" w:line="240" w:lineRule="auto"/>
        <w:jc w:val="center"/>
        <w:rPr>
          <w:rFonts w:ascii="Times New Roman" w:hAnsi="Times New Roman" w:cs="Times New Roman"/>
          <w:b/>
          <w:lang w:val="en-US"/>
        </w:rPr>
      </w:pPr>
      <w:r>
        <w:rPr>
          <w:rFonts w:ascii="Times New Roman" w:hAnsi="Times New Roman" w:cs="Times New Roman"/>
          <w:b/>
          <w:lang w:val="en-US"/>
        </w:rPr>
        <w:t xml:space="preserve">       </w:t>
      </w:r>
      <w:r w:rsidR="00C027D1">
        <w:rPr>
          <w:rFonts w:ascii="Times New Roman" w:hAnsi="Times New Roman" w:cs="Times New Roman"/>
          <w:b/>
        </w:rPr>
        <w:t>Income Elasticity of Demand</w:t>
      </w:r>
    </w:p>
    <w:tbl>
      <w:tblPr>
        <w:tblStyle w:val="TableGrid"/>
        <w:tblpPr w:leftFromText="180" w:rightFromText="180" w:vertAnchor="text" w:tblpXSpec="center" w:tblpY="1"/>
        <w:tblOverlap w:val="never"/>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2394"/>
        <w:gridCol w:w="1080"/>
        <w:gridCol w:w="1170"/>
      </w:tblGrid>
      <w:tr w:rsidR="007B56CD" w:rsidTr="00BF4627">
        <w:tc>
          <w:tcPr>
            <w:tcW w:w="936" w:type="dxa"/>
            <w:tcBorders>
              <w:top w:val="single" w:sz="4" w:space="0" w:color="auto"/>
              <w:left w:val="nil"/>
              <w:bottom w:val="single" w:sz="4" w:space="0" w:color="auto"/>
              <w:right w:val="nil"/>
            </w:tcBorders>
            <w:hideMark/>
          </w:tcPr>
          <w:p w:rsidR="007B56CD" w:rsidRDefault="00C027D1"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Year</w:t>
            </w:r>
          </w:p>
        </w:tc>
        <w:tc>
          <w:tcPr>
            <w:tcW w:w="2394" w:type="dxa"/>
            <w:tcBorders>
              <w:top w:val="single" w:sz="4" w:space="0" w:color="auto"/>
              <w:left w:val="nil"/>
              <w:bottom w:val="single" w:sz="4" w:space="0" w:color="auto"/>
              <w:right w:val="nil"/>
            </w:tcBorders>
            <w:hideMark/>
          </w:tcPr>
          <w:p w:rsidR="007B56CD" w:rsidRDefault="00C027D1"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Commodities Demand</w:t>
            </w:r>
          </w:p>
        </w:tc>
        <w:tc>
          <w:tcPr>
            <w:tcW w:w="1080" w:type="dxa"/>
            <w:tcBorders>
              <w:top w:val="single" w:sz="4" w:space="0" w:color="auto"/>
              <w:left w:val="nil"/>
              <w:bottom w:val="single" w:sz="4" w:space="0" w:color="auto"/>
              <w:right w:val="nil"/>
            </w:tcBorders>
            <w:hideMark/>
          </w:tcPr>
          <w:p w:rsidR="007B56CD" w:rsidRDefault="00C027D1"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Rural</w:t>
            </w:r>
          </w:p>
        </w:tc>
        <w:tc>
          <w:tcPr>
            <w:tcW w:w="1170" w:type="dxa"/>
            <w:tcBorders>
              <w:top w:val="single" w:sz="4" w:space="0" w:color="auto"/>
              <w:left w:val="nil"/>
              <w:bottom w:val="single" w:sz="4" w:space="0" w:color="auto"/>
              <w:right w:val="nil"/>
            </w:tcBorders>
            <w:hideMark/>
          </w:tcPr>
          <w:p w:rsidR="007B56CD" w:rsidRDefault="00C027D1"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Urban</w:t>
            </w:r>
          </w:p>
        </w:tc>
      </w:tr>
      <w:tr w:rsidR="007B56CD" w:rsidTr="00BF4627">
        <w:tc>
          <w:tcPr>
            <w:tcW w:w="936" w:type="dxa"/>
            <w:tcBorders>
              <w:top w:val="single" w:sz="4" w:space="0" w:color="auto"/>
              <w:left w:val="nil"/>
              <w:bottom w:val="nil"/>
              <w:right w:val="nil"/>
            </w:tcBorders>
            <w:hideMark/>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2009</w:t>
            </w:r>
          </w:p>
        </w:tc>
        <w:tc>
          <w:tcPr>
            <w:tcW w:w="2394" w:type="dxa"/>
            <w:tcBorders>
              <w:top w:val="single" w:sz="4" w:space="0" w:color="auto"/>
              <w:left w:val="nil"/>
              <w:bottom w:val="nil"/>
              <w:right w:val="nil"/>
            </w:tcBorders>
            <w:hideMark/>
          </w:tcPr>
          <w:p w:rsidR="007B56CD" w:rsidRDefault="00820B7A" w:rsidP="000B4870">
            <w:pPr>
              <w:pStyle w:val="ListParagraph"/>
              <w:numPr>
                <w:ilvl w:val="0"/>
                <w:numId w:val="1"/>
              </w:numPr>
              <w:tabs>
                <w:tab w:val="left" w:pos="2490"/>
              </w:tabs>
              <w:spacing w:after="0" w:line="240" w:lineRule="auto"/>
              <w:rPr>
                <w:rFonts w:ascii="Times New Roman" w:hAnsi="Times New Roman" w:cs="Times New Roman"/>
                <w:sz w:val="18"/>
              </w:rPr>
            </w:pPr>
            <w:r>
              <w:rPr>
                <w:rFonts w:ascii="Times New Roman" w:hAnsi="Times New Roman" w:cs="Times New Roman"/>
                <w:sz w:val="18"/>
              </w:rPr>
              <w:t>Rice</w:t>
            </w:r>
          </w:p>
          <w:p w:rsidR="007B56CD" w:rsidRDefault="00820B7A" w:rsidP="000B4870">
            <w:pPr>
              <w:pStyle w:val="ListParagraph"/>
              <w:numPr>
                <w:ilvl w:val="0"/>
                <w:numId w:val="1"/>
              </w:numPr>
              <w:tabs>
                <w:tab w:val="left" w:pos="2490"/>
              </w:tabs>
              <w:spacing w:after="0" w:line="240" w:lineRule="auto"/>
              <w:rPr>
                <w:rFonts w:ascii="Times New Roman" w:hAnsi="Times New Roman" w:cs="Times New Roman"/>
                <w:sz w:val="18"/>
              </w:rPr>
            </w:pPr>
            <w:r>
              <w:rPr>
                <w:rFonts w:ascii="Times New Roman" w:hAnsi="Times New Roman" w:cs="Times New Roman"/>
                <w:sz w:val="18"/>
              </w:rPr>
              <w:t>Fish</w:t>
            </w:r>
          </w:p>
          <w:p w:rsidR="007B56CD" w:rsidRDefault="00820B7A" w:rsidP="000B4870">
            <w:pPr>
              <w:pStyle w:val="ListParagraph"/>
              <w:numPr>
                <w:ilvl w:val="0"/>
                <w:numId w:val="1"/>
              </w:numPr>
              <w:tabs>
                <w:tab w:val="left" w:pos="2490"/>
              </w:tabs>
              <w:spacing w:after="0" w:line="240" w:lineRule="auto"/>
              <w:rPr>
                <w:rFonts w:ascii="Times New Roman" w:hAnsi="Times New Roman" w:cs="Times New Roman"/>
                <w:sz w:val="18"/>
              </w:rPr>
            </w:pPr>
            <w:r>
              <w:rPr>
                <w:rFonts w:ascii="Times New Roman" w:hAnsi="Times New Roman" w:cs="Times New Roman"/>
                <w:sz w:val="18"/>
              </w:rPr>
              <w:t>Cigarettes</w:t>
            </w:r>
          </w:p>
          <w:p w:rsidR="007B56CD" w:rsidRDefault="00820B7A" w:rsidP="000B4870">
            <w:pPr>
              <w:pStyle w:val="ListParagraph"/>
              <w:numPr>
                <w:ilvl w:val="0"/>
                <w:numId w:val="1"/>
              </w:numPr>
              <w:tabs>
                <w:tab w:val="left" w:pos="2490"/>
              </w:tabs>
              <w:spacing w:after="0" w:line="240" w:lineRule="auto"/>
              <w:rPr>
                <w:rFonts w:ascii="Times New Roman" w:hAnsi="Times New Roman" w:cs="Times New Roman"/>
                <w:sz w:val="18"/>
              </w:rPr>
            </w:pPr>
            <w:r>
              <w:rPr>
                <w:rFonts w:ascii="Times New Roman" w:hAnsi="Times New Roman" w:cs="Times New Roman"/>
                <w:sz w:val="18"/>
              </w:rPr>
              <w:t>Electricity</w:t>
            </w:r>
          </w:p>
          <w:p w:rsidR="007B56CD" w:rsidRDefault="00820B7A" w:rsidP="000B4870">
            <w:pPr>
              <w:pStyle w:val="ListParagraph"/>
              <w:numPr>
                <w:ilvl w:val="0"/>
                <w:numId w:val="1"/>
              </w:numPr>
              <w:tabs>
                <w:tab w:val="left" w:pos="2490"/>
              </w:tabs>
              <w:spacing w:after="0" w:line="240" w:lineRule="auto"/>
              <w:rPr>
                <w:rFonts w:ascii="Times New Roman" w:hAnsi="Times New Roman" w:cs="Times New Roman"/>
                <w:sz w:val="18"/>
              </w:rPr>
            </w:pPr>
            <w:r>
              <w:rPr>
                <w:rFonts w:ascii="Times New Roman" w:hAnsi="Times New Roman" w:cs="Times New Roman"/>
                <w:sz w:val="18"/>
              </w:rPr>
              <w:t>Tuition Fees</w:t>
            </w:r>
          </w:p>
          <w:p w:rsidR="007B56CD" w:rsidRDefault="00820B7A" w:rsidP="000B4870">
            <w:pPr>
              <w:pStyle w:val="ListParagraph"/>
              <w:numPr>
                <w:ilvl w:val="0"/>
                <w:numId w:val="1"/>
              </w:numPr>
              <w:tabs>
                <w:tab w:val="left" w:pos="2490"/>
              </w:tabs>
              <w:spacing w:after="0" w:line="240" w:lineRule="auto"/>
              <w:rPr>
                <w:rFonts w:ascii="Times New Roman" w:hAnsi="Times New Roman" w:cs="Times New Roman"/>
                <w:sz w:val="18"/>
              </w:rPr>
            </w:pPr>
            <w:r>
              <w:rPr>
                <w:rFonts w:ascii="Times New Roman" w:hAnsi="Times New Roman" w:cs="Times New Roman"/>
                <w:sz w:val="18"/>
              </w:rPr>
              <w:t>Gas and Oil</w:t>
            </w:r>
          </w:p>
          <w:p w:rsidR="007B56CD" w:rsidRDefault="00820B7A" w:rsidP="000B4870">
            <w:pPr>
              <w:pStyle w:val="ListParagraph"/>
              <w:numPr>
                <w:ilvl w:val="0"/>
                <w:numId w:val="1"/>
              </w:numPr>
              <w:tabs>
                <w:tab w:val="left" w:pos="2490"/>
              </w:tabs>
              <w:spacing w:after="0" w:line="240" w:lineRule="auto"/>
              <w:rPr>
                <w:rFonts w:ascii="Times New Roman" w:hAnsi="Times New Roman" w:cs="Times New Roman"/>
                <w:sz w:val="18"/>
              </w:rPr>
            </w:pPr>
            <w:r>
              <w:rPr>
                <w:rFonts w:ascii="Times New Roman" w:hAnsi="Times New Roman" w:cs="Times New Roman"/>
                <w:sz w:val="18"/>
              </w:rPr>
              <w:t>Health Services</w:t>
            </w:r>
          </w:p>
        </w:tc>
        <w:tc>
          <w:tcPr>
            <w:tcW w:w="1080" w:type="dxa"/>
            <w:tcBorders>
              <w:top w:val="single" w:sz="4" w:space="0" w:color="auto"/>
              <w:left w:val="nil"/>
              <w:bottom w:val="nil"/>
              <w:right w:val="nil"/>
            </w:tcBorders>
            <w:hideMark/>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0.634</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0.789</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0.102</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0.565</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0.643</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-11.86</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-4.325</w:t>
            </w:r>
            <w:r>
              <w:rPr>
                <w:rFonts w:ascii="Times New Roman" w:hAnsi="Times New Roman" w:cs="Times New Roman"/>
                <w:sz w:val="18"/>
                <w:lang w:val="en-US"/>
              </w:rPr>
              <w:t>***</w:t>
            </w:r>
          </w:p>
        </w:tc>
        <w:tc>
          <w:tcPr>
            <w:tcW w:w="1170"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0.890</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1.018</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0.885</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0.601</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0.811</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-1.424</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lang w:val="en-US"/>
              </w:rPr>
            </w:pPr>
            <w:r>
              <w:rPr>
                <w:rFonts w:ascii="Times New Roman" w:hAnsi="Times New Roman" w:cs="Times New Roman"/>
                <w:sz w:val="18"/>
              </w:rPr>
              <w:t>-5.151</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lang w:val="en-US"/>
              </w:rPr>
            </w:pPr>
          </w:p>
        </w:tc>
      </w:tr>
      <w:tr w:rsidR="007B56CD" w:rsidTr="00BF4627">
        <w:tc>
          <w:tcPr>
            <w:tcW w:w="936" w:type="dxa"/>
            <w:tcBorders>
              <w:top w:val="nil"/>
              <w:left w:val="nil"/>
              <w:bottom w:val="nil"/>
              <w:right w:val="nil"/>
            </w:tcBorders>
            <w:hideMark/>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2010</w:t>
            </w:r>
          </w:p>
        </w:tc>
        <w:tc>
          <w:tcPr>
            <w:tcW w:w="2394" w:type="dxa"/>
            <w:tcBorders>
              <w:top w:val="nil"/>
              <w:left w:val="nil"/>
              <w:bottom w:val="nil"/>
              <w:right w:val="nil"/>
            </w:tcBorders>
            <w:hideMark/>
          </w:tcPr>
          <w:p w:rsidR="00434088" w:rsidRDefault="00434088" w:rsidP="00434088">
            <w:pPr>
              <w:pStyle w:val="ListParagraph"/>
              <w:numPr>
                <w:ilvl w:val="0"/>
                <w:numId w:val="2"/>
              </w:numPr>
              <w:tabs>
                <w:tab w:val="left" w:pos="2490"/>
              </w:tabs>
              <w:spacing w:after="0" w:line="240" w:lineRule="auto"/>
              <w:rPr>
                <w:rFonts w:ascii="Times New Roman" w:hAnsi="Times New Roman" w:cs="Times New Roman"/>
                <w:sz w:val="18"/>
              </w:rPr>
            </w:pPr>
            <w:r>
              <w:rPr>
                <w:rFonts w:ascii="Times New Roman" w:hAnsi="Times New Roman" w:cs="Times New Roman"/>
                <w:sz w:val="18"/>
              </w:rPr>
              <w:t>Rice</w:t>
            </w:r>
          </w:p>
          <w:p w:rsidR="00434088" w:rsidRDefault="00434088" w:rsidP="00434088">
            <w:pPr>
              <w:pStyle w:val="ListParagraph"/>
              <w:numPr>
                <w:ilvl w:val="0"/>
                <w:numId w:val="2"/>
              </w:numPr>
              <w:tabs>
                <w:tab w:val="left" w:pos="2490"/>
              </w:tabs>
              <w:spacing w:after="0" w:line="240" w:lineRule="auto"/>
              <w:rPr>
                <w:rFonts w:ascii="Times New Roman" w:hAnsi="Times New Roman" w:cs="Times New Roman"/>
                <w:sz w:val="18"/>
              </w:rPr>
            </w:pPr>
            <w:r>
              <w:rPr>
                <w:rFonts w:ascii="Times New Roman" w:hAnsi="Times New Roman" w:cs="Times New Roman"/>
                <w:sz w:val="18"/>
              </w:rPr>
              <w:t>Fish</w:t>
            </w:r>
          </w:p>
          <w:p w:rsidR="00434088" w:rsidRDefault="00434088" w:rsidP="00434088">
            <w:pPr>
              <w:pStyle w:val="ListParagraph"/>
              <w:numPr>
                <w:ilvl w:val="0"/>
                <w:numId w:val="2"/>
              </w:numPr>
              <w:tabs>
                <w:tab w:val="left" w:pos="2490"/>
              </w:tabs>
              <w:spacing w:after="0" w:line="240" w:lineRule="auto"/>
              <w:rPr>
                <w:rFonts w:ascii="Times New Roman" w:hAnsi="Times New Roman" w:cs="Times New Roman"/>
                <w:sz w:val="18"/>
              </w:rPr>
            </w:pPr>
            <w:r>
              <w:rPr>
                <w:rFonts w:ascii="Times New Roman" w:hAnsi="Times New Roman" w:cs="Times New Roman"/>
                <w:sz w:val="18"/>
              </w:rPr>
              <w:t>Cigarettes</w:t>
            </w:r>
          </w:p>
          <w:p w:rsidR="00434088" w:rsidRDefault="00434088" w:rsidP="00434088">
            <w:pPr>
              <w:pStyle w:val="ListParagraph"/>
              <w:numPr>
                <w:ilvl w:val="0"/>
                <w:numId w:val="2"/>
              </w:numPr>
              <w:tabs>
                <w:tab w:val="left" w:pos="2490"/>
              </w:tabs>
              <w:spacing w:after="0" w:line="240" w:lineRule="auto"/>
              <w:rPr>
                <w:rFonts w:ascii="Times New Roman" w:hAnsi="Times New Roman" w:cs="Times New Roman"/>
                <w:sz w:val="18"/>
              </w:rPr>
            </w:pPr>
            <w:r>
              <w:rPr>
                <w:rFonts w:ascii="Times New Roman" w:hAnsi="Times New Roman" w:cs="Times New Roman"/>
                <w:sz w:val="18"/>
              </w:rPr>
              <w:t>Electricity</w:t>
            </w:r>
          </w:p>
          <w:p w:rsidR="00434088" w:rsidRDefault="00434088" w:rsidP="00434088">
            <w:pPr>
              <w:pStyle w:val="ListParagraph"/>
              <w:numPr>
                <w:ilvl w:val="0"/>
                <w:numId w:val="2"/>
              </w:numPr>
              <w:tabs>
                <w:tab w:val="left" w:pos="2490"/>
              </w:tabs>
              <w:spacing w:after="0" w:line="240" w:lineRule="auto"/>
              <w:rPr>
                <w:rFonts w:ascii="Times New Roman" w:hAnsi="Times New Roman" w:cs="Times New Roman"/>
                <w:sz w:val="18"/>
              </w:rPr>
            </w:pPr>
            <w:r>
              <w:rPr>
                <w:rFonts w:ascii="Times New Roman" w:hAnsi="Times New Roman" w:cs="Times New Roman"/>
                <w:sz w:val="18"/>
              </w:rPr>
              <w:t>Tuition Fees</w:t>
            </w:r>
          </w:p>
          <w:p w:rsidR="00434088" w:rsidRDefault="00434088" w:rsidP="00434088">
            <w:pPr>
              <w:pStyle w:val="ListParagraph"/>
              <w:numPr>
                <w:ilvl w:val="0"/>
                <w:numId w:val="2"/>
              </w:numPr>
              <w:tabs>
                <w:tab w:val="left" w:pos="2490"/>
              </w:tabs>
              <w:spacing w:after="0" w:line="240" w:lineRule="auto"/>
              <w:rPr>
                <w:rFonts w:ascii="Times New Roman" w:hAnsi="Times New Roman" w:cs="Times New Roman"/>
                <w:sz w:val="18"/>
              </w:rPr>
            </w:pPr>
            <w:r>
              <w:rPr>
                <w:rFonts w:ascii="Times New Roman" w:hAnsi="Times New Roman" w:cs="Times New Roman"/>
                <w:sz w:val="18"/>
              </w:rPr>
              <w:lastRenderedPageBreak/>
              <w:t>Gas and Oil</w:t>
            </w:r>
          </w:p>
          <w:p w:rsidR="00434088" w:rsidRDefault="00434088" w:rsidP="00434088">
            <w:pPr>
              <w:pStyle w:val="ListParagraph"/>
              <w:numPr>
                <w:ilvl w:val="0"/>
                <w:numId w:val="2"/>
              </w:numPr>
              <w:tabs>
                <w:tab w:val="left" w:pos="2490"/>
              </w:tabs>
              <w:spacing w:after="0" w:line="240" w:lineRule="auto"/>
              <w:rPr>
                <w:rFonts w:ascii="Times New Roman" w:hAnsi="Times New Roman" w:cs="Times New Roman"/>
                <w:sz w:val="18"/>
              </w:rPr>
            </w:pPr>
            <w:r>
              <w:rPr>
                <w:rFonts w:ascii="Times New Roman" w:hAnsi="Times New Roman" w:cs="Times New Roman"/>
                <w:sz w:val="18"/>
              </w:rPr>
              <w:t xml:space="preserve">Health Services </w:t>
            </w:r>
          </w:p>
          <w:p w:rsidR="007B56CD" w:rsidRDefault="007B56CD" w:rsidP="00434088">
            <w:pPr>
              <w:pStyle w:val="ListParagraph"/>
              <w:tabs>
                <w:tab w:val="left" w:pos="2490"/>
              </w:tabs>
              <w:spacing w:after="0" w:line="240" w:lineRule="auto"/>
              <w:rPr>
                <w:rFonts w:ascii="Times New Roman" w:hAnsi="Times New Roman" w:cs="Times New Roman"/>
                <w:sz w:val="18"/>
              </w:rPr>
            </w:pPr>
          </w:p>
        </w:tc>
        <w:tc>
          <w:tcPr>
            <w:tcW w:w="1080" w:type="dxa"/>
            <w:tcBorders>
              <w:top w:val="nil"/>
              <w:left w:val="nil"/>
              <w:bottom w:val="nil"/>
              <w:right w:val="nil"/>
            </w:tcBorders>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lastRenderedPageBreak/>
              <w:t>0.739</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1.067</w:t>
            </w:r>
          </w:p>
          <w:p w:rsidR="007B56CD" w:rsidRDefault="007B56CD"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1.057</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0.456</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0.441</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lastRenderedPageBreak/>
              <w:t>-7.123</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-1.735</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sz w:val="18"/>
              </w:rPr>
            </w:pPr>
          </w:p>
        </w:tc>
        <w:tc>
          <w:tcPr>
            <w:tcW w:w="1170" w:type="dxa"/>
            <w:tcBorders>
              <w:top w:val="nil"/>
              <w:left w:val="nil"/>
              <w:bottom w:val="nil"/>
              <w:right w:val="nil"/>
            </w:tcBorders>
            <w:hideMark/>
          </w:tcPr>
          <w:p w:rsidR="007B56CD" w:rsidRDefault="007B56CD"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lastRenderedPageBreak/>
              <w:t>1.012</w:t>
            </w:r>
          </w:p>
          <w:p w:rsidR="007B56CD" w:rsidRDefault="007B56CD"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1.109</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1.207</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0.313</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0.723</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lastRenderedPageBreak/>
              <w:t>-1.038</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0.482</w:t>
            </w:r>
          </w:p>
        </w:tc>
      </w:tr>
      <w:tr w:rsidR="007B56CD" w:rsidTr="00BF4627">
        <w:tc>
          <w:tcPr>
            <w:tcW w:w="936" w:type="dxa"/>
            <w:tcBorders>
              <w:top w:val="nil"/>
              <w:left w:val="nil"/>
              <w:bottom w:val="nil"/>
              <w:right w:val="nil"/>
            </w:tcBorders>
            <w:hideMark/>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lastRenderedPageBreak/>
              <w:t>2011</w:t>
            </w:r>
          </w:p>
        </w:tc>
        <w:tc>
          <w:tcPr>
            <w:tcW w:w="2394" w:type="dxa"/>
            <w:tcBorders>
              <w:top w:val="nil"/>
              <w:left w:val="nil"/>
              <w:bottom w:val="nil"/>
              <w:right w:val="nil"/>
            </w:tcBorders>
            <w:hideMark/>
          </w:tcPr>
          <w:p w:rsidR="00434088" w:rsidRDefault="00434088" w:rsidP="00434088">
            <w:pPr>
              <w:pStyle w:val="ListParagraph"/>
              <w:numPr>
                <w:ilvl w:val="0"/>
                <w:numId w:val="3"/>
              </w:numPr>
              <w:tabs>
                <w:tab w:val="left" w:pos="2490"/>
              </w:tabs>
              <w:spacing w:after="0" w:line="240" w:lineRule="auto"/>
              <w:rPr>
                <w:rFonts w:ascii="Times New Roman" w:hAnsi="Times New Roman" w:cs="Times New Roman"/>
                <w:sz w:val="18"/>
              </w:rPr>
            </w:pPr>
            <w:r>
              <w:rPr>
                <w:rFonts w:ascii="Times New Roman" w:hAnsi="Times New Roman" w:cs="Times New Roman"/>
                <w:sz w:val="18"/>
              </w:rPr>
              <w:t>Rice</w:t>
            </w:r>
          </w:p>
          <w:p w:rsidR="00434088" w:rsidRDefault="00434088" w:rsidP="00434088">
            <w:pPr>
              <w:pStyle w:val="ListParagraph"/>
              <w:numPr>
                <w:ilvl w:val="0"/>
                <w:numId w:val="3"/>
              </w:numPr>
              <w:tabs>
                <w:tab w:val="left" w:pos="2490"/>
              </w:tabs>
              <w:spacing w:after="0" w:line="240" w:lineRule="auto"/>
              <w:rPr>
                <w:rFonts w:ascii="Times New Roman" w:hAnsi="Times New Roman" w:cs="Times New Roman"/>
                <w:sz w:val="18"/>
              </w:rPr>
            </w:pPr>
            <w:r>
              <w:rPr>
                <w:rFonts w:ascii="Times New Roman" w:hAnsi="Times New Roman" w:cs="Times New Roman"/>
                <w:sz w:val="18"/>
              </w:rPr>
              <w:t>Fish</w:t>
            </w:r>
          </w:p>
          <w:p w:rsidR="00434088" w:rsidRDefault="00434088" w:rsidP="00434088">
            <w:pPr>
              <w:pStyle w:val="ListParagraph"/>
              <w:numPr>
                <w:ilvl w:val="0"/>
                <w:numId w:val="3"/>
              </w:numPr>
              <w:tabs>
                <w:tab w:val="left" w:pos="2490"/>
              </w:tabs>
              <w:spacing w:after="0" w:line="240" w:lineRule="auto"/>
              <w:rPr>
                <w:rFonts w:ascii="Times New Roman" w:hAnsi="Times New Roman" w:cs="Times New Roman"/>
                <w:sz w:val="18"/>
              </w:rPr>
            </w:pPr>
            <w:r>
              <w:rPr>
                <w:rFonts w:ascii="Times New Roman" w:hAnsi="Times New Roman" w:cs="Times New Roman"/>
                <w:sz w:val="18"/>
              </w:rPr>
              <w:t>Cigarettes</w:t>
            </w:r>
          </w:p>
          <w:p w:rsidR="00434088" w:rsidRDefault="00434088" w:rsidP="00434088">
            <w:pPr>
              <w:pStyle w:val="ListParagraph"/>
              <w:numPr>
                <w:ilvl w:val="0"/>
                <w:numId w:val="3"/>
              </w:numPr>
              <w:tabs>
                <w:tab w:val="left" w:pos="2490"/>
              </w:tabs>
              <w:spacing w:after="0" w:line="240" w:lineRule="auto"/>
              <w:rPr>
                <w:rFonts w:ascii="Times New Roman" w:hAnsi="Times New Roman" w:cs="Times New Roman"/>
                <w:sz w:val="18"/>
              </w:rPr>
            </w:pPr>
            <w:r>
              <w:rPr>
                <w:rFonts w:ascii="Times New Roman" w:hAnsi="Times New Roman" w:cs="Times New Roman"/>
                <w:sz w:val="18"/>
              </w:rPr>
              <w:t>Electricity</w:t>
            </w:r>
          </w:p>
          <w:p w:rsidR="00434088" w:rsidRDefault="00434088" w:rsidP="00434088">
            <w:pPr>
              <w:pStyle w:val="ListParagraph"/>
              <w:numPr>
                <w:ilvl w:val="0"/>
                <w:numId w:val="3"/>
              </w:numPr>
              <w:tabs>
                <w:tab w:val="left" w:pos="2490"/>
              </w:tabs>
              <w:spacing w:after="0" w:line="240" w:lineRule="auto"/>
              <w:rPr>
                <w:rFonts w:ascii="Times New Roman" w:hAnsi="Times New Roman" w:cs="Times New Roman"/>
                <w:sz w:val="18"/>
              </w:rPr>
            </w:pPr>
            <w:r>
              <w:rPr>
                <w:rFonts w:ascii="Times New Roman" w:hAnsi="Times New Roman" w:cs="Times New Roman"/>
                <w:sz w:val="18"/>
              </w:rPr>
              <w:t>Tuition Fees</w:t>
            </w:r>
          </w:p>
          <w:p w:rsidR="00434088" w:rsidRDefault="00434088" w:rsidP="00434088">
            <w:pPr>
              <w:pStyle w:val="ListParagraph"/>
              <w:numPr>
                <w:ilvl w:val="0"/>
                <w:numId w:val="3"/>
              </w:numPr>
              <w:tabs>
                <w:tab w:val="left" w:pos="2490"/>
              </w:tabs>
              <w:spacing w:after="0" w:line="240" w:lineRule="auto"/>
              <w:rPr>
                <w:rFonts w:ascii="Times New Roman" w:hAnsi="Times New Roman" w:cs="Times New Roman"/>
                <w:sz w:val="18"/>
              </w:rPr>
            </w:pPr>
            <w:r>
              <w:rPr>
                <w:rFonts w:ascii="Times New Roman" w:hAnsi="Times New Roman" w:cs="Times New Roman"/>
                <w:sz w:val="18"/>
              </w:rPr>
              <w:t>Gas and Oil</w:t>
            </w:r>
          </w:p>
          <w:p w:rsidR="00434088" w:rsidRDefault="00434088" w:rsidP="00434088">
            <w:pPr>
              <w:pStyle w:val="ListParagraph"/>
              <w:numPr>
                <w:ilvl w:val="0"/>
                <w:numId w:val="3"/>
              </w:numPr>
              <w:tabs>
                <w:tab w:val="left" w:pos="2490"/>
              </w:tabs>
              <w:spacing w:after="0" w:line="240" w:lineRule="auto"/>
              <w:rPr>
                <w:rFonts w:ascii="Times New Roman" w:hAnsi="Times New Roman" w:cs="Times New Roman"/>
                <w:sz w:val="18"/>
              </w:rPr>
            </w:pPr>
            <w:r>
              <w:rPr>
                <w:rFonts w:ascii="Times New Roman" w:hAnsi="Times New Roman" w:cs="Times New Roman"/>
                <w:sz w:val="18"/>
              </w:rPr>
              <w:t xml:space="preserve">Health Services </w:t>
            </w:r>
          </w:p>
          <w:p w:rsidR="007B56CD" w:rsidRDefault="007B56CD" w:rsidP="000B4870">
            <w:pPr>
              <w:tabs>
                <w:tab w:val="left" w:pos="2490"/>
              </w:tabs>
              <w:spacing w:after="0" w:line="240" w:lineRule="auto"/>
              <w:rPr>
                <w:rFonts w:ascii="Times New Roman" w:hAnsi="Times New Roman" w:cs="Times New Roman"/>
                <w:sz w:val="18"/>
              </w:rPr>
            </w:pPr>
          </w:p>
        </w:tc>
        <w:tc>
          <w:tcPr>
            <w:tcW w:w="1080" w:type="dxa"/>
            <w:tcBorders>
              <w:top w:val="nil"/>
              <w:left w:val="nil"/>
              <w:bottom w:val="nil"/>
              <w:right w:val="nil"/>
            </w:tcBorders>
            <w:hideMark/>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0.524</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0.599</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-0.258</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0.562</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0.643</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0.709</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-0.39</w:t>
            </w:r>
          </w:p>
        </w:tc>
        <w:tc>
          <w:tcPr>
            <w:tcW w:w="1170" w:type="dxa"/>
            <w:tcBorders>
              <w:top w:val="nil"/>
              <w:left w:val="nil"/>
              <w:bottom w:val="nil"/>
              <w:right w:val="nil"/>
            </w:tcBorders>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0.833</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0.993</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0.762</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0.259</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0.347</w:t>
            </w:r>
          </w:p>
          <w:p w:rsidR="007B56CD" w:rsidRDefault="007B56CD"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0.985</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b/>
                <w:sz w:val="18"/>
                <w:lang w:val="en-US"/>
              </w:rPr>
            </w:pPr>
            <w:r>
              <w:rPr>
                <w:rFonts w:ascii="Times New Roman" w:hAnsi="Times New Roman" w:cs="Times New Roman"/>
                <w:b/>
                <w:sz w:val="18"/>
              </w:rPr>
              <w:t>1.346</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b/>
                <w:sz w:val="18"/>
                <w:lang w:val="en-US"/>
              </w:rPr>
            </w:pPr>
          </w:p>
        </w:tc>
      </w:tr>
      <w:tr w:rsidR="007B56CD" w:rsidTr="00BF4627">
        <w:tc>
          <w:tcPr>
            <w:tcW w:w="936" w:type="dxa"/>
            <w:tcBorders>
              <w:top w:val="nil"/>
              <w:left w:val="nil"/>
              <w:bottom w:val="nil"/>
              <w:right w:val="nil"/>
            </w:tcBorders>
            <w:hideMark/>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2012</w:t>
            </w:r>
          </w:p>
        </w:tc>
        <w:tc>
          <w:tcPr>
            <w:tcW w:w="2394" w:type="dxa"/>
            <w:tcBorders>
              <w:top w:val="nil"/>
              <w:left w:val="nil"/>
              <w:bottom w:val="nil"/>
              <w:right w:val="nil"/>
            </w:tcBorders>
            <w:hideMark/>
          </w:tcPr>
          <w:p w:rsidR="00434088" w:rsidRDefault="00434088" w:rsidP="00434088">
            <w:pPr>
              <w:pStyle w:val="ListParagraph"/>
              <w:numPr>
                <w:ilvl w:val="0"/>
                <w:numId w:val="16"/>
              </w:numPr>
              <w:tabs>
                <w:tab w:val="left" w:pos="2490"/>
              </w:tabs>
              <w:spacing w:after="0" w:line="240" w:lineRule="auto"/>
              <w:rPr>
                <w:rFonts w:ascii="Times New Roman" w:hAnsi="Times New Roman" w:cs="Times New Roman"/>
                <w:sz w:val="18"/>
              </w:rPr>
            </w:pPr>
            <w:r>
              <w:rPr>
                <w:rFonts w:ascii="Times New Roman" w:hAnsi="Times New Roman" w:cs="Times New Roman"/>
                <w:sz w:val="18"/>
              </w:rPr>
              <w:t>Rice</w:t>
            </w:r>
          </w:p>
          <w:p w:rsidR="00434088" w:rsidRDefault="00434088" w:rsidP="00434088">
            <w:pPr>
              <w:pStyle w:val="ListParagraph"/>
              <w:numPr>
                <w:ilvl w:val="0"/>
                <w:numId w:val="16"/>
              </w:numPr>
              <w:tabs>
                <w:tab w:val="left" w:pos="2490"/>
              </w:tabs>
              <w:spacing w:after="0" w:line="240" w:lineRule="auto"/>
              <w:rPr>
                <w:rFonts w:ascii="Times New Roman" w:hAnsi="Times New Roman" w:cs="Times New Roman"/>
                <w:sz w:val="18"/>
              </w:rPr>
            </w:pPr>
            <w:r>
              <w:rPr>
                <w:rFonts w:ascii="Times New Roman" w:hAnsi="Times New Roman" w:cs="Times New Roman"/>
                <w:sz w:val="18"/>
              </w:rPr>
              <w:t>Fish</w:t>
            </w:r>
          </w:p>
          <w:p w:rsidR="00434088" w:rsidRDefault="00434088" w:rsidP="00434088">
            <w:pPr>
              <w:pStyle w:val="ListParagraph"/>
              <w:numPr>
                <w:ilvl w:val="0"/>
                <w:numId w:val="16"/>
              </w:numPr>
              <w:tabs>
                <w:tab w:val="left" w:pos="2490"/>
              </w:tabs>
              <w:spacing w:after="0" w:line="240" w:lineRule="auto"/>
              <w:rPr>
                <w:rFonts w:ascii="Times New Roman" w:hAnsi="Times New Roman" w:cs="Times New Roman"/>
                <w:sz w:val="18"/>
              </w:rPr>
            </w:pPr>
            <w:r>
              <w:rPr>
                <w:rFonts w:ascii="Times New Roman" w:hAnsi="Times New Roman" w:cs="Times New Roman"/>
                <w:sz w:val="18"/>
              </w:rPr>
              <w:t>Cigarettes</w:t>
            </w:r>
          </w:p>
          <w:p w:rsidR="00434088" w:rsidRDefault="00434088" w:rsidP="00434088">
            <w:pPr>
              <w:pStyle w:val="ListParagraph"/>
              <w:numPr>
                <w:ilvl w:val="0"/>
                <w:numId w:val="16"/>
              </w:numPr>
              <w:tabs>
                <w:tab w:val="left" w:pos="2490"/>
              </w:tabs>
              <w:spacing w:after="0" w:line="240" w:lineRule="auto"/>
              <w:rPr>
                <w:rFonts w:ascii="Times New Roman" w:hAnsi="Times New Roman" w:cs="Times New Roman"/>
                <w:sz w:val="18"/>
              </w:rPr>
            </w:pPr>
            <w:r>
              <w:rPr>
                <w:rFonts w:ascii="Times New Roman" w:hAnsi="Times New Roman" w:cs="Times New Roman"/>
                <w:sz w:val="18"/>
              </w:rPr>
              <w:t>Electricity</w:t>
            </w:r>
          </w:p>
          <w:p w:rsidR="00434088" w:rsidRDefault="00434088" w:rsidP="00434088">
            <w:pPr>
              <w:pStyle w:val="ListParagraph"/>
              <w:numPr>
                <w:ilvl w:val="0"/>
                <w:numId w:val="16"/>
              </w:numPr>
              <w:tabs>
                <w:tab w:val="left" w:pos="2490"/>
              </w:tabs>
              <w:spacing w:after="0" w:line="240" w:lineRule="auto"/>
              <w:rPr>
                <w:rFonts w:ascii="Times New Roman" w:hAnsi="Times New Roman" w:cs="Times New Roman"/>
                <w:sz w:val="18"/>
              </w:rPr>
            </w:pPr>
            <w:r>
              <w:rPr>
                <w:rFonts w:ascii="Times New Roman" w:hAnsi="Times New Roman" w:cs="Times New Roman"/>
                <w:sz w:val="18"/>
              </w:rPr>
              <w:t>Tuition Fees</w:t>
            </w:r>
          </w:p>
          <w:p w:rsidR="00434088" w:rsidRDefault="00434088" w:rsidP="00434088">
            <w:pPr>
              <w:pStyle w:val="ListParagraph"/>
              <w:numPr>
                <w:ilvl w:val="0"/>
                <w:numId w:val="16"/>
              </w:numPr>
              <w:tabs>
                <w:tab w:val="left" w:pos="2490"/>
              </w:tabs>
              <w:spacing w:after="0" w:line="240" w:lineRule="auto"/>
              <w:rPr>
                <w:rFonts w:ascii="Times New Roman" w:hAnsi="Times New Roman" w:cs="Times New Roman"/>
                <w:sz w:val="18"/>
              </w:rPr>
            </w:pPr>
            <w:r>
              <w:rPr>
                <w:rFonts w:ascii="Times New Roman" w:hAnsi="Times New Roman" w:cs="Times New Roman"/>
                <w:sz w:val="18"/>
              </w:rPr>
              <w:t>Gas and Oil</w:t>
            </w:r>
          </w:p>
          <w:p w:rsidR="007B56CD" w:rsidRPr="00434088" w:rsidRDefault="00434088" w:rsidP="00434088">
            <w:pPr>
              <w:pStyle w:val="ListParagraph"/>
              <w:numPr>
                <w:ilvl w:val="0"/>
                <w:numId w:val="16"/>
              </w:numPr>
              <w:tabs>
                <w:tab w:val="left" w:pos="2490"/>
              </w:tabs>
              <w:spacing w:after="0" w:line="240" w:lineRule="auto"/>
              <w:rPr>
                <w:rFonts w:ascii="Times New Roman" w:hAnsi="Times New Roman" w:cs="Times New Roman"/>
                <w:sz w:val="18"/>
              </w:rPr>
            </w:pPr>
            <w:r w:rsidRPr="00434088">
              <w:rPr>
                <w:rFonts w:ascii="Times New Roman" w:hAnsi="Times New Roman" w:cs="Times New Roman"/>
                <w:sz w:val="18"/>
              </w:rPr>
              <w:t>Health Services</w:t>
            </w:r>
          </w:p>
        </w:tc>
        <w:tc>
          <w:tcPr>
            <w:tcW w:w="1080" w:type="dxa"/>
            <w:tcBorders>
              <w:top w:val="nil"/>
              <w:left w:val="nil"/>
              <w:bottom w:val="nil"/>
              <w:right w:val="nil"/>
            </w:tcBorders>
            <w:hideMark/>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0.508</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0.526</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-0.107</w:t>
            </w:r>
          </w:p>
          <w:p w:rsidR="007B56CD" w:rsidRDefault="007B56CD" w:rsidP="000B4870">
            <w:pPr>
              <w:tabs>
                <w:tab w:val="left" w:pos="2490"/>
              </w:tabs>
              <w:spacing w:after="0" w:line="240" w:lineRule="auto"/>
              <w:rPr>
                <w:rFonts w:ascii="Times New Roman" w:hAnsi="Times New Roman" w:cs="Times New Roman"/>
                <w:sz w:val="18"/>
                <w:lang w:val="en-US"/>
              </w:rPr>
            </w:pPr>
            <w:r>
              <w:rPr>
                <w:rFonts w:ascii="Times New Roman" w:hAnsi="Times New Roman" w:cs="Times New Roman"/>
                <w:sz w:val="18"/>
              </w:rPr>
              <w:t>0.705</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lang w:val="en-US"/>
              </w:rPr>
            </w:pPr>
            <w:r>
              <w:rPr>
                <w:rFonts w:ascii="Times New Roman" w:hAnsi="Times New Roman" w:cs="Times New Roman"/>
                <w:sz w:val="18"/>
              </w:rPr>
              <w:t>0.429</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1.015</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0.547</w:t>
            </w:r>
          </w:p>
        </w:tc>
        <w:tc>
          <w:tcPr>
            <w:tcW w:w="1170" w:type="dxa"/>
            <w:tcBorders>
              <w:top w:val="nil"/>
              <w:left w:val="nil"/>
              <w:bottom w:val="nil"/>
              <w:right w:val="nil"/>
            </w:tcBorders>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0.821</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0.988</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0.003</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0.116</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0.655</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b/>
                <w:sz w:val="18"/>
              </w:rPr>
            </w:pPr>
            <w:r>
              <w:rPr>
                <w:rFonts w:ascii="Times New Roman" w:hAnsi="Times New Roman" w:cs="Times New Roman"/>
                <w:b/>
                <w:sz w:val="18"/>
              </w:rPr>
              <w:t>1.068</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lang w:val="en-US"/>
              </w:rPr>
            </w:pPr>
            <w:r>
              <w:rPr>
                <w:rFonts w:ascii="Times New Roman" w:hAnsi="Times New Roman" w:cs="Times New Roman"/>
                <w:sz w:val="18"/>
              </w:rPr>
              <w:t>0.683</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lang w:val="en-US"/>
              </w:rPr>
            </w:pPr>
          </w:p>
        </w:tc>
      </w:tr>
      <w:tr w:rsidR="007B56CD" w:rsidTr="00BF4627">
        <w:tc>
          <w:tcPr>
            <w:tcW w:w="936" w:type="dxa"/>
            <w:tcBorders>
              <w:top w:val="nil"/>
              <w:left w:val="nil"/>
              <w:bottom w:val="single" w:sz="4" w:space="0" w:color="auto"/>
              <w:right w:val="nil"/>
            </w:tcBorders>
            <w:hideMark/>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2013</w:t>
            </w:r>
          </w:p>
        </w:tc>
        <w:tc>
          <w:tcPr>
            <w:tcW w:w="2394" w:type="dxa"/>
            <w:tcBorders>
              <w:top w:val="nil"/>
              <w:left w:val="nil"/>
              <w:bottom w:val="single" w:sz="4" w:space="0" w:color="auto"/>
              <w:right w:val="nil"/>
            </w:tcBorders>
            <w:hideMark/>
          </w:tcPr>
          <w:p w:rsidR="00434088" w:rsidRDefault="00434088" w:rsidP="00434088">
            <w:pPr>
              <w:pStyle w:val="ListParagraph"/>
              <w:numPr>
                <w:ilvl w:val="0"/>
                <w:numId w:val="5"/>
              </w:numPr>
              <w:tabs>
                <w:tab w:val="left" w:pos="2490"/>
              </w:tabs>
              <w:spacing w:after="0" w:line="240" w:lineRule="auto"/>
              <w:rPr>
                <w:rFonts w:ascii="Times New Roman" w:hAnsi="Times New Roman" w:cs="Times New Roman"/>
                <w:sz w:val="18"/>
              </w:rPr>
            </w:pPr>
            <w:r>
              <w:rPr>
                <w:rFonts w:ascii="Times New Roman" w:hAnsi="Times New Roman" w:cs="Times New Roman"/>
                <w:sz w:val="18"/>
              </w:rPr>
              <w:t>Rice</w:t>
            </w:r>
          </w:p>
          <w:p w:rsidR="00434088" w:rsidRDefault="00434088" w:rsidP="00434088">
            <w:pPr>
              <w:pStyle w:val="ListParagraph"/>
              <w:numPr>
                <w:ilvl w:val="0"/>
                <w:numId w:val="5"/>
              </w:numPr>
              <w:tabs>
                <w:tab w:val="left" w:pos="2490"/>
              </w:tabs>
              <w:spacing w:after="0" w:line="240" w:lineRule="auto"/>
              <w:rPr>
                <w:rFonts w:ascii="Times New Roman" w:hAnsi="Times New Roman" w:cs="Times New Roman"/>
                <w:sz w:val="18"/>
              </w:rPr>
            </w:pPr>
            <w:r>
              <w:rPr>
                <w:rFonts w:ascii="Times New Roman" w:hAnsi="Times New Roman" w:cs="Times New Roman"/>
                <w:sz w:val="18"/>
              </w:rPr>
              <w:t>Fish</w:t>
            </w:r>
          </w:p>
          <w:p w:rsidR="00434088" w:rsidRDefault="00434088" w:rsidP="00434088">
            <w:pPr>
              <w:pStyle w:val="ListParagraph"/>
              <w:numPr>
                <w:ilvl w:val="0"/>
                <w:numId w:val="5"/>
              </w:numPr>
              <w:tabs>
                <w:tab w:val="left" w:pos="2490"/>
              </w:tabs>
              <w:spacing w:after="0" w:line="240" w:lineRule="auto"/>
              <w:rPr>
                <w:rFonts w:ascii="Times New Roman" w:hAnsi="Times New Roman" w:cs="Times New Roman"/>
                <w:sz w:val="18"/>
              </w:rPr>
            </w:pPr>
            <w:r>
              <w:rPr>
                <w:rFonts w:ascii="Times New Roman" w:hAnsi="Times New Roman" w:cs="Times New Roman"/>
                <w:sz w:val="18"/>
              </w:rPr>
              <w:t>Cigarettes</w:t>
            </w:r>
          </w:p>
          <w:p w:rsidR="00434088" w:rsidRDefault="00434088" w:rsidP="00434088">
            <w:pPr>
              <w:pStyle w:val="ListParagraph"/>
              <w:numPr>
                <w:ilvl w:val="0"/>
                <w:numId w:val="5"/>
              </w:numPr>
              <w:tabs>
                <w:tab w:val="left" w:pos="2490"/>
              </w:tabs>
              <w:spacing w:after="0" w:line="240" w:lineRule="auto"/>
              <w:rPr>
                <w:rFonts w:ascii="Times New Roman" w:hAnsi="Times New Roman" w:cs="Times New Roman"/>
                <w:sz w:val="18"/>
              </w:rPr>
            </w:pPr>
            <w:r>
              <w:rPr>
                <w:rFonts w:ascii="Times New Roman" w:hAnsi="Times New Roman" w:cs="Times New Roman"/>
                <w:sz w:val="18"/>
              </w:rPr>
              <w:t>Electricity</w:t>
            </w:r>
          </w:p>
          <w:p w:rsidR="00434088" w:rsidRDefault="00434088" w:rsidP="00434088">
            <w:pPr>
              <w:pStyle w:val="ListParagraph"/>
              <w:numPr>
                <w:ilvl w:val="0"/>
                <w:numId w:val="5"/>
              </w:numPr>
              <w:tabs>
                <w:tab w:val="left" w:pos="2490"/>
              </w:tabs>
              <w:spacing w:after="0" w:line="240" w:lineRule="auto"/>
              <w:rPr>
                <w:rFonts w:ascii="Times New Roman" w:hAnsi="Times New Roman" w:cs="Times New Roman"/>
                <w:sz w:val="18"/>
              </w:rPr>
            </w:pPr>
            <w:r>
              <w:rPr>
                <w:rFonts w:ascii="Times New Roman" w:hAnsi="Times New Roman" w:cs="Times New Roman"/>
                <w:sz w:val="18"/>
              </w:rPr>
              <w:t>Tuition Fees</w:t>
            </w:r>
          </w:p>
          <w:p w:rsidR="00434088" w:rsidRDefault="00434088" w:rsidP="00434088">
            <w:pPr>
              <w:pStyle w:val="ListParagraph"/>
              <w:numPr>
                <w:ilvl w:val="0"/>
                <w:numId w:val="5"/>
              </w:numPr>
              <w:tabs>
                <w:tab w:val="left" w:pos="2490"/>
              </w:tabs>
              <w:spacing w:after="0" w:line="240" w:lineRule="auto"/>
              <w:rPr>
                <w:rFonts w:ascii="Times New Roman" w:hAnsi="Times New Roman" w:cs="Times New Roman"/>
                <w:sz w:val="18"/>
              </w:rPr>
            </w:pPr>
            <w:r>
              <w:rPr>
                <w:rFonts w:ascii="Times New Roman" w:hAnsi="Times New Roman" w:cs="Times New Roman"/>
                <w:sz w:val="18"/>
              </w:rPr>
              <w:t>Gas and Oil</w:t>
            </w:r>
          </w:p>
          <w:p w:rsidR="00434088" w:rsidRDefault="00434088" w:rsidP="00434088">
            <w:pPr>
              <w:pStyle w:val="ListParagraph"/>
              <w:numPr>
                <w:ilvl w:val="0"/>
                <w:numId w:val="5"/>
              </w:numPr>
              <w:tabs>
                <w:tab w:val="left" w:pos="2490"/>
              </w:tabs>
              <w:spacing w:after="0" w:line="240" w:lineRule="auto"/>
              <w:rPr>
                <w:rFonts w:ascii="Times New Roman" w:hAnsi="Times New Roman" w:cs="Times New Roman"/>
                <w:sz w:val="18"/>
              </w:rPr>
            </w:pPr>
            <w:r>
              <w:rPr>
                <w:rFonts w:ascii="Times New Roman" w:hAnsi="Times New Roman" w:cs="Times New Roman"/>
                <w:sz w:val="18"/>
              </w:rPr>
              <w:t xml:space="preserve">Health Services </w:t>
            </w:r>
          </w:p>
          <w:p w:rsidR="007B56CD" w:rsidRDefault="007B56CD" w:rsidP="000B4870">
            <w:pPr>
              <w:tabs>
                <w:tab w:val="left" w:pos="2490"/>
              </w:tabs>
              <w:spacing w:after="0" w:line="240" w:lineRule="auto"/>
              <w:rPr>
                <w:rFonts w:ascii="Times New Roman" w:hAnsi="Times New Roman" w:cs="Times New Roman"/>
                <w:sz w:val="18"/>
              </w:rPr>
            </w:pPr>
          </w:p>
        </w:tc>
        <w:tc>
          <w:tcPr>
            <w:tcW w:w="1080" w:type="dxa"/>
            <w:tcBorders>
              <w:top w:val="nil"/>
              <w:left w:val="nil"/>
              <w:bottom w:val="single" w:sz="4" w:space="0" w:color="auto"/>
              <w:right w:val="nil"/>
            </w:tcBorders>
            <w:hideMark/>
          </w:tcPr>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0.672</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0.393</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0.039</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0.364</w:t>
            </w:r>
          </w:p>
          <w:p w:rsidR="007B56CD" w:rsidRDefault="007B56CD" w:rsidP="000B4870">
            <w:pPr>
              <w:tabs>
                <w:tab w:val="left" w:pos="2490"/>
              </w:tabs>
              <w:spacing w:after="0" w:line="240" w:lineRule="auto"/>
              <w:rPr>
                <w:rFonts w:ascii="Times New Roman" w:hAnsi="Times New Roman" w:cs="Times New Roman"/>
                <w:sz w:val="18"/>
                <w:lang w:val="en-US"/>
              </w:rPr>
            </w:pPr>
            <w:r>
              <w:rPr>
                <w:rFonts w:ascii="Times New Roman" w:hAnsi="Times New Roman" w:cs="Times New Roman"/>
                <w:sz w:val="18"/>
              </w:rPr>
              <w:t>0.724</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0.025</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-0.464</w:t>
            </w:r>
          </w:p>
        </w:tc>
        <w:tc>
          <w:tcPr>
            <w:tcW w:w="1170" w:type="dxa"/>
            <w:tcBorders>
              <w:top w:val="nil"/>
              <w:left w:val="nil"/>
              <w:bottom w:val="single" w:sz="4" w:space="0" w:color="auto"/>
              <w:right w:val="nil"/>
            </w:tcBorders>
            <w:hideMark/>
          </w:tcPr>
          <w:p w:rsidR="007B56CD" w:rsidRDefault="007B56CD" w:rsidP="000B4870">
            <w:pPr>
              <w:tabs>
                <w:tab w:val="left" w:pos="2490"/>
              </w:tabs>
              <w:spacing w:after="0" w:line="240" w:lineRule="auto"/>
              <w:rPr>
                <w:rFonts w:ascii="Times New Roman" w:hAnsi="Times New Roman" w:cs="Times New Roman"/>
                <w:sz w:val="18"/>
                <w:lang w:val="en-US"/>
              </w:rPr>
            </w:pPr>
            <w:r>
              <w:rPr>
                <w:rFonts w:ascii="Times New Roman" w:hAnsi="Times New Roman" w:cs="Times New Roman"/>
                <w:sz w:val="18"/>
              </w:rPr>
              <w:t>0.897</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b/>
                <w:sz w:val="18"/>
                <w:lang w:val="en-US"/>
              </w:rPr>
            </w:pPr>
            <w:r>
              <w:rPr>
                <w:rFonts w:ascii="Times New Roman" w:hAnsi="Times New Roman" w:cs="Times New Roman"/>
                <w:b/>
                <w:sz w:val="18"/>
              </w:rPr>
              <w:t>0.949</w:t>
            </w:r>
            <w:r>
              <w:rPr>
                <w:rFonts w:ascii="Times New Roman" w:hAnsi="Times New Roman" w:cs="Times New Roman"/>
                <w:b/>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0.156</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0.245</w:t>
            </w:r>
          </w:p>
          <w:p w:rsidR="007B56CD" w:rsidRDefault="007B56CD" w:rsidP="000B4870">
            <w:pPr>
              <w:tabs>
                <w:tab w:val="left" w:pos="2490"/>
              </w:tabs>
              <w:spacing w:after="0" w:line="240" w:lineRule="auto"/>
              <w:rPr>
                <w:rFonts w:ascii="Times New Roman" w:hAnsi="Times New Roman" w:cs="Times New Roman"/>
                <w:sz w:val="18"/>
                <w:lang w:val="en-US"/>
              </w:rPr>
            </w:pPr>
            <w:r>
              <w:rPr>
                <w:rFonts w:ascii="Times New Roman" w:hAnsi="Times New Roman" w:cs="Times New Roman"/>
                <w:sz w:val="18"/>
              </w:rPr>
              <w:t>0.632</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lang w:val="en-US"/>
              </w:rPr>
            </w:pPr>
            <w:r>
              <w:rPr>
                <w:rFonts w:ascii="Times New Roman" w:hAnsi="Times New Roman" w:cs="Times New Roman"/>
                <w:sz w:val="18"/>
              </w:rPr>
              <w:t>0.730</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sz w:val="18"/>
              </w:rPr>
            </w:pPr>
            <w:r>
              <w:rPr>
                <w:rFonts w:ascii="Times New Roman" w:hAnsi="Times New Roman" w:cs="Times New Roman"/>
                <w:sz w:val="18"/>
              </w:rPr>
              <w:t>0.006</w:t>
            </w:r>
          </w:p>
        </w:tc>
      </w:tr>
    </w:tbl>
    <w:p w:rsidR="007B56CD" w:rsidRPr="00152B40" w:rsidRDefault="007B56CD" w:rsidP="000B4870">
      <w:pPr>
        <w:tabs>
          <w:tab w:val="left" w:pos="2490"/>
        </w:tabs>
        <w:spacing w:after="0" w:line="240" w:lineRule="auto"/>
        <w:ind w:left="2490"/>
        <w:jc w:val="both"/>
        <w:rPr>
          <w:rFonts w:ascii="Times New Roman" w:hAnsi="Times New Roman" w:cs="Times New Roman"/>
          <w:b/>
          <w:i/>
          <w:sz w:val="18"/>
          <w:lang w:val="en-US"/>
        </w:rPr>
      </w:pPr>
      <w:r>
        <w:rPr>
          <w:rFonts w:ascii="Times New Roman" w:hAnsi="Times New Roman" w:cs="Times New Roman"/>
          <w:b/>
        </w:rPr>
        <w:br w:type="textWrapping" w:clear="all"/>
      </w:r>
      <w:r w:rsidR="00C027D1" w:rsidRPr="00152B40">
        <w:rPr>
          <w:rFonts w:ascii="Times New Roman" w:hAnsi="Times New Roman" w:cs="Times New Roman"/>
          <w:b/>
          <w:i/>
          <w:sz w:val="18"/>
        </w:rPr>
        <w:t>Source</w:t>
      </w:r>
      <w:r w:rsidR="00C027D1" w:rsidRPr="00152B40">
        <w:rPr>
          <w:rFonts w:ascii="Times New Roman" w:hAnsi="Times New Roman" w:cs="Times New Roman"/>
          <w:b/>
          <w:i/>
          <w:sz w:val="18"/>
          <w:lang w:val="en-US"/>
        </w:rPr>
        <w:t xml:space="preserve">: </w:t>
      </w:r>
      <w:r w:rsidR="00C027D1" w:rsidRPr="00152B40">
        <w:rPr>
          <w:rFonts w:ascii="Times New Roman" w:hAnsi="Times New Roman" w:cs="Times New Roman"/>
          <w:b/>
          <w:i/>
          <w:sz w:val="18"/>
        </w:rPr>
        <w:t>Re</w:t>
      </w:r>
      <w:r w:rsidR="00152B40" w:rsidRPr="00152B40">
        <w:rPr>
          <w:rFonts w:ascii="Times New Roman" w:hAnsi="Times New Roman" w:cs="Times New Roman"/>
          <w:b/>
          <w:i/>
          <w:sz w:val="18"/>
        </w:rPr>
        <w:t>gression Result of</w:t>
      </w:r>
      <w:r w:rsidRPr="00152B40">
        <w:rPr>
          <w:rFonts w:ascii="Times New Roman" w:hAnsi="Times New Roman" w:cs="Times New Roman"/>
          <w:b/>
          <w:i/>
          <w:sz w:val="18"/>
          <w:lang w:val="en-US"/>
        </w:rPr>
        <w:t xml:space="preserve"> Model AIDS (</w:t>
      </w:r>
      <w:r w:rsidR="00C027D1" w:rsidRPr="00152B40">
        <w:rPr>
          <w:rFonts w:ascii="Times New Roman" w:hAnsi="Times New Roman" w:cs="Times New Roman"/>
          <w:b/>
          <w:i/>
          <w:sz w:val="18"/>
        </w:rPr>
        <w:t>Crunched</w:t>
      </w:r>
      <w:r w:rsidRPr="00152B40">
        <w:rPr>
          <w:rFonts w:ascii="Times New Roman" w:hAnsi="Times New Roman" w:cs="Times New Roman"/>
          <w:b/>
          <w:i/>
          <w:sz w:val="18"/>
          <w:lang w:val="en-US"/>
        </w:rPr>
        <w:t>)</w:t>
      </w:r>
    </w:p>
    <w:p w:rsidR="007B56CD" w:rsidRDefault="007B56CD" w:rsidP="000B4870">
      <w:pPr>
        <w:tabs>
          <w:tab w:val="left" w:pos="2490"/>
        </w:tabs>
        <w:spacing w:after="0" w:line="240" w:lineRule="auto"/>
        <w:jc w:val="both"/>
        <w:rPr>
          <w:rFonts w:ascii="Times New Roman" w:hAnsi="Times New Roman" w:cs="Times New Roman"/>
          <w:b/>
          <w:sz w:val="16"/>
          <w:lang w:val="en-US"/>
        </w:rPr>
      </w:pPr>
      <w:r>
        <w:rPr>
          <w:rFonts w:ascii="Times New Roman" w:hAnsi="Times New Roman" w:cs="Times New Roman"/>
          <w:b/>
          <w:sz w:val="20"/>
          <w:lang w:val="en-US"/>
        </w:rPr>
        <w:tab/>
        <w:t>***</w:t>
      </w:r>
      <w:proofErr w:type="gramStart"/>
      <w:r>
        <w:rPr>
          <w:rFonts w:ascii="Times New Roman" w:hAnsi="Times New Roman" w:cs="Times New Roman"/>
          <w:b/>
          <w:sz w:val="20"/>
          <w:lang w:val="en-US"/>
        </w:rPr>
        <w:t>:</w:t>
      </w:r>
      <w:r w:rsidR="00C027D1">
        <w:rPr>
          <w:rFonts w:ascii="Times New Roman" w:hAnsi="Times New Roman" w:cs="Times New Roman"/>
          <w:b/>
          <w:sz w:val="16"/>
          <w:lang w:val="en-US"/>
        </w:rPr>
        <w:t>Signifi</w:t>
      </w:r>
      <w:r w:rsidR="00434088">
        <w:rPr>
          <w:rFonts w:ascii="Times New Roman" w:hAnsi="Times New Roman" w:cs="Times New Roman"/>
          <w:b/>
          <w:sz w:val="16"/>
        </w:rPr>
        <w:t>ca</w:t>
      </w:r>
      <w:r>
        <w:rPr>
          <w:rFonts w:ascii="Times New Roman" w:hAnsi="Times New Roman" w:cs="Times New Roman"/>
          <w:b/>
          <w:sz w:val="16"/>
          <w:lang w:val="en-US"/>
        </w:rPr>
        <w:t>n</w:t>
      </w:r>
      <w:r w:rsidR="00C027D1">
        <w:rPr>
          <w:rFonts w:ascii="Times New Roman" w:hAnsi="Times New Roman" w:cs="Times New Roman"/>
          <w:b/>
          <w:sz w:val="16"/>
        </w:rPr>
        <w:t>ce</w:t>
      </w:r>
      <w:proofErr w:type="gramEnd"/>
      <w:r>
        <w:rPr>
          <w:rFonts w:ascii="Times New Roman" w:hAnsi="Times New Roman" w:cs="Times New Roman"/>
          <w:b/>
          <w:sz w:val="16"/>
          <w:lang w:val="en-US"/>
        </w:rPr>
        <w:t xml:space="preserve"> </w:t>
      </w:r>
      <w:r w:rsidR="00434088">
        <w:rPr>
          <w:rFonts w:ascii="Times New Roman" w:hAnsi="Times New Roman" w:cs="Times New Roman"/>
          <w:b/>
          <w:sz w:val="16"/>
        </w:rPr>
        <w:t>on the accuracy</w:t>
      </w:r>
      <w:r>
        <w:rPr>
          <w:rFonts w:ascii="Times New Roman" w:hAnsi="Times New Roman" w:cs="Times New Roman"/>
          <w:b/>
          <w:sz w:val="16"/>
          <w:lang w:val="en-US"/>
        </w:rPr>
        <w:t xml:space="preserve"> 95 </w:t>
      </w:r>
      <w:r w:rsidR="00434088">
        <w:rPr>
          <w:rFonts w:ascii="Times New Roman" w:hAnsi="Times New Roman" w:cs="Times New Roman"/>
          <w:b/>
          <w:sz w:val="16"/>
        </w:rPr>
        <w:t>percent</w:t>
      </w:r>
      <w:r>
        <w:rPr>
          <w:rFonts w:ascii="Times New Roman" w:hAnsi="Times New Roman" w:cs="Times New Roman"/>
          <w:b/>
          <w:sz w:val="16"/>
          <w:lang w:val="en-US"/>
        </w:rPr>
        <w:t xml:space="preserve"> (</w:t>
      </w:r>
      <w:r w:rsidR="00434088">
        <w:rPr>
          <w:rFonts w:ascii="Times New Roman" w:hAnsi="Times New Roman" w:cs="Times New Roman"/>
          <w:b/>
          <w:sz w:val="16"/>
        </w:rPr>
        <w:t>on</w:t>
      </w:r>
      <w:r>
        <w:rPr>
          <w:rFonts w:ascii="Times New Roman" w:hAnsi="Times New Roman" w:cs="Times New Roman"/>
          <w:b/>
          <w:sz w:val="16"/>
          <w:lang w:val="en-US"/>
        </w:rPr>
        <w:t xml:space="preserve"> t </w:t>
      </w:r>
      <w:r w:rsidR="00434088">
        <w:rPr>
          <w:rFonts w:ascii="Times New Roman" w:hAnsi="Times New Roman" w:cs="Times New Roman"/>
          <w:b/>
          <w:sz w:val="16"/>
        </w:rPr>
        <w:t xml:space="preserve">calculated </w:t>
      </w:r>
      <w:r>
        <w:rPr>
          <w:rFonts w:ascii="Times New Roman" w:hAnsi="Times New Roman" w:cs="Times New Roman"/>
          <w:b/>
          <w:sz w:val="16"/>
          <w:lang w:val="en-US"/>
        </w:rPr>
        <w:t>1.96)</w:t>
      </w:r>
    </w:p>
    <w:p w:rsidR="007B56CD" w:rsidRDefault="007B56CD" w:rsidP="000B4870">
      <w:pPr>
        <w:tabs>
          <w:tab w:val="left" w:pos="2490"/>
        </w:tabs>
        <w:spacing w:after="0" w:line="240" w:lineRule="auto"/>
        <w:jc w:val="both"/>
        <w:rPr>
          <w:rFonts w:ascii="Times New Roman" w:hAnsi="Times New Roman" w:cs="Times New Roman"/>
          <w:b/>
          <w:sz w:val="20"/>
          <w:lang w:val="en-US"/>
        </w:rPr>
      </w:pPr>
    </w:p>
    <w:p w:rsidR="007B56CD" w:rsidRDefault="007B56CD" w:rsidP="000B4870">
      <w:pPr>
        <w:tabs>
          <w:tab w:val="left" w:pos="7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
    <w:p w:rsidR="00434088" w:rsidRPr="00434088" w:rsidRDefault="003C249B" w:rsidP="00434088">
      <w:pPr>
        <w:pStyle w:val="HTMLPreformatted"/>
        <w:tabs>
          <w:tab w:val="clear" w:pos="916"/>
          <w:tab w:val="left" w:pos="709"/>
        </w:tabs>
        <w:jc w:val="both"/>
        <w:rPr>
          <w:rFonts w:ascii="Times New Roman" w:hAnsi="Times New Roman" w:cs="Times New Roman"/>
        </w:rPr>
      </w:pPr>
      <w:r>
        <w:rPr>
          <w:rFonts w:ascii="Times New Roman" w:hAnsi="Times New Roman" w:cs="Times New Roman"/>
          <w:sz w:val="24"/>
          <w:szCs w:val="24"/>
          <w:lang w:val="en-US"/>
        </w:rPr>
        <w:tab/>
      </w:r>
      <w:r w:rsidR="00434088">
        <w:rPr>
          <w:rFonts w:ascii="Times New Roman" w:hAnsi="Times New Roman" w:cs="Times New Roman"/>
          <w:sz w:val="22"/>
        </w:rPr>
        <w:t xml:space="preserve">Table 4 </w:t>
      </w:r>
      <w:r w:rsidR="001F542B">
        <w:rPr>
          <w:rFonts w:ascii="Times New Roman" w:hAnsi="Times New Roman" w:cs="Times New Roman"/>
          <w:sz w:val="22"/>
        </w:rPr>
        <w:t>indicates</w:t>
      </w:r>
      <w:r w:rsidR="00434088">
        <w:rPr>
          <w:rFonts w:ascii="Times New Roman" w:hAnsi="Times New Roman" w:cs="Times New Roman"/>
          <w:sz w:val="22"/>
        </w:rPr>
        <w:t xml:space="preserve"> the shift</w:t>
      </w:r>
      <w:r w:rsidR="00434088" w:rsidRPr="00434088">
        <w:rPr>
          <w:rFonts w:ascii="Times New Roman" w:hAnsi="Times New Roman" w:cs="Times New Roman"/>
          <w:sz w:val="22"/>
        </w:rPr>
        <w:t>in</w:t>
      </w:r>
      <w:r w:rsidR="00434088">
        <w:rPr>
          <w:rFonts w:ascii="Times New Roman" w:hAnsi="Times New Roman" w:cs="Times New Roman"/>
          <w:sz w:val="22"/>
        </w:rPr>
        <w:t>d of</w:t>
      </w:r>
      <w:r w:rsidR="00434088" w:rsidRPr="00434088">
        <w:rPr>
          <w:rFonts w:ascii="Times New Roman" w:hAnsi="Times New Roman" w:cs="Times New Roman"/>
          <w:sz w:val="22"/>
        </w:rPr>
        <w:t xml:space="preserve"> the income elasticity of commodity rice. Consumption of rice per household is usually not too much changed, that depending on the number of household members and family eating patterns. Usually if a higher household income, the household will often eat outside the home so that the use of rice is not too much, compared to the poor families are heavily dependent on rice. However, the quantity amount can be expected considering the human body is also very limited in eating food. It is causing increased rice</w:t>
      </w:r>
      <w:r w:rsidR="00434088">
        <w:rPr>
          <w:rFonts w:ascii="Times New Roman" w:hAnsi="Times New Roman" w:cs="Times New Roman"/>
          <w:sz w:val="22"/>
        </w:rPr>
        <w:t xml:space="preserve"> expenditure</w:t>
      </w:r>
      <w:r w:rsidR="00434088" w:rsidRPr="00434088">
        <w:rPr>
          <w:rFonts w:ascii="Times New Roman" w:hAnsi="Times New Roman" w:cs="Times New Roman"/>
          <w:sz w:val="22"/>
        </w:rPr>
        <w:t xml:space="preserve"> is due to price changes. The higher the price of rice, the expenditure on rice has also increased.</w:t>
      </w:r>
    </w:p>
    <w:p w:rsidR="007B56CD" w:rsidRDefault="007B56CD" w:rsidP="000B4870">
      <w:pPr>
        <w:tabs>
          <w:tab w:val="left" w:pos="2490"/>
        </w:tabs>
        <w:spacing w:after="0" w:line="240" w:lineRule="auto"/>
        <w:rPr>
          <w:rFonts w:ascii="Times New Roman" w:hAnsi="Times New Roman" w:cs="Times New Roman"/>
          <w:sz w:val="24"/>
          <w:szCs w:val="24"/>
          <w:lang w:val="en-US"/>
        </w:rPr>
      </w:pPr>
    </w:p>
    <w:p w:rsidR="007B56CD" w:rsidRPr="008F41B2" w:rsidRDefault="00434088" w:rsidP="000B4870">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lang w:val="en-US"/>
        </w:rPr>
        <w:t>Tab</w:t>
      </w:r>
      <w:r w:rsidR="003C249B">
        <w:rPr>
          <w:rFonts w:ascii="Times New Roman" w:hAnsi="Times New Roman" w:cs="Times New Roman"/>
          <w:b/>
          <w:sz w:val="24"/>
          <w:szCs w:val="24"/>
          <w:lang w:val="en-US"/>
        </w:rPr>
        <w:t>l</w:t>
      </w:r>
      <w:r>
        <w:rPr>
          <w:rFonts w:ascii="Times New Roman" w:hAnsi="Times New Roman" w:cs="Times New Roman"/>
          <w:b/>
          <w:sz w:val="24"/>
          <w:szCs w:val="24"/>
        </w:rPr>
        <w:t>e</w:t>
      </w:r>
      <w:r>
        <w:rPr>
          <w:rFonts w:ascii="Times New Roman" w:hAnsi="Times New Roman" w:cs="Times New Roman"/>
          <w:b/>
          <w:sz w:val="24"/>
          <w:szCs w:val="24"/>
          <w:lang w:val="en-US"/>
        </w:rPr>
        <w:t xml:space="preserve"> 4</w:t>
      </w:r>
      <w:r w:rsidR="008F41B2">
        <w:rPr>
          <w:rFonts w:ascii="Times New Roman" w:hAnsi="Times New Roman" w:cs="Times New Roman"/>
          <w:b/>
          <w:sz w:val="24"/>
          <w:szCs w:val="24"/>
        </w:rPr>
        <w:t>.</w:t>
      </w:r>
      <w:proofErr w:type="gramEnd"/>
    </w:p>
    <w:p w:rsidR="007B56CD" w:rsidRPr="00434088" w:rsidRDefault="00434088" w:rsidP="000B487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Shifting of Income Elasticity</w:t>
      </w:r>
    </w:p>
    <w:p w:rsidR="007B56CD" w:rsidRPr="00434088" w:rsidRDefault="008F41B2" w:rsidP="000B487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w:t>
      </w:r>
      <w:r w:rsidR="00434088">
        <w:rPr>
          <w:rFonts w:ascii="Times New Roman" w:hAnsi="Times New Roman" w:cs="Times New Roman"/>
          <w:b/>
          <w:sz w:val="24"/>
          <w:szCs w:val="24"/>
        </w:rPr>
        <w:t>Rice Commodity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9"/>
        <w:gridCol w:w="1439"/>
        <w:gridCol w:w="1438"/>
        <w:gridCol w:w="1438"/>
        <w:gridCol w:w="1438"/>
        <w:gridCol w:w="1438"/>
      </w:tblGrid>
      <w:tr w:rsidR="007B56CD" w:rsidTr="007B56CD">
        <w:tc>
          <w:tcPr>
            <w:tcW w:w="1571" w:type="dxa"/>
            <w:tcBorders>
              <w:top w:val="single" w:sz="4" w:space="0" w:color="000000" w:themeColor="text1"/>
              <w:left w:val="nil"/>
              <w:bottom w:val="single" w:sz="4" w:space="0" w:color="auto"/>
              <w:right w:val="nil"/>
            </w:tcBorders>
            <w:hideMark/>
          </w:tcPr>
          <w:p w:rsidR="007B56CD" w:rsidRPr="00434088" w:rsidRDefault="00434088" w:rsidP="000B4870">
            <w:pPr>
              <w:spacing w:after="0" w:line="240" w:lineRule="auto"/>
              <w:jc w:val="center"/>
              <w:rPr>
                <w:rFonts w:ascii="Times New Roman" w:hAnsi="Times New Roman" w:cs="Times New Roman"/>
                <w:b/>
              </w:rPr>
            </w:pPr>
            <w:r>
              <w:rPr>
                <w:rFonts w:ascii="Times New Roman" w:hAnsi="Times New Roman" w:cs="Times New Roman"/>
                <w:b/>
              </w:rPr>
              <w:t>Rice Commodity</w:t>
            </w:r>
          </w:p>
        </w:tc>
        <w:tc>
          <w:tcPr>
            <w:tcW w:w="1535"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2009</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2010</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2011</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2012</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2013</w:t>
            </w:r>
          </w:p>
        </w:tc>
      </w:tr>
      <w:tr w:rsidR="007B56CD" w:rsidTr="007B56CD">
        <w:tc>
          <w:tcPr>
            <w:tcW w:w="1571" w:type="dxa"/>
            <w:tcBorders>
              <w:top w:val="single" w:sz="4" w:space="0" w:color="auto"/>
              <w:left w:val="nil"/>
              <w:bottom w:val="nil"/>
              <w:right w:val="nil"/>
            </w:tcBorders>
            <w:hideMark/>
          </w:tcPr>
          <w:p w:rsidR="007B56CD" w:rsidRDefault="00434088" w:rsidP="000B4870">
            <w:pPr>
              <w:spacing w:after="0" w:line="240" w:lineRule="auto"/>
              <w:rPr>
                <w:rFonts w:ascii="Times New Roman" w:hAnsi="Times New Roman" w:cs="Times New Roman"/>
              </w:rPr>
            </w:pPr>
            <w:r>
              <w:rPr>
                <w:rFonts w:ascii="Times New Roman" w:hAnsi="Times New Roman" w:cs="Times New Roman"/>
              </w:rPr>
              <w:t>Rural</w:t>
            </w:r>
          </w:p>
        </w:tc>
        <w:tc>
          <w:tcPr>
            <w:tcW w:w="1535"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0.634</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0.739</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0.524</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0.508</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0.672</w:t>
            </w:r>
            <w:r>
              <w:rPr>
                <w:rFonts w:ascii="Times New Roman" w:hAnsi="Times New Roman" w:cs="Times New Roman"/>
                <w:sz w:val="18"/>
                <w:lang w:val="en-US"/>
              </w:rPr>
              <w:t>***</w:t>
            </w:r>
          </w:p>
          <w:p w:rsidR="007B56CD" w:rsidRDefault="007B56CD" w:rsidP="000B4870">
            <w:pPr>
              <w:tabs>
                <w:tab w:val="left" w:pos="960"/>
              </w:tabs>
              <w:spacing w:after="0" w:line="240" w:lineRule="auto"/>
              <w:rPr>
                <w:rFonts w:ascii="Times New Roman" w:hAnsi="Times New Roman" w:cs="Times New Roman"/>
              </w:rPr>
            </w:pPr>
          </w:p>
        </w:tc>
      </w:tr>
      <w:tr w:rsidR="007B56CD" w:rsidTr="007B56CD">
        <w:tc>
          <w:tcPr>
            <w:tcW w:w="1571" w:type="dxa"/>
            <w:tcBorders>
              <w:top w:val="nil"/>
              <w:left w:val="nil"/>
              <w:bottom w:val="single" w:sz="4" w:space="0" w:color="000000" w:themeColor="text1"/>
              <w:right w:val="nil"/>
            </w:tcBorders>
            <w:hideMark/>
          </w:tcPr>
          <w:p w:rsidR="007B56CD" w:rsidRDefault="00434088" w:rsidP="000B4870">
            <w:pPr>
              <w:spacing w:after="0" w:line="240" w:lineRule="auto"/>
              <w:rPr>
                <w:rFonts w:ascii="Times New Roman" w:hAnsi="Times New Roman" w:cs="Times New Roman"/>
              </w:rPr>
            </w:pPr>
            <w:r>
              <w:rPr>
                <w:rFonts w:ascii="Times New Roman" w:hAnsi="Times New Roman" w:cs="Times New Roman"/>
              </w:rPr>
              <w:t>Urban</w:t>
            </w:r>
          </w:p>
        </w:tc>
        <w:tc>
          <w:tcPr>
            <w:tcW w:w="1535"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0.890</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1.012</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0.833</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0.821</w:t>
            </w:r>
            <w:r>
              <w:rPr>
                <w:rFonts w:ascii="Times New Roman" w:hAnsi="Times New Roman" w:cs="Times New Roman"/>
                <w:sz w:val="18"/>
                <w:lang w:val="en-US"/>
              </w:rPr>
              <w:t>***</w:t>
            </w:r>
          </w:p>
          <w:p w:rsidR="007B56CD" w:rsidRDefault="007B56CD" w:rsidP="000B4870">
            <w:pPr>
              <w:tabs>
                <w:tab w:val="left" w:pos="1035"/>
              </w:tabs>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0.897</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r>
    </w:tbl>
    <w:p w:rsidR="007B56CD" w:rsidRDefault="00434088" w:rsidP="000B4870">
      <w:pPr>
        <w:spacing w:after="0" w:line="240" w:lineRule="auto"/>
        <w:rPr>
          <w:rFonts w:ascii="Times New Roman" w:hAnsi="Times New Roman" w:cs="Times New Roman"/>
          <w:lang w:val="en-US"/>
        </w:rPr>
      </w:pPr>
      <w:r w:rsidRPr="00152B40">
        <w:rPr>
          <w:rFonts w:ascii="Times New Roman" w:hAnsi="Times New Roman" w:cs="Times New Roman"/>
          <w:i/>
        </w:rPr>
        <w:t>Sou</w:t>
      </w:r>
      <w:r w:rsidR="007B56CD" w:rsidRPr="00152B40">
        <w:rPr>
          <w:rFonts w:ascii="Times New Roman" w:hAnsi="Times New Roman" w:cs="Times New Roman"/>
          <w:i/>
          <w:lang w:val="en-US"/>
        </w:rPr>
        <w:t>r</w:t>
      </w:r>
      <w:r w:rsidRPr="00152B40">
        <w:rPr>
          <w:rFonts w:ascii="Times New Roman" w:hAnsi="Times New Roman" w:cs="Times New Roman"/>
          <w:i/>
        </w:rPr>
        <w:t>ce</w:t>
      </w:r>
      <w:r w:rsidR="007B56CD" w:rsidRPr="00152B40">
        <w:rPr>
          <w:rFonts w:ascii="Times New Roman" w:hAnsi="Times New Roman" w:cs="Times New Roman"/>
          <w:i/>
          <w:lang w:val="en-US"/>
        </w:rPr>
        <w:t xml:space="preserve">: </w:t>
      </w:r>
      <w:r w:rsidRPr="00152B40">
        <w:rPr>
          <w:rFonts w:ascii="Times New Roman" w:hAnsi="Times New Roman" w:cs="Times New Roman"/>
          <w:i/>
        </w:rPr>
        <w:t xml:space="preserve">Regression Result of </w:t>
      </w:r>
      <w:r w:rsidR="007B56CD" w:rsidRPr="00152B40">
        <w:rPr>
          <w:rFonts w:ascii="Times New Roman" w:hAnsi="Times New Roman" w:cs="Times New Roman"/>
          <w:i/>
          <w:lang w:val="en-US"/>
        </w:rPr>
        <w:t xml:space="preserve"> AIDS</w:t>
      </w:r>
      <w:r w:rsidRPr="00152B40">
        <w:rPr>
          <w:rFonts w:ascii="Times New Roman" w:hAnsi="Times New Roman" w:cs="Times New Roman"/>
          <w:i/>
        </w:rPr>
        <w:t xml:space="preserve"> Model</w:t>
      </w:r>
      <w:r w:rsidR="007B56CD" w:rsidRPr="00152B40">
        <w:rPr>
          <w:rFonts w:ascii="Times New Roman" w:hAnsi="Times New Roman" w:cs="Times New Roman"/>
          <w:i/>
          <w:lang w:val="en-US"/>
        </w:rPr>
        <w:t xml:space="preserve"> (</w:t>
      </w:r>
      <w:r w:rsidRPr="00152B40">
        <w:rPr>
          <w:rFonts w:ascii="Times New Roman" w:hAnsi="Times New Roman" w:cs="Times New Roman"/>
          <w:i/>
        </w:rPr>
        <w:t>Crunched</w:t>
      </w:r>
      <w:r w:rsidR="007B56CD" w:rsidRPr="00152B40">
        <w:rPr>
          <w:rFonts w:ascii="Times New Roman" w:hAnsi="Times New Roman" w:cs="Times New Roman"/>
          <w:i/>
          <w:lang w:val="en-US"/>
        </w:rPr>
        <w:t>),</w:t>
      </w:r>
      <w:r>
        <w:rPr>
          <w:rFonts w:ascii="Times New Roman" w:hAnsi="Times New Roman" w:cs="Times New Roman"/>
          <w:color w:val="000000"/>
          <w:sz w:val="18"/>
          <w:szCs w:val="18"/>
          <w:lang w:val="en-US"/>
        </w:rPr>
        <w:t xml:space="preserve"> ***:signifi</w:t>
      </w:r>
      <w:r>
        <w:rPr>
          <w:rFonts w:ascii="Times New Roman" w:hAnsi="Times New Roman" w:cs="Times New Roman"/>
          <w:color w:val="000000"/>
          <w:sz w:val="18"/>
          <w:szCs w:val="18"/>
        </w:rPr>
        <w:t>cance on accuracy</w:t>
      </w:r>
      <w:r w:rsidR="007B56CD">
        <w:rPr>
          <w:rFonts w:ascii="Times New Roman" w:hAnsi="Times New Roman" w:cs="Times New Roman"/>
          <w:color w:val="000000"/>
          <w:sz w:val="18"/>
          <w:szCs w:val="18"/>
          <w:lang w:val="en-US"/>
        </w:rPr>
        <w:t xml:space="preserve"> 95%</w:t>
      </w:r>
    </w:p>
    <w:p w:rsidR="007B56CD" w:rsidRDefault="007B56CD" w:rsidP="000B4870">
      <w:pPr>
        <w:spacing w:after="0" w:line="240" w:lineRule="auto"/>
        <w:jc w:val="both"/>
        <w:rPr>
          <w:rFonts w:ascii="Times New Roman" w:hAnsi="Times New Roman" w:cs="Times New Roman"/>
          <w:sz w:val="24"/>
          <w:szCs w:val="24"/>
          <w:lang w:val="en-US"/>
        </w:rPr>
      </w:pPr>
    </w:p>
    <w:p w:rsidR="00434088" w:rsidRPr="00434088" w:rsidRDefault="007B56CD" w:rsidP="00434088">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extent cx="4581525" cy="2209800"/>
            <wp:effectExtent l="0" t="0" r="9525"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34088" w:rsidRPr="00434088" w:rsidRDefault="00434088" w:rsidP="004340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Figure</w:t>
      </w:r>
      <w:r w:rsidR="003C249B">
        <w:rPr>
          <w:rFonts w:ascii="Times New Roman" w:hAnsi="Times New Roman" w:cs="Times New Roman"/>
          <w:b/>
          <w:sz w:val="24"/>
          <w:szCs w:val="24"/>
          <w:lang w:val="en-US"/>
        </w:rPr>
        <w:t xml:space="preserve"> 3.</w:t>
      </w:r>
      <w:r w:rsidR="007B56CD">
        <w:rPr>
          <w:rFonts w:ascii="Times New Roman" w:hAnsi="Times New Roman" w:cs="Times New Roman"/>
          <w:b/>
          <w:sz w:val="24"/>
          <w:szCs w:val="24"/>
          <w:lang w:val="en-US"/>
        </w:rPr>
        <w:t xml:space="preserve"> </w:t>
      </w:r>
      <w:r>
        <w:rPr>
          <w:rFonts w:ascii="Times New Roman" w:hAnsi="Times New Roman" w:cs="Times New Roman"/>
          <w:b/>
          <w:sz w:val="24"/>
          <w:szCs w:val="24"/>
        </w:rPr>
        <w:t>Shifting of Income Elasticity</w:t>
      </w:r>
    </w:p>
    <w:p w:rsidR="007B56CD" w:rsidRPr="00434088" w:rsidRDefault="008F41B2" w:rsidP="004340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w:t>
      </w:r>
      <w:r w:rsidR="00434088">
        <w:rPr>
          <w:rFonts w:ascii="Times New Roman" w:hAnsi="Times New Roman" w:cs="Times New Roman"/>
          <w:b/>
          <w:sz w:val="24"/>
          <w:szCs w:val="24"/>
        </w:rPr>
        <w:t xml:space="preserve">Rice Commodity over the period </w:t>
      </w:r>
      <w:r w:rsidR="00434088">
        <w:rPr>
          <w:rFonts w:ascii="Times New Roman" w:hAnsi="Times New Roman" w:cs="Times New Roman"/>
          <w:b/>
          <w:sz w:val="24"/>
          <w:szCs w:val="24"/>
          <w:lang w:val="en-US"/>
        </w:rPr>
        <w:t>2009</w:t>
      </w:r>
      <w:r w:rsidR="00434088">
        <w:rPr>
          <w:rFonts w:ascii="Times New Roman" w:hAnsi="Times New Roman" w:cs="Times New Roman"/>
          <w:b/>
          <w:sz w:val="24"/>
          <w:szCs w:val="24"/>
        </w:rPr>
        <w:t xml:space="preserve"> to </w:t>
      </w:r>
      <w:r w:rsidR="007B56CD">
        <w:rPr>
          <w:rFonts w:ascii="Times New Roman" w:hAnsi="Times New Roman" w:cs="Times New Roman"/>
          <w:b/>
          <w:sz w:val="24"/>
          <w:szCs w:val="24"/>
          <w:lang w:val="en-US"/>
        </w:rPr>
        <w:t>2013</w:t>
      </w:r>
    </w:p>
    <w:p w:rsidR="007B56CD" w:rsidRDefault="007B56CD" w:rsidP="000B4870">
      <w:pPr>
        <w:spacing w:after="0" w:line="240" w:lineRule="auto"/>
        <w:jc w:val="center"/>
        <w:rPr>
          <w:rFonts w:ascii="Times New Roman" w:hAnsi="Times New Roman" w:cs="Times New Roman"/>
          <w:sz w:val="24"/>
          <w:szCs w:val="24"/>
          <w:lang w:val="en-US"/>
        </w:rPr>
      </w:pPr>
    </w:p>
    <w:p w:rsidR="00434088" w:rsidRPr="00434088" w:rsidRDefault="00434088" w:rsidP="00434088">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r>
      <w:r w:rsidRPr="00434088">
        <w:rPr>
          <w:rFonts w:ascii="Times New Roman" w:hAnsi="Times New Roman" w:cs="Times New Roman"/>
          <w:sz w:val="24"/>
        </w:rPr>
        <w:t xml:space="preserve">In general, the elasticity of income in urban areas is greater than the value of elasticity in rural areas. There are several reasons why these differences occur, first; most of the rural areas can </w:t>
      </w:r>
      <w:r w:rsidR="008F41B2">
        <w:rPr>
          <w:rFonts w:ascii="Times New Roman" w:hAnsi="Times New Roman" w:cs="Times New Roman"/>
          <w:sz w:val="24"/>
        </w:rPr>
        <w:t>satisfy</w:t>
      </w:r>
      <w:r w:rsidRPr="00434088">
        <w:rPr>
          <w:rFonts w:ascii="Times New Roman" w:hAnsi="Times New Roman" w:cs="Times New Roman"/>
          <w:sz w:val="24"/>
        </w:rPr>
        <w:t xml:space="preserve"> its own needs without having to buy rice, given that most households in rural areas work in agriculture, other than that they were not the rice farmers can buy at a cheaper price. This is in contrast to the urban areas that are pure consumers and should always issue income to buy rice at higher prices compared to the prices in the village. Second; rising prices or inflation in the food group will cause a portion of disposable income for rice growing. The greater the elasticity of the staple food is actually not a positive thing, even an indication of declining welfare.</w:t>
      </w:r>
    </w:p>
    <w:p w:rsidR="007B56CD" w:rsidRPr="008F41B2" w:rsidRDefault="00434088" w:rsidP="008F41B2">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r>
      <w:r w:rsidRPr="00434088">
        <w:rPr>
          <w:rFonts w:ascii="Times New Roman" w:hAnsi="Times New Roman" w:cs="Times New Roman"/>
          <w:sz w:val="24"/>
        </w:rPr>
        <w:t xml:space="preserve">In 2009 through 2010, inflation in food led to the increasing </w:t>
      </w:r>
      <w:r w:rsidR="008F41B2">
        <w:rPr>
          <w:rFonts w:ascii="Times New Roman" w:hAnsi="Times New Roman" w:cs="Times New Roman"/>
          <w:sz w:val="24"/>
        </w:rPr>
        <w:t>a coefficient</w:t>
      </w:r>
      <w:r w:rsidRPr="00434088">
        <w:rPr>
          <w:rFonts w:ascii="Times New Roman" w:hAnsi="Times New Roman" w:cs="Times New Roman"/>
          <w:sz w:val="24"/>
        </w:rPr>
        <w:t xml:space="preserve"> of the income elasticity of rice both in rural and urban areas. This condition indicates a decrease in the welfare of both rural and urban areas. </w:t>
      </w:r>
      <w:r w:rsidR="008F41B2">
        <w:rPr>
          <w:rFonts w:ascii="Times New Roman" w:hAnsi="Times New Roman" w:cs="Times New Roman"/>
          <w:sz w:val="24"/>
        </w:rPr>
        <w:t xml:space="preserve">Urban area are measured less welfare from the point of view elasticity coefficient, which is </w:t>
      </w:r>
      <w:r w:rsidRPr="00434088">
        <w:rPr>
          <w:rFonts w:ascii="Times New Roman" w:hAnsi="Times New Roman" w:cs="Times New Roman"/>
          <w:sz w:val="24"/>
        </w:rPr>
        <w:t>1,012 in 2010. This means an increase in income of 10 percent will increase the demand for rice by 10:12 per cent, but the value of this elasticity is not statistically significant. Inflation declining in 2011 and 2012 caused the value of the income elasticity of rice commodities decreased both in rural and urban areas. This situation shows that the welfare of households in the province improved because of declining inflation. In 2013, the value of elasticity in urban and rural areas is increasing, this is due to rising inflation is quite high for the year. Widespread crop failure due to weather causes the agricultural sector contribution to Aceh's economic dec</w:t>
      </w:r>
      <w:r w:rsidR="008F41B2">
        <w:rPr>
          <w:rFonts w:ascii="Times New Roman" w:hAnsi="Times New Roman" w:cs="Times New Roman"/>
          <w:sz w:val="24"/>
        </w:rPr>
        <w:t xml:space="preserve">line, even scarcity cause </w:t>
      </w:r>
      <w:r w:rsidRPr="00434088">
        <w:rPr>
          <w:rFonts w:ascii="Times New Roman" w:hAnsi="Times New Roman" w:cs="Times New Roman"/>
          <w:sz w:val="24"/>
        </w:rPr>
        <w:t>inflation in food commodity (agricultural). These conditions decrease the welfare of households in rural and urban area</w:t>
      </w:r>
      <w:r w:rsidR="008F41B2">
        <w:rPr>
          <w:rFonts w:ascii="Times New Roman" w:hAnsi="Times New Roman" w:cs="Times New Roman"/>
          <w:sz w:val="24"/>
        </w:rPr>
        <w:t>.</w:t>
      </w:r>
    </w:p>
    <w:p w:rsidR="007B56CD" w:rsidRPr="008F41B2" w:rsidRDefault="003C249B" w:rsidP="000B4870">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lang w:val="en-US"/>
        </w:rPr>
        <w:t>Tabl</w:t>
      </w:r>
      <w:r w:rsidR="008F41B2">
        <w:rPr>
          <w:rFonts w:ascii="Times New Roman" w:hAnsi="Times New Roman" w:cs="Times New Roman"/>
          <w:b/>
          <w:sz w:val="24"/>
          <w:szCs w:val="24"/>
        </w:rPr>
        <w:t>e</w:t>
      </w:r>
      <w:r w:rsidR="008F41B2">
        <w:rPr>
          <w:rFonts w:ascii="Times New Roman" w:hAnsi="Times New Roman" w:cs="Times New Roman"/>
          <w:b/>
          <w:sz w:val="24"/>
          <w:szCs w:val="24"/>
          <w:lang w:val="en-US"/>
        </w:rPr>
        <w:t xml:space="preserve"> 5</w:t>
      </w:r>
      <w:r w:rsidR="008F41B2">
        <w:rPr>
          <w:rFonts w:ascii="Times New Roman" w:hAnsi="Times New Roman" w:cs="Times New Roman"/>
          <w:b/>
          <w:sz w:val="24"/>
          <w:szCs w:val="24"/>
        </w:rPr>
        <w:t>.</w:t>
      </w:r>
      <w:proofErr w:type="gramEnd"/>
    </w:p>
    <w:p w:rsidR="008F41B2" w:rsidRPr="00434088" w:rsidRDefault="008F41B2" w:rsidP="0073782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Shifting of Income Elasticity</w:t>
      </w:r>
    </w:p>
    <w:p w:rsidR="008F41B2" w:rsidRPr="008F41B2" w:rsidRDefault="008F41B2" w:rsidP="008F41B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Fish Commodity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2"/>
        <w:gridCol w:w="1404"/>
        <w:gridCol w:w="1446"/>
        <w:gridCol w:w="1446"/>
        <w:gridCol w:w="1446"/>
        <w:gridCol w:w="1446"/>
      </w:tblGrid>
      <w:tr w:rsidR="007B56CD" w:rsidTr="007B56CD">
        <w:tc>
          <w:tcPr>
            <w:tcW w:w="1571" w:type="dxa"/>
            <w:tcBorders>
              <w:top w:val="single" w:sz="4" w:space="0" w:color="000000" w:themeColor="text1"/>
              <w:left w:val="nil"/>
              <w:bottom w:val="single" w:sz="4" w:space="0" w:color="auto"/>
              <w:right w:val="nil"/>
            </w:tcBorders>
            <w:hideMark/>
          </w:tcPr>
          <w:p w:rsidR="007B56CD" w:rsidRPr="008F41B2" w:rsidRDefault="008F41B2" w:rsidP="000B4870">
            <w:pPr>
              <w:spacing w:after="0" w:line="240" w:lineRule="auto"/>
              <w:jc w:val="center"/>
              <w:rPr>
                <w:rFonts w:ascii="Times New Roman" w:hAnsi="Times New Roman" w:cs="Times New Roman"/>
                <w:b/>
              </w:rPr>
            </w:pPr>
            <w:r>
              <w:rPr>
                <w:rFonts w:ascii="Times New Roman" w:hAnsi="Times New Roman" w:cs="Times New Roman"/>
                <w:b/>
              </w:rPr>
              <w:t>Fish Commodity</w:t>
            </w:r>
          </w:p>
        </w:tc>
        <w:tc>
          <w:tcPr>
            <w:tcW w:w="1535"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2009</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2010</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2011</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2012</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2013</w:t>
            </w:r>
          </w:p>
        </w:tc>
      </w:tr>
      <w:tr w:rsidR="007B56CD" w:rsidTr="007B56CD">
        <w:tc>
          <w:tcPr>
            <w:tcW w:w="1571" w:type="dxa"/>
            <w:tcBorders>
              <w:top w:val="single" w:sz="4" w:space="0" w:color="auto"/>
              <w:left w:val="nil"/>
              <w:bottom w:val="nil"/>
              <w:right w:val="nil"/>
            </w:tcBorders>
            <w:hideMark/>
          </w:tcPr>
          <w:p w:rsidR="007B56CD" w:rsidRDefault="008F41B2" w:rsidP="000B4870">
            <w:pPr>
              <w:spacing w:after="0" w:line="240" w:lineRule="auto"/>
              <w:rPr>
                <w:rFonts w:ascii="Times New Roman" w:hAnsi="Times New Roman" w:cs="Times New Roman"/>
              </w:rPr>
            </w:pPr>
            <w:r>
              <w:rPr>
                <w:rFonts w:ascii="Times New Roman" w:hAnsi="Times New Roman" w:cs="Times New Roman"/>
              </w:rPr>
              <w:t>Rural</w:t>
            </w:r>
          </w:p>
        </w:tc>
        <w:tc>
          <w:tcPr>
            <w:tcW w:w="1535"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0.789</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b/>
              </w:rPr>
            </w:pPr>
            <w:r>
              <w:rPr>
                <w:rFonts w:ascii="Times New Roman" w:hAnsi="Times New Roman" w:cs="Times New Roman"/>
                <w:b/>
              </w:rPr>
              <w:t>1.067</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0.599</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0.526</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0.393</w:t>
            </w:r>
          </w:p>
          <w:p w:rsidR="007B56CD" w:rsidRDefault="007B56CD" w:rsidP="000B4870">
            <w:pPr>
              <w:tabs>
                <w:tab w:val="left" w:pos="960"/>
              </w:tabs>
              <w:spacing w:after="0" w:line="240" w:lineRule="auto"/>
              <w:rPr>
                <w:rFonts w:ascii="Times New Roman" w:hAnsi="Times New Roman" w:cs="Times New Roman"/>
              </w:rPr>
            </w:pPr>
          </w:p>
        </w:tc>
      </w:tr>
      <w:tr w:rsidR="007B56CD" w:rsidTr="007B56CD">
        <w:tc>
          <w:tcPr>
            <w:tcW w:w="1571" w:type="dxa"/>
            <w:tcBorders>
              <w:top w:val="nil"/>
              <w:left w:val="nil"/>
              <w:bottom w:val="single" w:sz="4" w:space="0" w:color="000000" w:themeColor="text1"/>
              <w:right w:val="nil"/>
            </w:tcBorders>
            <w:hideMark/>
          </w:tcPr>
          <w:p w:rsidR="007B56CD" w:rsidRDefault="008F41B2" w:rsidP="000B4870">
            <w:pPr>
              <w:spacing w:after="0" w:line="240" w:lineRule="auto"/>
              <w:rPr>
                <w:rFonts w:ascii="Times New Roman" w:hAnsi="Times New Roman" w:cs="Times New Roman"/>
              </w:rPr>
            </w:pPr>
            <w:r>
              <w:rPr>
                <w:rFonts w:ascii="Times New Roman" w:hAnsi="Times New Roman" w:cs="Times New Roman"/>
              </w:rPr>
              <w:t>Urban</w:t>
            </w:r>
          </w:p>
        </w:tc>
        <w:tc>
          <w:tcPr>
            <w:tcW w:w="1535"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1.018</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b/>
              </w:rPr>
            </w:pPr>
            <w:r>
              <w:rPr>
                <w:rFonts w:ascii="Times New Roman" w:hAnsi="Times New Roman" w:cs="Times New Roman"/>
                <w:b/>
              </w:rPr>
              <w:t>1.109</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b/>
              </w:rPr>
            </w:pPr>
            <w:r>
              <w:rPr>
                <w:rFonts w:ascii="Times New Roman" w:hAnsi="Times New Roman" w:cs="Times New Roman"/>
                <w:b/>
              </w:rPr>
              <w:t>0.993</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0.988</w:t>
            </w:r>
            <w:r>
              <w:rPr>
                <w:rFonts w:ascii="Times New Roman" w:hAnsi="Times New Roman" w:cs="Times New Roman"/>
                <w:sz w:val="18"/>
                <w:lang w:val="en-US"/>
              </w:rPr>
              <w:t>***</w:t>
            </w:r>
          </w:p>
          <w:p w:rsidR="007B56CD" w:rsidRDefault="007B56CD" w:rsidP="000B4870">
            <w:pPr>
              <w:tabs>
                <w:tab w:val="left" w:pos="1035"/>
              </w:tabs>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b/>
              </w:rPr>
            </w:pPr>
            <w:r>
              <w:rPr>
                <w:rFonts w:ascii="Times New Roman" w:hAnsi="Times New Roman" w:cs="Times New Roman"/>
                <w:b/>
              </w:rPr>
              <w:t>0.949</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rPr>
            </w:pPr>
          </w:p>
        </w:tc>
      </w:tr>
    </w:tbl>
    <w:p w:rsidR="007B56CD" w:rsidRDefault="008F41B2" w:rsidP="000B4870">
      <w:pPr>
        <w:spacing w:after="0" w:line="240" w:lineRule="auto"/>
        <w:rPr>
          <w:rFonts w:ascii="Times New Roman" w:hAnsi="Times New Roman" w:cs="Times New Roman"/>
          <w:color w:val="000000"/>
          <w:sz w:val="18"/>
          <w:szCs w:val="18"/>
          <w:lang w:val="en-US"/>
        </w:rPr>
      </w:pPr>
      <w:r w:rsidRPr="00152B40">
        <w:rPr>
          <w:rFonts w:ascii="Times New Roman" w:hAnsi="Times New Roman" w:cs="Times New Roman"/>
          <w:i/>
          <w:lang w:val="en-US"/>
        </w:rPr>
        <w:t>S</w:t>
      </w:r>
      <w:r w:rsidRPr="00152B40">
        <w:rPr>
          <w:rFonts w:ascii="Times New Roman" w:hAnsi="Times New Roman" w:cs="Times New Roman"/>
          <w:i/>
        </w:rPr>
        <w:t>ource</w:t>
      </w:r>
      <w:r w:rsidR="007B56CD" w:rsidRPr="00152B40">
        <w:rPr>
          <w:rFonts w:ascii="Times New Roman" w:hAnsi="Times New Roman" w:cs="Times New Roman"/>
          <w:i/>
          <w:lang w:val="en-US"/>
        </w:rPr>
        <w:t xml:space="preserve">: </w:t>
      </w:r>
      <w:r w:rsidRPr="00152B40">
        <w:rPr>
          <w:rFonts w:ascii="Times New Roman" w:hAnsi="Times New Roman" w:cs="Times New Roman"/>
          <w:i/>
        </w:rPr>
        <w:t>Regression Result of</w:t>
      </w:r>
      <w:r w:rsidR="007B56CD" w:rsidRPr="00152B40">
        <w:rPr>
          <w:rFonts w:ascii="Times New Roman" w:hAnsi="Times New Roman" w:cs="Times New Roman"/>
          <w:i/>
          <w:lang w:val="en-US"/>
        </w:rPr>
        <w:t xml:space="preserve"> AIDS</w:t>
      </w:r>
      <w:r w:rsidRPr="00152B40">
        <w:rPr>
          <w:rFonts w:ascii="Times New Roman" w:hAnsi="Times New Roman" w:cs="Times New Roman"/>
          <w:i/>
        </w:rPr>
        <w:t xml:space="preserve"> Model</w:t>
      </w:r>
      <w:r w:rsidR="007B56CD" w:rsidRPr="00152B40">
        <w:rPr>
          <w:rFonts w:ascii="Times New Roman" w:hAnsi="Times New Roman" w:cs="Times New Roman"/>
          <w:i/>
          <w:lang w:val="en-US"/>
        </w:rPr>
        <w:t xml:space="preserve"> (</w:t>
      </w:r>
      <w:r w:rsidRPr="00152B40">
        <w:rPr>
          <w:rFonts w:ascii="Times New Roman" w:hAnsi="Times New Roman" w:cs="Times New Roman"/>
          <w:i/>
        </w:rPr>
        <w:t>Crunched</w:t>
      </w:r>
      <w:r w:rsidR="007B56CD" w:rsidRPr="00152B40">
        <w:rPr>
          <w:rFonts w:ascii="Times New Roman" w:hAnsi="Times New Roman" w:cs="Times New Roman"/>
          <w:i/>
          <w:lang w:val="en-US"/>
        </w:rPr>
        <w:t>),</w:t>
      </w:r>
      <w:r w:rsidR="007B56CD">
        <w:rPr>
          <w:rFonts w:ascii="Times New Roman" w:hAnsi="Times New Roman" w:cs="Times New Roman"/>
          <w:color w:val="000000"/>
          <w:sz w:val="18"/>
          <w:szCs w:val="18"/>
          <w:lang w:val="en-US"/>
        </w:rPr>
        <w:t xml:space="preserve"> ***:</w:t>
      </w:r>
      <w:r w:rsidR="003370DF">
        <w:rPr>
          <w:rFonts w:ascii="Times New Roman" w:hAnsi="Times New Roman" w:cs="Times New Roman"/>
          <w:color w:val="000000"/>
          <w:sz w:val="18"/>
          <w:szCs w:val="18"/>
        </w:rPr>
        <w:t xml:space="preserve"> </w:t>
      </w:r>
      <w:r w:rsidR="007B56CD">
        <w:rPr>
          <w:rFonts w:ascii="Times New Roman" w:hAnsi="Times New Roman" w:cs="Times New Roman"/>
          <w:color w:val="000000"/>
          <w:sz w:val="18"/>
          <w:szCs w:val="18"/>
          <w:lang w:val="en-US"/>
        </w:rPr>
        <w:t>signifi</w:t>
      </w:r>
      <w:r>
        <w:rPr>
          <w:rFonts w:ascii="Times New Roman" w:hAnsi="Times New Roman" w:cs="Times New Roman"/>
          <w:color w:val="000000"/>
          <w:sz w:val="18"/>
          <w:szCs w:val="18"/>
        </w:rPr>
        <w:t>c</w:t>
      </w:r>
      <w:r w:rsidR="007B56CD">
        <w:rPr>
          <w:rFonts w:ascii="Times New Roman" w:hAnsi="Times New Roman" w:cs="Times New Roman"/>
          <w:color w:val="000000"/>
          <w:sz w:val="18"/>
          <w:szCs w:val="18"/>
          <w:lang w:val="en-US"/>
        </w:rPr>
        <w:t>an</w:t>
      </w:r>
      <w:r>
        <w:rPr>
          <w:rFonts w:ascii="Times New Roman" w:hAnsi="Times New Roman" w:cs="Times New Roman"/>
          <w:color w:val="000000"/>
          <w:sz w:val="18"/>
          <w:szCs w:val="18"/>
        </w:rPr>
        <w:t>ce on accuracy</w:t>
      </w:r>
      <w:r w:rsidR="007B56CD">
        <w:rPr>
          <w:rFonts w:ascii="Times New Roman" w:hAnsi="Times New Roman" w:cs="Times New Roman"/>
          <w:color w:val="000000"/>
          <w:sz w:val="18"/>
          <w:szCs w:val="18"/>
          <w:lang w:val="en-US"/>
        </w:rPr>
        <w:t xml:space="preserve"> 95%</w:t>
      </w:r>
    </w:p>
    <w:p w:rsidR="007B56CD" w:rsidRDefault="007B56CD" w:rsidP="000B4870">
      <w:pPr>
        <w:spacing w:after="0" w:line="240" w:lineRule="auto"/>
        <w:rPr>
          <w:rFonts w:ascii="Times New Roman" w:hAnsi="Times New Roman" w:cs="Times New Roman"/>
          <w:color w:val="000000"/>
          <w:sz w:val="18"/>
          <w:szCs w:val="18"/>
          <w:lang w:val="en-US"/>
        </w:rPr>
      </w:pPr>
    </w:p>
    <w:p w:rsidR="007B56CD" w:rsidRDefault="007B56CD" w:rsidP="000B4870">
      <w:pPr>
        <w:spacing w:after="0" w:line="240" w:lineRule="auto"/>
        <w:rPr>
          <w:rFonts w:ascii="Times New Roman" w:hAnsi="Times New Roman" w:cs="Times New Roman"/>
          <w:color w:val="000000"/>
          <w:sz w:val="18"/>
          <w:szCs w:val="18"/>
          <w:lang w:val="en-US"/>
        </w:rPr>
      </w:pPr>
    </w:p>
    <w:p w:rsidR="007B56CD" w:rsidRDefault="007B56CD" w:rsidP="000B4870">
      <w:pPr>
        <w:spacing w:after="0" w:line="240" w:lineRule="auto"/>
        <w:rPr>
          <w:rFonts w:ascii="Times New Roman" w:hAnsi="Times New Roman" w:cs="Times New Roman"/>
          <w:color w:val="000000"/>
          <w:sz w:val="18"/>
          <w:szCs w:val="18"/>
          <w:lang w:val="en-US"/>
        </w:rPr>
      </w:pPr>
    </w:p>
    <w:p w:rsidR="008F41B2" w:rsidRPr="00434088" w:rsidRDefault="007B56CD" w:rsidP="008F41B2">
      <w:pPr>
        <w:spacing w:after="0" w:line="240" w:lineRule="auto"/>
        <w:jc w:val="center"/>
        <w:rPr>
          <w:rFonts w:ascii="Times New Roman" w:hAnsi="Times New Roman" w:cs="Times New Roman"/>
          <w:b/>
          <w:sz w:val="24"/>
          <w:szCs w:val="24"/>
        </w:rPr>
      </w:pPr>
      <w:r>
        <w:rPr>
          <w:noProof/>
          <w:lang w:eastAsia="id-ID"/>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584065" cy="2255520"/>
            <wp:effectExtent l="0" t="0" r="6985" b="11430"/>
            <wp:wrapSquare wrapText="bothSides"/>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ascii="Times New Roman" w:hAnsi="Times New Roman" w:cs="Times New Roman"/>
          <w:lang w:val="en-US"/>
        </w:rPr>
        <w:br w:type="textWrapping" w:clear="all"/>
      </w:r>
      <w:r w:rsidR="008F41B2">
        <w:rPr>
          <w:rFonts w:ascii="Times New Roman" w:hAnsi="Times New Roman" w:cs="Times New Roman"/>
          <w:b/>
          <w:sz w:val="24"/>
          <w:szCs w:val="24"/>
        </w:rPr>
        <w:t>Figure</w:t>
      </w:r>
      <w:r w:rsidR="003C249B">
        <w:rPr>
          <w:rFonts w:ascii="Times New Roman" w:hAnsi="Times New Roman" w:cs="Times New Roman"/>
          <w:b/>
          <w:sz w:val="24"/>
          <w:szCs w:val="24"/>
          <w:lang w:val="en-US"/>
        </w:rPr>
        <w:t xml:space="preserve"> 4</w:t>
      </w:r>
      <w:r>
        <w:rPr>
          <w:rFonts w:ascii="Times New Roman" w:hAnsi="Times New Roman" w:cs="Times New Roman"/>
          <w:b/>
          <w:sz w:val="24"/>
          <w:szCs w:val="24"/>
          <w:lang w:val="en-US"/>
        </w:rPr>
        <w:t xml:space="preserve">. </w:t>
      </w:r>
      <w:r w:rsidR="008F41B2">
        <w:rPr>
          <w:rFonts w:ascii="Times New Roman" w:hAnsi="Times New Roman" w:cs="Times New Roman"/>
          <w:b/>
          <w:sz w:val="24"/>
          <w:szCs w:val="24"/>
        </w:rPr>
        <w:t>Shifting of Income Elasticity</w:t>
      </w:r>
    </w:p>
    <w:p w:rsidR="008F41B2" w:rsidRPr="00434088" w:rsidRDefault="008F41B2" w:rsidP="008F41B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Fish Commodity over the period </w:t>
      </w:r>
      <w:r>
        <w:rPr>
          <w:rFonts w:ascii="Times New Roman" w:hAnsi="Times New Roman" w:cs="Times New Roman"/>
          <w:b/>
          <w:sz w:val="24"/>
          <w:szCs w:val="24"/>
          <w:lang w:val="en-US"/>
        </w:rPr>
        <w:t>2009</w:t>
      </w:r>
      <w:r>
        <w:rPr>
          <w:rFonts w:ascii="Times New Roman" w:hAnsi="Times New Roman" w:cs="Times New Roman"/>
          <w:b/>
          <w:sz w:val="24"/>
          <w:szCs w:val="24"/>
        </w:rPr>
        <w:t xml:space="preserve"> to </w:t>
      </w:r>
      <w:r>
        <w:rPr>
          <w:rFonts w:ascii="Times New Roman" w:hAnsi="Times New Roman" w:cs="Times New Roman"/>
          <w:b/>
          <w:sz w:val="24"/>
          <w:szCs w:val="24"/>
          <w:lang w:val="en-US"/>
        </w:rPr>
        <w:t>2013</w:t>
      </w:r>
    </w:p>
    <w:p w:rsidR="007B56CD" w:rsidRPr="008F41B2" w:rsidRDefault="007B56CD" w:rsidP="008F41B2">
      <w:pPr>
        <w:spacing w:after="0" w:line="240" w:lineRule="auto"/>
        <w:rPr>
          <w:rFonts w:ascii="Times New Roman" w:hAnsi="Times New Roman" w:cs="Times New Roman"/>
        </w:rPr>
      </w:pPr>
    </w:p>
    <w:p w:rsidR="008F41B2" w:rsidRPr="008F41B2" w:rsidRDefault="007B56CD" w:rsidP="008F41B2">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b/>
          <w:sz w:val="24"/>
          <w:szCs w:val="24"/>
          <w:lang w:val="en-US"/>
        </w:rPr>
        <w:tab/>
      </w:r>
      <w:r w:rsidR="008F41B2" w:rsidRPr="008F41B2">
        <w:rPr>
          <w:rFonts w:ascii="Times New Roman" w:hAnsi="Times New Roman" w:cs="Times New Roman"/>
          <w:sz w:val="24"/>
        </w:rPr>
        <w:t xml:space="preserve">Table 5 </w:t>
      </w:r>
      <w:r w:rsidR="001F542B">
        <w:rPr>
          <w:rFonts w:ascii="Times New Roman" w:hAnsi="Times New Roman" w:cs="Times New Roman"/>
          <w:sz w:val="24"/>
        </w:rPr>
        <w:t>illustrates</w:t>
      </w:r>
      <w:r w:rsidR="008F41B2" w:rsidRPr="008F41B2">
        <w:rPr>
          <w:rFonts w:ascii="Times New Roman" w:hAnsi="Times New Roman" w:cs="Times New Roman"/>
          <w:sz w:val="24"/>
        </w:rPr>
        <w:t xml:space="preserve"> the shift</w:t>
      </w:r>
      <w:r w:rsidR="008F41B2">
        <w:rPr>
          <w:rFonts w:ascii="Times New Roman" w:hAnsi="Times New Roman" w:cs="Times New Roman"/>
          <w:sz w:val="24"/>
        </w:rPr>
        <w:t>ing</w:t>
      </w:r>
      <w:r w:rsidR="008F41B2" w:rsidRPr="008F41B2">
        <w:rPr>
          <w:rFonts w:ascii="Times New Roman" w:hAnsi="Times New Roman" w:cs="Times New Roman"/>
          <w:sz w:val="24"/>
        </w:rPr>
        <w:t xml:space="preserve"> in the income elasticity of </w:t>
      </w:r>
      <w:r w:rsidR="008F41B2">
        <w:rPr>
          <w:rFonts w:ascii="Times New Roman" w:hAnsi="Times New Roman" w:cs="Times New Roman"/>
          <w:sz w:val="24"/>
        </w:rPr>
        <w:t>fish commodity</w:t>
      </w:r>
      <w:r w:rsidR="008F41B2" w:rsidRPr="008F41B2">
        <w:rPr>
          <w:rFonts w:ascii="Times New Roman" w:hAnsi="Times New Roman" w:cs="Times New Roman"/>
          <w:sz w:val="24"/>
        </w:rPr>
        <w:t>.</w:t>
      </w:r>
      <w:r w:rsidR="008F41B2">
        <w:rPr>
          <w:rFonts w:ascii="Times New Roman" w:hAnsi="Times New Roman" w:cs="Times New Roman"/>
          <w:sz w:val="24"/>
        </w:rPr>
        <w:t xml:space="preserve"> It is almost the same </w:t>
      </w:r>
      <w:r w:rsidR="008F41B2" w:rsidRPr="008F41B2">
        <w:rPr>
          <w:rFonts w:ascii="Times New Roman" w:hAnsi="Times New Roman" w:cs="Times New Roman"/>
          <w:sz w:val="24"/>
        </w:rPr>
        <w:t>as rice, the value of the income elasticity of fish in the larger urban areas than in rural areas. In 2010 the value of the income elasticity of commodity swordfish increase, which becomes 1,109 in urban areas. The elasticity stretcher relatively elastic and showed that tuna is a luxury commodity. In 2011 through 2012, an inco</w:t>
      </w:r>
      <w:r w:rsidR="001F542B">
        <w:rPr>
          <w:rFonts w:ascii="Times New Roman" w:hAnsi="Times New Roman" w:cs="Times New Roman"/>
          <w:sz w:val="24"/>
        </w:rPr>
        <w:t xml:space="preserve">me elasticity of commodity </w:t>
      </w:r>
      <w:r w:rsidR="008F41B2" w:rsidRPr="008F41B2">
        <w:rPr>
          <w:rFonts w:ascii="Times New Roman" w:hAnsi="Times New Roman" w:cs="Times New Roman"/>
          <w:sz w:val="24"/>
        </w:rPr>
        <w:t xml:space="preserve">fish has declined in both rural and urban, this condition shows that swordfish is not a luxury commodity, but shifted into staples. In 2013 the value of this elasticity back slightly decreased both in urban and rural areas, but the elasticity is not significant in rural areas. In general, </w:t>
      </w:r>
      <w:r w:rsidR="00152B40">
        <w:rPr>
          <w:rFonts w:ascii="Times New Roman" w:hAnsi="Times New Roman" w:cs="Times New Roman"/>
          <w:sz w:val="24"/>
        </w:rPr>
        <w:t>income elastisity coefficient</w:t>
      </w:r>
      <w:r w:rsidR="008F41B2" w:rsidRPr="008F41B2">
        <w:rPr>
          <w:rFonts w:ascii="Times New Roman" w:hAnsi="Times New Roman" w:cs="Times New Roman"/>
          <w:sz w:val="24"/>
        </w:rPr>
        <w:t xml:space="preserve"> </w:t>
      </w:r>
      <w:r w:rsidR="00152B40">
        <w:rPr>
          <w:rFonts w:ascii="Times New Roman" w:hAnsi="Times New Roman" w:cs="Times New Roman"/>
          <w:sz w:val="24"/>
        </w:rPr>
        <w:t xml:space="preserve">for </w:t>
      </w:r>
      <w:r w:rsidR="008F41B2" w:rsidRPr="008F41B2">
        <w:rPr>
          <w:rFonts w:ascii="Times New Roman" w:hAnsi="Times New Roman" w:cs="Times New Roman"/>
          <w:sz w:val="24"/>
        </w:rPr>
        <w:t>fish</w:t>
      </w:r>
      <w:r w:rsidR="00152B40">
        <w:rPr>
          <w:rFonts w:ascii="Times New Roman" w:hAnsi="Times New Roman" w:cs="Times New Roman"/>
          <w:sz w:val="24"/>
        </w:rPr>
        <w:t xml:space="preserve"> commodity is </w:t>
      </w:r>
      <w:r w:rsidR="008F41B2" w:rsidRPr="008F41B2">
        <w:rPr>
          <w:rFonts w:ascii="Times New Roman" w:hAnsi="Times New Roman" w:cs="Times New Roman"/>
          <w:sz w:val="24"/>
        </w:rPr>
        <w:t xml:space="preserve">larger </w:t>
      </w:r>
      <w:r w:rsidR="00152B40">
        <w:rPr>
          <w:rFonts w:ascii="Times New Roman" w:hAnsi="Times New Roman" w:cs="Times New Roman"/>
          <w:sz w:val="24"/>
        </w:rPr>
        <w:t xml:space="preserve">in </w:t>
      </w:r>
      <w:r w:rsidR="008F41B2" w:rsidRPr="008F41B2">
        <w:rPr>
          <w:rFonts w:ascii="Times New Roman" w:hAnsi="Times New Roman" w:cs="Times New Roman"/>
          <w:sz w:val="24"/>
        </w:rPr>
        <w:t>urban areas than in rural areas. This situation shows that the demand for tuna is greater in urban than in rural areas.</w:t>
      </w:r>
    </w:p>
    <w:p w:rsidR="007B56CD" w:rsidRDefault="007B56CD" w:rsidP="008F41B2">
      <w:pPr>
        <w:tabs>
          <w:tab w:val="left" w:pos="709"/>
        </w:tabs>
        <w:spacing w:after="0" w:line="240" w:lineRule="auto"/>
        <w:jc w:val="both"/>
        <w:rPr>
          <w:rFonts w:ascii="Times New Roman" w:hAnsi="Times New Roman" w:cs="Times New Roman"/>
          <w:sz w:val="24"/>
          <w:szCs w:val="24"/>
          <w:lang w:val="en-US"/>
        </w:rPr>
      </w:pPr>
    </w:p>
    <w:p w:rsidR="007B56CD" w:rsidRDefault="00152B40" w:rsidP="000B4870">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Tab</w:t>
      </w:r>
      <w:r w:rsidR="003C249B">
        <w:rPr>
          <w:rFonts w:ascii="Times New Roman" w:hAnsi="Times New Roman" w:cs="Times New Roman"/>
          <w:b/>
          <w:sz w:val="24"/>
          <w:szCs w:val="24"/>
          <w:lang w:val="en-US"/>
        </w:rPr>
        <w:t>l</w:t>
      </w:r>
      <w:r>
        <w:rPr>
          <w:rFonts w:ascii="Times New Roman" w:hAnsi="Times New Roman" w:cs="Times New Roman"/>
          <w:b/>
          <w:sz w:val="24"/>
          <w:szCs w:val="24"/>
        </w:rPr>
        <w:t>e</w:t>
      </w:r>
      <w:r w:rsidR="003C249B">
        <w:rPr>
          <w:rFonts w:ascii="Times New Roman" w:hAnsi="Times New Roman" w:cs="Times New Roman"/>
          <w:b/>
          <w:sz w:val="24"/>
          <w:szCs w:val="24"/>
          <w:lang w:val="en-US"/>
        </w:rPr>
        <w:t xml:space="preserve"> 6.</w:t>
      </w:r>
      <w:proofErr w:type="gramEnd"/>
    </w:p>
    <w:p w:rsidR="00152B40" w:rsidRPr="00434088" w:rsidRDefault="00152B40" w:rsidP="00152B4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Shifting of Income Elasticity</w:t>
      </w:r>
    </w:p>
    <w:p w:rsidR="00152B40" w:rsidRDefault="00152B40" w:rsidP="00152B4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on Cigarette Commodity </w:t>
      </w:r>
    </w:p>
    <w:p w:rsidR="007B56CD" w:rsidRDefault="007B56CD" w:rsidP="000B4870">
      <w:pPr>
        <w:spacing w:after="0" w:line="240" w:lineRule="auto"/>
        <w:jc w:val="center"/>
        <w:rPr>
          <w:rFonts w:ascii="Times New Roman" w:hAnsi="Times New Roman" w:cs="Times New Roman"/>
          <w:b/>
          <w:sz w:val="24"/>
          <w:szCs w:val="24"/>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9"/>
        <w:gridCol w:w="1423"/>
        <w:gridCol w:w="1458"/>
        <w:gridCol w:w="1458"/>
        <w:gridCol w:w="1421"/>
        <w:gridCol w:w="1421"/>
      </w:tblGrid>
      <w:tr w:rsidR="007B56CD" w:rsidTr="007B56CD">
        <w:tc>
          <w:tcPr>
            <w:tcW w:w="1571" w:type="dxa"/>
            <w:tcBorders>
              <w:top w:val="single" w:sz="4" w:space="0" w:color="000000" w:themeColor="text1"/>
              <w:left w:val="nil"/>
              <w:bottom w:val="single" w:sz="4" w:space="0" w:color="auto"/>
              <w:right w:val="nil"/>
            </w:tcBorders>
            <w:hideMark/>
          </w:tcPr>
          <w:p w:rsidR="007B56CD" w:rsidRPr="00152B40" w:rsidRDefault="00152B40" w:rsidP="000B4870">
            <w:pPr>
              <w:spacing w:after="0" w:line="240" w:lineRule="auto"/>
              <w:jc w:val="center"/>
              <w:rPr>
                <w:rFonts w:ascii="Times New Roman" w:hAnsi="Times New Roman" w:cs="Times New Roman"/>
                <w:b/>
              </w:rPr>
            </w:pPr>
            <w:r>
              <w:rPr>
                <w:rFonts w:ascii="Times New Roman" w:hAnsi="Times New Roman" w:cs="Times New Roman"/>
                <w:b/>
              </w:rPr>
              <w:t>Cigarette Commodity</w:t>
            </w:r>
          </w:p>
        </w:tc>
        <w:tc>
          <w:tcPr>
            <w:tcW w:w="1535"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2009</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2010</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2011</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2012</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2013</w:t>
            </w:r>
          </w:p>
        </w:tc>
      </w:tr>
      <w:tr w:rsidR="007B56CD" w:rsidTr="007B56CD">
        <w:tc>
          <w:tcPr>
            <w:tcW w:w="1571" w:type="dxa"/>
            <w:tcBorders>
              <w:top w:val="single" w:sz="4" w:space="0" w:color="auto"/>
              <w:left w:val="nil"/>
              <w:bottom w:val="nil"/>
              <w:right w:val="nil"/>
            </w:tcBorders>
            <w:hideMark/>
          </w:tcPr>
          <w:p w:rsidR="007B56CD" w:rsidRDefault="00152B40" w:rsidP="000B4870">
            <w:pPr>
              <w:spacing w:after="0" w:line="240" w:lineRule="auto"/>
              <w:rPr>
                <w:rFonts w:ascii="Times New Roman" w:hAnsi="Times New Roman" w:cs="Times New Roman"/>
              </w:rPr>
            </w:pPr>
            <w:r>
              <w:rPr>
                <w:rFonts w:ascii="Times New Roman" w:hAnsi="Times New Roman" w:cs="Times New Roman"/>
              </w:rPr>
              <w:t>Rural</w:t>
            </w:r>
          </w:p>
        </w:tc>
        <w:tc>
          <w:tcPr>
            <w:tcW w:w="1535"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0.102</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b/>
              </w:rPr>
            </w:pPr>
            <w:r>
              <w:rPr>
                <w:rFonts w:ascii="Times New Roman" w:hAnsi="Times New Roman" w:cs="Times New Roman"/>
                <w:b/>
              </w:rPr>
              <w:t>1.057</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-0.258</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-0.107</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0.039</w:t>
            </w:r>
          </w:p>
          <w:p w:rsidR="007B56CD" w:rsidRDefault="007B56CD" w:rsidP="000B4870">
            <w:pPr>
              <w:tabs>
                <w:tab w:val="left" w:pos="960"/>
              </w:tabs>
              <w:spacing w:after="0" w:line="240" w:lineRule="auto"/>
              <w:rPr>
                <w:rFonts w:ascii="Times New Roman" w:hAnsi="Times New Roman" w:cs="Times New Roman"/>
              </w:rPr>
            </w:pPr>
          </w:p>
        </w:tc>
      </w:tr>
      <w:tr w:rsidR="007B56CD" w:rsidTr="007B56CD">
        <w:tc>
          <w:tcPr>
            <w:tcW w:w="1571" w:type="dxa"/>
            <w:tcBorders>
              <w:top w:val="nil"/>
              <w:left w:val="nil"/>
              <w:bottom w:val="single" w:sz="4" w:space="0" w:color="000000" w:themeColor="text1"/>
              <w:right w:val="nil"/>
            </w:tcBorders>
            <w:hideMark/>
          </w:tcPr>
          <w:p w:rsidR="007B56CD" w:rsidRDefault="00152B40" w:rsidP="000B4870">
            <w:pPr>
              <w:spacing w:after="0" w:line="240" w:lineRule="auto"/>
              <w:rPr>
                <w:rFonts w:ascii="Times New Roman" w:hAnsi="Times New Roman" w:cs="Times New Roman"/>
              </w:rPr>
            </w:pPr>
            <w:r>
              <w:rPr>
                <w:rFonts w:ascii="Times New Roman" w:hAnsi="Times New Roman" w:cs="Times New Roman"/>
              </w:rPr>
              <w:t>Urban</w:t>
            </w:r>
          </w:p>
        </w:tc>
        <w:tc>
          <w:tcPr>
            <w:tcW w:w="1535"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0.885</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b/>
              </w:rPr>
            </w:pPr>
            <w:r>
              <w:rPr>
                <w:rFonts w:ascii="Times New Roman" w:hAnsi="Times New Roman" w:cs="Times New Roman"/>
                <w:b/>
              </w:rPr>
              <w:t>1.207</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0.762</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0.003</w:t>
            </w:r>
          </w:p>
          <w:p w:rsidR="007B56CD" w:rsidRDefault="007B56CD" w:rsidP="000B4870">
            <w:pPr>
              <w:tabs>
                <w:tab w:val="left" w:pos="1035"/>
              </w:tabs>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0.156</w:t>
            </w:r>
          </w:p>
          <w:p w:rsidR="007B56CD" w:rsidRDefault="007B56CD" w:rsidP="000B4870">
            <w:pPr>
              <w:tabs>
                <w:tab w:val="left" w:pos="2490"/>
              </w:tabs>
              <w:spacing w:after="0" w:line="240" w:lineRule="auto"/>
              <w:rPr>
                <w:rFonts w:ascii="Times New Roman" w:hAnsi="Times New Roman" w:cs="Times New Roman"/>
              </w:rPr>
            </w:pPr>
          </w:p>
        </w:tc>
      </w:tr>
    </w:tbl>
    <w:p w:rsidR="007B56CD" w:rsidRDefault="00152B40" w:rsidP="000B4870">
      <w:pPr>
        <w:spacing w:after="0" w:line="240" w:lineRule="auto"/>
        <w:rPr>
          <w:rFonts w:ascii="Times New Roman" w:hAnsi="Times New Roman" w:cs="Times New Roman"/>
          <w:i/>
          <w:lang w:val="en-US"/>
        </w:rPr>
      </w:pPr>
      <w:r>
        <w:rPr>
          <w:rFonts w:ascii="Times New Roman" w:hAnsi="Times New Roman" w:cs="Times New Roman"/>
          <w:i/>
          <w:lang w:val="en-US"/>
        </w:rPr>
        <w:t>S</w:t>
      </w:r>
      <w:r>
        <w:rPr>
          <w:rFonts w:ascii="Times New Roman" w:hAnsi="Times New Roman" w:cs="Times New Roman"/>
          <w:i/>
        </w:rPr>
        <w:t>ource</w:t>
      </w:r>
      <w:r w:rsidR="007B56CD">
        <w:rPr>
          <w:rFonts w:ascii="Times New Roman" w:hAnsi="Times New Roman" w:cs="Times New Roman"/>
          <w:i/>
          <w:lang w:val="en-US"/>
        </w:rPr>
        <w:t xml:space="preserve">: </w:t>
      </w:r>
      <w:r>
        <w:rPr>
          <w:rFonts w:ascii="Times New Roman" w:hAnsi="Times New Roman" w:cs="Times New Roman"/>
          <w:i/>
        </w:rPr>
        <w:t>Regression Result from the</w:t>
      </w:r>
      <w:r w:rsidR="007B56CD">
        <w:rPr>
          <w:rFonts w:ascii="Times New Roman" w:hAnsi="Times New Roman" w:cs="Times New Roman"/>
          <w:i/>
          <w:lang w:val="en-US"/>
        </w:rPr>
        <w:t xml:space="preserve"> AIDS</w:t>
      </w:r>
      <w:r>
        <w:rPr>
          <w:rFonts w:ascii="Times New Roman" w:hAnsi="Times New Roman" w:cs="Times New Roman"/>
          <w:i/>
        </w:rPr>
        <w:t xml:space="preserve"> Model</w:t>
      </w:r>
      <w:r w:rsidR="007B56CD">
        <w:rPr>
          <w:rFonts w:ascii="Times New Roman" w:hAnsi="Times New Roman" w:cs="Times New Roman"/>
          <w:i/>
          <w:lang w:val="en-US"/>
        </w:rPr>
        <w:t xml:space="preserve"> (</w:t>
      </w:r>
      <w:r>
        <w:rPr>
          <w:rFonts w:ascii="Times New Roman" w:hAnsi="Times New Roman" w:cs="Times New Roman"/>
          <w:i/>
        </w:rPr>
        <w:t>Crunched</w:t>
      </w:r>
      <w:r w:rsidR="007B56CD">
        <w:rPr>
          <w:rFonts w:ascii="Times New Roman" w:hAnsi="Times New Roman" w:cs="Times New Roman"/>
          <w:i/>
          <w:lang w:val="en-US"/>
        </w:rPr>
        <w:t>),</w:t>
      </w:r>
      <w:r>
        <w:rPr>
          <w:rFonts w:ascii="Times New Roman" w:hAnsi="Times New Roman" w:cs="Times New Roman"/>
          <w:color w:val="000000"/>
          <w:sz w:val="18"/>
          <w:szCs w:val="18"/>
          <w:lang w:val="en-US"/>
        </w:rPr>
        <w:t xml:space="preserve"> ***</w:t>
      </w:r>
      <w:proofErr w:type="gramStart"/>
      <w:r>
        <w:rPr>
          <w:rFonts w:ascii="Times New Roman" w:hAnsi="Times New Roman" w:cs="Times New Roman"/>
          <w:color w:val="000000"/>
          <w:sz w:val="18"/>
          <w:szCs w:val="18"/>
          <w:lang w:val="en-US"/>
        </w:rPr>
        <w:t>:signifi</w:t>
      </w:r>
      <w:r>
        <w:rPr>
          <w:rFonts w:ascii="Times New Roman" w:hAnsi="Times New Roman" w:cs="Times New Roman"/>
          <w:color w:val="000000"/>
          <w:sz w:val="18"/>
          <w:szCs w:val="18"/>
        </w:rPr>
        <w:t>c</w:t>
      </w:r>
      <w:r w:rsidR="007B56CD">
        <w:rPr>
          <w:rFonts w:ascii="Times New Roman" w:hAnsi="Times New Roman" w:cs="Times New Roman"/>
          <w:color w:val="000000"/>
          <w:sz w:val="18"/>
          <w:szCs w:val="18"/>
          <w:lang w:val="en-US"/>
        </w:rPr>
        <w:t>an</w:t>
      </w:r>
      <w:r>
        <w:rPr>
          <w:rFonts w:ascii="Times New Roman" w:hAnsi="Times New Roman" w:cs="Times New Roman"/>
          <w:color w:val="000000"/>
          <w:sz w:val="18"/>
          <w:szCs w:val="18"/>
        </w:rPr>
        <w:t>ce</w:t>
      </w:r>
      <w:proofErr w:type="gramEnd"/>
      <w:r w:rsidR="007B56CD">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on accuracy</w:t>
      </w:r>
      <w:r w:rsidR="007B56CD">
        <w:rPr>
          <w:rFonts w:ascii="Times New Roman" w:hAnsi="Times New Roman" w:cs="Times New Roman"/>
          <w:color w:val="000000"/>
          <w:sz w:val="18"/>
          <w:szCs w:val="18"/>
          <w:lang w:val="en-US"/>
        </w:rPr>
        <w:t xml:space="preserve"> 95%</w:t>
      </w:r>
    </w:p>
    <w:p w:rsidR="007B56CD" w:rsidRDefault="00152B40" w:rsidP="00152B40">
      <w:pPr>
        <w:tabs>
          <w:tab w:val="left" w:pos="1050"/>
        </w:tabs>
        <w:spacing w:after="0" w:line="240" w:lineRule="auto"/>
        <w:jc w:val="both"/>
        <w:rPr>
          <w:rFonts w:ascii="Times New Roman" w:hAnsi="Times New Roman" w:cs="Times New Roman"/>
          <w:lang w:val="en-US"/>
        </w:rPr>
      </w:pPr>
      <w:r>
        <w:rPr>
          <w:rFonts w:ascii="Times New Roman" w:hAnsi="Times New Roman" w:cs="Times New Roman"/>
          <w:lang w:val="en-US"/>
        </w:rPr>
        <w:tab/>
      </w:r>
    </w:p>
    <w:p w:rsidR="007B56CD" w:rsidRDefault="007B56CD" w:rsidP="000B4870">
      <w:pPr>
        <w:spacing w:after="0" w:line="240" w:lineRule="auto"/>
        <w:jc w:val="center"/>
        <w:rPr>
          <w:rFonts w:ascii="Times New Roman" w:hAnsi="Times New Roman" w:cs="Times New Roman"/>
          <w:lang w:val="en-US"/>
        </w:rPr>
      </w:pPr>
      <w:r>
        <w:rPr>
          <w:rFonts w:ascii="Times New Roman" w:hAnsi="Times New Roman" w:cs="Times New Roman"/>
          <w:noProof/>
          <w:lang w:eastAsia="id-ID"/>
        </w:rPr>
        <w:lastRenderedPageBreak/>
        <w:drawing>
          <wp:inline distT="0" distB="0" distL="0" distR="0">
            <wp:extent cx="4581525" cy="2124075"/>
            <wp:effectExtent l="0" t="0" r="9525" b="952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62133" w:rsidRDefault="00362133" w:rsidP="00152B40">
      <w:pPr>
        <w:spacing w:after="0" w:line="240" w:lineRule="auto"/>
        <w:jc w:val="center"/>
        <w:rPr>
          <w:rFonts w:ascii="Times New Roman" w:hAnsi="Times New Roman" w:cs="Times New Roman"/>
          <w:b/>
          <w:sz w:val="24"/>
          <w:szCs w:val="24"/>
        </w:rPr>
      </w:pPr>
    </w:p>
    <w:p w:rsidR="00152B40" w:rsidRPr="00434088" w:rsidRDefault="00152B40" w:rsidP="00152B4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Figure</w:t>
      </w:r>
      <w:r w:rsidR="003C249B">
        <w:rPr>
          <w:rFonts w:ascii="Times New Roman" w:hAnsi="Times New Roman" w:cs="Times New Roman"/>
          <w:b/>
          <w:sz w:val="24"/>
          <w:szCs w:val="24"/>
          <w:lang w:val="en-US"/>
        </w:rPr>
        <w:t xml:space="preserve"> 5</w:t>
      </w:r>
      <w:r w:rsidR="007B56CD">
        <w:rPr>
          <w:rFonts w:ascii="Times New Roman" w:hAnsi="Times New Roman" w:cs="Times New Roman"/>
          <w:b/>
          <w:sz w:val="24"/>
          <w:szCs w:val="24"/>
          <w:lang w:val="en-US"/>
        </w:rPr>
        <w:t xml:space="preserve">. </w:t>
      </w:r>
      <w:r>
        <w:rPr>
          <w:rFonts w:ascii="Times New Roman" w:hAnsi="Times New Roman" w:cs="Times New Roman"/>
          <w:b/>
          <w:sz w:val="24"/>
          <w:szCs w:val="24"/>
        </w:rPr>
        <w:t>Shifting of Income Elasticity</w:t>
      </w:r>
    </w:p>
    <w:p w:rsidR="00152B40" w:rsidRPr="00434088" w:rsidRDefault="00152B40" w:rsidP="00152B4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Cigarette Commodity over the period </w:t>
      </w:r>
      <w:r>
        <w:rPr>
          <w:rFonts w:ascii="Times New Roman" w:hAnsi="Times New Roman" w:cs="Times New Roman"/>
          <w:b/>
          <w:sz w:val="24"/>
          <w:szCs w:val="24"/>
          <w:lang w:val="en-US"/>
        </w:rPr>
        <w:t>2009</w:t>
      </w:r>
      <w:r>
        <w:rPr>
          <w:rFonts w:ascii="Times New Roman" w:hAnsi="Times New Roman" w:cs="Times New Roman"/>
          <w:b/>
          <w:sz w:val="24"/>
          <w:szCs w:val="24"/>
        </w:rPr>
        <w:t xml:space="preserve"> to </w:t>
      </w:r>
      <w:r>
        <w:rPr>
          <w:rFonts w:ascii="Times New Roman" w:hAnsi="Times New Roman" w:cs="Times New Roman"/>
          <w:b/>
          <w:sz w:val="24"/>
          <w:szCs w:val="24"/>
          <w:lang w:val="en-US"/>
        </w:rPr>
        <w:t>2013</w:t>
      </w:r>
    </w:p>
    <w:p w:rsidR="007B56CD" w:rsidRDefault="007B56CD" w:rsidP="000B4870">
      <w:pPr>
        <w:spacing w:after="0" w:line="240" w:lineRule="auto"/>
        <w:jc w:val="both"/>
        <w:rPr>
          <w:rFonts w:ascii="Times New Roman" w:hAnsi="Times New Roman" w:cs="Times New Roman"/>
          <w:lang w:val="en-US"/>
        </w:rPr>
      </w:pPr>
    </w:p>
    <w:p w:rsidR="00152B40" w:rsidRDefault="00152B40" w:rsidP="00152B40">
      <w:pPr>
        <w:pStyle w:val="HTMLPreformatted"/>
        <w:tabs>
          <w:tab w:val="clear" w:pos="916"/>
          <w:tab w:val="left" w:pos="709"/>
        </w:tabs>
        <w:jc w:val="both"/>
      </w:pPr>
      <w:r>
        <w:rPr>
          <w:rFonts w:ascii="Times New Roman" w:hAnsi="Times New Roman" w:cs="Times New Roman"/>
          <w:sz w:val="22"/>
        </w:rPr>
        <w:tab/>
      </w:r>
      <w:r w:rsidRPr="00152B40">
        <w:rPr>
          <w:rFonts w:ascii="Times New Roman" w:hAnsi="Times New Roman" w:cs="Times New Roman"/>
          <w:sz w:val="22"/>
        </w:rPr>
        <w:t xml:space="preserve">Table 6 </w:t>
      </w:r>
      <w:r w:rsidR="001F542B">
        <w:rPr>
          <w:rFonts w:ascii="Times New Roman" w:hAnsi="Times New Roman" w:cs="Times New Roman"/>
          <w:sz w:val="22"/>
        </w:rPr>
        <w:t>point</w:t>
      </w:r>
      <w:r w:rsidRPr="00152B40">
        <w:rPr>
          <w:rFonts w:ascii="Times New Roman" w:hAnsi="Times New Roman" w:cs="Times New Roman"/>
          <w:sz w:val="22"/>
        </w:rPr>
        <w:t xml:space="preserve"> the shift</w:t>
      </w:r>
      <w:r>
        <w:rPr>
          <w:rFonts w:ascii="Times New Roman" w:hAnsi="Times New Roman" w:cs="Times New Roman"/>
          <w:sz w:val="22"/>
        </w:rPr>
        <w:t>ing</w:t>
      </w:r>
      <w:r w:rsidRPr="00152B40">
        <w:rPr>
          <w:rFonts w:ascii="Times New Roman" w:hAnsi="Times New Roman" w:cs="Times New Roman"/>
          <w:sz w:val="22"/>
        </w:rPr>
        <w:t xml:space="preserve"> </w:t>
      </w:r>
      <w:r>
        <w:rPr>
          <w:rFonts w:ascii="Times New Roman" w:hAnsi="Times New Roman" w:cs="Times New Roman"/>
          <w:sz w:val="22"/>
        </w:rPr>
        <w:t xml:space="preserve">of income elasticity on cigarette commodity. In general, </w:t>
      </w:r>
      <w:r w:rsidRPr="00152B40">
        <w:rPr>
          <w:rFonts w:ascii="Times New Roman" w:hAnsi="Times New Roman" w:cs="Times New Roman"/>
          <w:sz w:val="22"/>
        </w:rPr>
        <w:t>the elasticity of cigarette commodities</w:t>
      </w:r>
      <w:r>
        <w:rPr>
          <w:rFonts w:ascii="Times New Roman" w:hAnsi="Times New Roman" w:cs="Times New Roman"/>
          <w:sz w:val="22"/>
        </w:rPr>
        <w:t xml:space="preserve"> are greater</w:t>
      </w:r>
      <w:r w:rsidRPr="00152B40">
        <w:rPr>
          <w:rFonts w:ascii="Times New Roman" w:hAnsi="Times New Roman" w:cs="Times New Roman"/>
          <w:sz w:val="22"/>
        </w:rPr>
        <w:t xml:space="preserve"> in urban than in rural areas. But </w:t>
      </w:r>
      <w:r>
        <w:rPr>
          <w:rFonts w:ascii="Times New Roman" w:hAnsi="Times New Roman" w:cs="Times New Roman"/>
          <w:sz w:val="22"/>
        </w:rPr>
        <w:t>the coefficient</w:t>
      </w:r>
      <w:r w:rsidRPr="00152B40">
        <w:rPr>
          <w:rFonts w:ascii="Times New Roman" w:hAnsi="Times New Roman" w:cs="Times New Roman"/>
          <w:sz w:val="22"/>
        </w:rPr>
        <w:t xml:space="preserve"> of elasticity in rural areas is not statistically significant and therefore can not be concluded whether these </w:t>
      </w:r>
      <w:r>
        <w:rPr>
          <w:rFonts w:ascii="Times New Roman" w:hAnsi="Times New Roman" w:cs="Times New Roman"/>
          <w:sz w:val="22"/>
        </w:rPr>
        <w:t>coefficient</w:t>
      </w:r>
      <w:r w:rsidRPr="00152B40">
        <w:rPr>
          <w:rFonts w:ascii="Times New Roman" w:hAnsi="Times New Roman" w:cs="Times New Roman"/>
          <w:sz w:val="22"/>
        </w:rPr>
        <w:t xml:space="preserve"> ​​represent actual conditions. In 2010 the </w:t>
      </w:r>
      <w:r>
        <w:rPr>
          <w:rFonts w:ascii="Times New Roman" w:hAnsi="Times New Roman" w:cs="Times New Roman"/>
          <w:sz w:val="22"/>
        </w:rPr>
        <w:t>coefficient</w:t>
      </w:r>
      <w:r w:rsidRPr="00152B40">
        <w:rPr>
          <w:rFonts w:ascii="Times New Roman" w:hAnsi="Times New Roman" w:cs="Times New Roman"/>
          <w:sz w:val="22"/>
        </w:rPr>
        <w:t xml:space="preserve"> of the income elasticity </w:t>
      </w:r>
      <w:r>
        <w:rPr>
          <w:rFonts w:ascii="Times New Roman" w:hAnsi="Times New Roman" w:cs="Times New Roman"/>
          <w:sz w:val="22"/>
        </w:rPr>
        <w:t>on</w:t>
      </w:r>
      <w:r w:rsidRPr="00152B40">
        <w:rPr>
          <w:rFonts w:ascii="Times New Roman" w:hAnsi="Times New Roman" w:cs="Times New Roman"/>
          <w:sz w:val="22"/>
        </w:rPr>
        <w:t xml:space="preserve"> </w:t>
      </w:r>
      <w:r>
        <w:rPr>
          <w:rFonts w:ascii="Times New Roman" w:hAnsi="Times New Roman" w:cs="Times New Roman"/>
          <w:sz w:val="22"/>
        </w:rPr>
        <w:t xml:space="preserve">thre </w:t>
      </w:r>
      <w:r w:rsidRPr="00152B40">
        <w:rPr>
          <w:rFonts w:ascii="Times New Roman" w:hAnsi="Times New Roman" w:cs="Times New Roman"/>
          <w:sz w:val="22"/>
        </w:rPr>
        <w:t xml:space="preserve">cigarettes in urban areas increased becomes elastic that is equal to 1.207. This means that commodities are non luxuries demand increased if revenue increases. </w:t>
      </w:r>
      <w:r w:rsidR="00362133">
        <w:rPr>
          <w:rFonts w:ascii="Times New Roman" w:hAnsi="Times New Roman" w:cs="Times New Roman"/>
          <w:sz w:val="22"/>
        </w:rPr>
        <w:t xml:space="preserve">In </w:t>
      </w:r>
      <w:r w:rsidRPr="00152B40">
        <w:rPr>
          <w:rFonts w:ascii="Times New Roman" w:hAnsi="Times New Roman" w:cs="Times New Roman"/>
          <w:sz w:val="22"/>
        </w:rPr>
        <w:t xml:space="preserve">2011, the value of the </w:t>
      </w:r>
      <w:r w:rsidR="00362133">
        <w:rPr>
          <w:rFonts w:ascii="Times New Roman" w:hAnsi="Times New Roman" w:cs="Times New Roman"/>
          <w:sz w:val="22"/>
        </w:rPr>
        <w:t xml:space="preserve">income elasticity of cigarette </w:t>
      </w:r>
      <w:r w:rsidR="00362133" w:rsidRPr="00152B40">
        <w:rPr>
          <w:rFonts w:ascii="Times New Roman" w:hAnsi="Times New Roman" w:cs="Times New Roman"/>
          <w:sz w:val="22"/>
        </w:rPr>
        <w:t>commodities</w:t>
      </w:r>
      <w:r w:rsidR="00362133">
        <w:rPr>
          <w:rFonts w:ascii="Times New Roman" w:hAnsi="Times New Roman" w:cs="Times New Roman"/>
          <w:sz w:val="22"/>
        </w:rPr>
        <w:t xml:space="preserve"> in urban</w:t>
      </w:r>
      <w:r w:rsidR="00362133" w:rsidRPr="00152B40">
        <w:rPr>
          <w:rFonts w:ascii="Times New Roman" w:hAnsi="Times New Roman" w:cs="Times New Roman"/>
          <w:sz w:val="22"/>
        </w:rPr>
        <w:t xml:space="preserve"> </w:t>
      </w:r>
      <w:r w:rsidR="00362133">
        <w:rPr>
          <w:rFonts w:ascii="Times New Roman" w:hAnsi="Times New Roman" w:cs="Times New Roman"/>
          <w:sz w:val="22"/>
        </w:rPr>
        <w:t>is</w:t>
      </w:r>
      <w:r w:rsidRPr="00152B40">
        <w:rPr>
          <w:rFonts w:ascii="Times New Roman" w:hAnsi="Times New Roman" w:cs="Times New Roman"/>
          <w:sz w:val="22"/>
        </w:rPr>
        <w:t xml:space="preserve"> decreased to inelastic reflecting the declining allocation of household expenditure on tobacco consumption</w:t>
      </w:r>
      <w:r>
        <w:t>.</w:t>
      </w:r>
    </w:p>
    <w:p w:rsidR="00362133" w:rsidRPr="00362133" w:rsidRDefault="00362133" w:rsidP="00152B40">
      <w:pPr>
        <w:pStyle w:val="HTMLPreformatted"/>
        <w:tabs>
          <w:tab w:val="clear" w:pos="916"/>
          <w:tab w:val="left" w:pos="709"/>
        </w:tabs>
        <w:jc w:val="both"/>
      </w:pPr>
    </w:p>
    <w:p w:rsidR="00362133" w:rsidRPr="00434088" w:rsidRDefault="00362133" w:rsidP="00362133">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lang w:val="en-US"/>
        </w:rPr>
        <w:t>Tab</w:t>
      </w:r>
      <w:r w:rsidR="009908A2">
        <w:rPr>
          <w:rFonts w:ascii="Times New Roman" w:hAnsi="Times New Roman" w:cs="Times New Roman"/>
          <w:b/>
          <w:sz w:val="24"/>
          <w:szCs w:val="24"/>
          <w:lang w:val="en-US"/>
        </w:rPr>
        <w:t>l</w:t>
      </w:r>
      <w:r>
        <w:rPr>
          <w:rFonts w:ascii="Times New Roman" w:hAnsi="Times New Roman" w:cs="Times New Roman"/>
          <w:b/>
          <w:sz w:val="24"/>
          <w:szCs w:val="24"/>
        </w:rPr>
        <w:t>e</w:t>
      </w:r>
      <w:r w:rsidR="009908A2">
        <w:rPr>
          <w:rFonts w:ascii="Times New Roman" w:hAnsi="Times New Roman" w:cs="Times New Roman"/>
          <w:b/>
          <w:sz w:val="24"/>
          <w:szCs w:val="24"/>
          <w:lang w:val="en-US"/>
        </w:rPr>
        <w:t xml:space="preserve"> 7.</w:t>
      </w:r>
      <w:proofErr w:type="gramEnd"/>
      <w:r w:rsidR="007B56CD">
        <w:rPr>
          <w:rFonts w:ascii="Times New Roman" w:hAnsi="Times New Roman" w:cs="Times New Roman"/>
          <w:b/>
          <w:sz w:val="24"/>
          <w:szCs w:val="24"/>
          <w:lang w:val="en-US"/>
        </w:rPr>
        <w:t xml:space="preserve"> </w:t>
      </w:r>
      <w:r>
        <w:rPr>
          <w:rFonts w:ascii="Times New Roman" w:hAnsi="Times New Roman" w:cs="Times New Roman"/>
          <w:b/>
          <w:sz w:val="24"/>
          <w:szCs w:val="24"/>
        </w:rPr>
        <w:t>Shifting of Income Elasticity</w:t>
      </w:r>
    </w:p>
    <w:p w:rsidR="007B56CD" w:rsidRPr="00362133" w:rsidRDefault="00362133" w:rsidP="000B487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on Electricity Commodity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5"/>
        <w:gridCol w:w="1453"/>
        <w:gridCol w:w="1413"/>
        <w:gridCol w:w="1453"/>
        <w:gridCol w:w="1453"/>
        <w:gridCol w:w="1413"/>
      </w:tblGrid>
      <w:tr w:rsidR="007B56CD" w:rsidTr="007B56CD">
        <w:tc>
          <w:tcPr>
            <w:tcW w:w="1571" w:type="dxa"/>
            <w:tcBorders>
              <w:top w:val="single" w:sz="4" w:space="0" w:color="000000" w:themeColor="text1"/>
              <w:left w:val="nil"/>
              <w:bottom w:val="single" w:sz="4" w:space="0" w:color="auto"/>
              <w:right w:val="nil"/>
            </w:tcBorders>
            <w:hideMark/>
          </w:tcPr>
          <w:p w:rsidR="007B56CD" w:rsidRPr="00362133" w:rsidRDefault="00362133" w:rsidP="000B4870">
            <w:pPr>
              <w:spacing w:after="0" w:line="240" w:lineRule="auto"/>
              <w:jc w:val="center"/>
              <w:rPr>
                <w:rFonts w:ascii="Times New Roman" w:hAnsi="Times New Roman" w:cs="Times New Roman"/>
                <w:b/>
              </w:rPr>
            </w:pPr>
            <w:r>
              <w:rPr>
                <w:rFonts w:ascii="Times New Roman" w:hAnsi="Times New Roman" w:cs="Times New Roman"/>
                <w:b/>
              </w:rPr>
              <w:t>Electricity Commodity</w:t>
            </w:r>
          </w:p>
        </w:tc>
        <w:tc>
          <w:tcPr>
            <w:tcW w:w="1535"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2009</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2010</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2011</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2012</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2013</w:t>
            </w:r>
          </w:p>
        </w:tc>
      </w:tr>
      <w:tr w:rsidR="007B56CD" w:rsidTr="007B56CD">
        <w:tc>
          <w:tcPr>
            <w:tcW w:w="1571" w:type="dxa"/>
            <w:tcBorders>
              <w:top w:val="single" w:sz="4" w:space="0" w:color="auto"/>
              <w:left w:val="nil"/>
              <w:bottom w:val="nil"/>
              <w:right w:val="nil"/>
            </w:tcBorders>
            <w:hideMark/>
          </w:tcPr>
          <w:p w:rsidR="007B56CD" w:rsidRDefault="00362133" w:rsidP="00362133">
            <w:pPr>
              <w:spacing w:after="0" w:line="240" w:lineRule="auto"/>
              <w:rPr>
                <w:rFonts w:ascii="Times New Roman" w:hAnsi="Times New Roman" w:cs="Times New Roman"/>
              </w:rPr>
            </w:pPr>
            <w:r>
              <w:rPr>
                <w:rFonts w:ascii="Times New Roman" w:hAnsi="Times New Roman" w:cs="Times New Roman"/>
              </w:rPr>
              <w:t>Rural</w:t>
            </w:r>
          </w:p>
        </w:tc>
        <w:tc>
          <w:tcPr>
            <w:tcW w:w="1535"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0.565</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0.456</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0.562</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0.429</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0.364</w:t>
            </w:r>
          </w:p>
          <w:p w:rsidR="007B56CD" w:rsidRDefault="007B56CD" w:rsidP="000B4870">
            <w:pPr>
              <w:tabs>
                <w:tab w:val="left" w:pos="960"/>
              </w:tabs>
              <w:spacing w:after="0" w:line="240" w:lineRule="auto"/>
              <w:rPr>
                <w:rFonts w:ascii="Times New Roman" w:hAnsi="Times New Roman" w:cs="Times New Roman"/>
              </w:rPr>
            </w:pPr>
          </w:p>
        </w:tc>
      </w:tr>
      <w:tr w:rsidR="007B56CD" w:rsidTr="007B56CD">
        <w:tc>
          <w:tcPr>
            <w:tcW w:w="1571" w:type="dxa"/>
            <w:tcBorders>
              <w:top w:val="nil"/>
              <w:left w:val="nil"/>
              <w:bottom w:val="single" w:sz="4" w:space="0" w:color="000000" w:themeColor="text1"/>
              <w:right w:val="nil"/>
            </w:tcBorders>
            <w:hideMark/>
          </w:tcPr>
          <w:p w:rsidR="007B56CD" w:rsidRDefault="00362133" w:rsidP="000B4870">
            <w:pPr>
              <w:spacing w:after="0" w:line="240" w:lineRule="auto"/>
              <w:rPr>
                <w:rFonts w:ascii="Times New Roman" w:hAnsi="Times New Roman" w:cs="Times New Roman"/>
              </w:rPr>
            </w:pPr>
            <w:r>
              <w:rPr>
                <w:rFonts w:ascii="Times New Roman" w:hAnsi="Times New Roman" w:cs="Times New Roman"/>
              </w:rPr>
              <w:t>Urban</w:t>
            </w:r>
          </w:p>
        </w:tc>
        <w:tc>
          <w:tcPr>
            <w:tcW w:w="1535"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0.601</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0.313</w:t>
            </w:r>
          </w:p>
          <w:p w:rsidR="007B56CD" w:rsidRDefault="007B56CD" w:rsidP="000B4870">
            <w:pPr>
              <w:tabs>
                <w:tab w:val="left" w:pos="2490"/>
              </w:tabs>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0.259</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0.116</w:t>
            </w:r>
          </w:p>
          <w:p w:rsidR="007B56CD" w:rsidRDefault="007B56CD" w:rsidP="000B4870">
            <w:pPr>
              <w:tabs>
                <w:tab w:val="left" w:pos="1035"/>
              </w:tabs>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0.245</w:t>
            </w:r>
          </w:p>
          <w:p w:rsidR="007B56CD" w:rsidRDefault="007B56CD" w:rsidP="000B4870">
            <w:pPr>
              <w:tabs>
                <w:tab w:val="left" w:pos="2490"/>
              </w:tabs>
              <w:spacing w:after="0" w:line="240" w:lineRule="auto"/>
              <w:rPr>
                <w:rFonts w:ascii="Times New Roman" w:hAnsi="Times New Roman" w:cs="Times New Roman"/>
              </w:rPr>
            </w:pPr>
          </w:p>
        </w:tc>
      </w:tr>
    </w:tbl>
    <w:p w:rsidR="007B56CD" w:rsidRDefault="007B56CD" w:rsidP="000B4870">
      <w:pPr>
        <w:spacing w:after="0" w:line="240" w:lineRule="auto"/>
        <w:rPr>
          <w:rFonts w:ascii="Times New Roman" w:hAnsi="Times New Roman" w:cs="Times New Roman"/>
          <w:color w:val="000000"/>
          <w:sz w:val="18"/>
          <w:szCs w:val="18"/>
          <w:lang w:val="en-US"/>
        </w:rPr>
      </w:pPr>
      <w:r>
        <w:rPr>
          <w:rFonts w:ascii="Times New Roman" w:hAnsi="Times New Roman" w:cs="Times New Roman"/>
          <w:i/>
          <w:lang w:val="en-US"/>
        </w:rPr>
        <w:t>S</w:t>
      </w:r>
      <w:r w:rsidR="00362133">
        <w:rPr>
          <w:rFonts w:ascii="Times New Roman" w:hAnsi="Times New Roman" w:cs="Times New Roman"/>
          <w:i/>
        </w:rPr>
        <w:t>ource</w:t>
      </w:r>
      <w:r>
        <w:rPr>
          <w:rFonts w:ascii="Times New Roman" w:hAnsi="Times New Roman" w:cs="Times New Roman"/>
          <w:i/>
          <w:lang w:val="en-US"/>
        </w:rPr>
        <w:t xml:space="preserve">: </w:t>
      </w:r>
      <w:r w:rsidR="00362133">
        <w:rPr>
          <w:rFonts w:ascii="Times New Roman" w:hAnsi="Times New Roman" w:cs="Times New Roman"/>
          <w:i/>
        </w:rPr>
        <w:t xml:space="preserve">Regression Result of </w:t>
      </w:r>
      <w:r>
        <w:rPr>
          <w:rFonts w:ascii="Times New Roman" w:hAnsi="Times New Roman" w:cs="Times New Roman"/>
          <w:i/>
          <w:lang w:val="en-US"/>
        </w:rPr>
        <w:t>AIDS</w:t>
      </w:r>
      <w:r w:rsidR="00362133">
        <w:rPr>
          <w:rFonts w:ascii="Times New Roman" w:hAnsi="Times New Roman" w:cs="Times New Roman"/>
          <w:i/>
        </w:rPr>
        <w:t xml:space="preserve"> Model</w:t>
      </w:r>
      <w:r>
        <w:rPr>
          <w:rFonts w:ascii="Times New Roman" w:hAnsi="Times New Roman" w:cs="Times New Roman"/>
          <w:i/>
          <w:lang w:val="en-US"/>
        </w:rPr>
        <w:t xml:space="preserve"> (</w:t>
      </w:r>
      <w:r w:rsidR="00362133">
        <w:rPr>
          <w:rFonts w:ascii="Times New Roman" w:hAnsi="Times New Roman" w:cs="Times New Roman"/>
          <w:i/>
        </w:rPr>
        <w:t>Crunched</w:t>
      </w:r>
      <w:r>
        <w:rPr>
          <w:rFonts w:ascii="Times New Roman" w:hAnsi="Times New Roman" w:cs="Times New Roman"/>
          <w:i/>
          <w:lang w:val="en-US"/>
        </w:rPr>
        <w:t>),</w:t>
      </w:r>
      <w:r w:rsidR="00362133">
        <w:rPr>
          <w:rFonts w:ascii="Times New Roman" w:hAnsi="Times New Roman" w:cs="Times New Roman"/>
          <w:color w:val="000000"/>
          <w:sz w:val="18"/>
          <w:szCs w:val="18"/>
          <w:lang w:val="en-US"/>
        </w:rPr>
        <w:t xml:space="preserve"> ***</w:t>
      </w:r>
      <w:proofErr w:type="gramStart"/>
      <w:r w:rsidR="00362133">
        <w:rPr>
          <w:rFonts w:ascii="Times New Roman" w:hAnsi="Times New Roman" w:cs="Times New Roman"/>
          <w:color w:val="000000"/>
          <w:sz w:val="18"/>
          <w:szCs w:val="18"/>
          <w:lang w:val="en-US"/>
        </w:rPr>
        <w:t>:signifi</w:t>
      </w:r>
      <w:r w:rsidR="00362133">
        <w:rPr>
          <w:rFonts w:ascii="Times New Roman" w:hAnsi="Times New Roman" w:cs="Times New Roman"/>
          <w:color w:val="000000"/>
          <w:sz w:val="18"/>
          <w:szCs w:val="18"/>
        </w:rPr>
        <w:t>ca</w:t>
      </w:r>
      <w:r>
        <w:rPr>
          <w:rFonts w:ascii="Times New Roman" w:hAnsi="Times New Roman" w:cs="Times New Roman"/>
          <w:color w:val="000000"/>
          <w:sz w:val="18"/>
          <w:szCs w:val="18"/>
          <w:lang w:val="en-US"/>
        </w:rPr>
        <w:t>n</w:t>
      </w:r>
      <w:r w:rsidR="00362133">
        <w:rPr>
          <w:rFonts w:ascii="Times New Roman" w:hAnsi="Times New Roman" w:cs="Times New Roman"/>
          <w:color w:val="000000"/>
          <w:sz w:val="18"/>
          <w:szCs w:val="18"/>
        </w:rPr>
        <w:t>ce</w:t>
      </w:r>
      <w:proofErr w:type="gramEnd"/>
      <w:r>
        <w:rPr>
          <w:rFonts w:ascii="Times New Roman" w:hAnsi="Times New Roman" w:cs="Times New Roman"/>
          <w:color w:val="000000"/>
          <w:sz w:val="18"/>
          <w:szCs w:val="18"/>
          <w:lang w:val="en-US"/>
        </w:rPr>
        <w:t xml:space="preserve"> </w:t>
      </w:r>
      <w:r w:rsidR="00362133">
        <w:rPr>
          <w:rFonts w:ascii="Times New Roman" w:hAnsi="Times New Roman" w:cs="Times New Roman"/>
          <w:color w:val="000000"/>
          <w:sz w:val="18"/>
          <w:szCs w:val="18"/>
        </w:rPr>
        <w:t>on accuracy</w:t>
      </w:r>
      <w:r>
        <w:rPr>
          <w:rFonts w:ascii="Times New Roman" w:hAnsi="Times New Roman" w:cs="Times New Roman"/>
          <w:color w:val="000000"/>
          <w:sz w:val="18"/>
          <w:szCs w:val="18"/>
          <w:lang w:val="en-US"/>
        </w:rPr>
        <w:t xml:space="preserve"> 95%</w:t>
      </w:r>
    </w:p>
    <w:p w:rsidR="007B56CD" w:rsidRDefault="007B56CD" w:rsidP="000B4870">
      <w:pPr>
        <w:spacing w:after="0" w:line="240" w:lineRule="auto"/>
        <w:rPr>
          <w:rFonts w:ascii="Times New Roman" w:hAnsi="Times New Roman" w:cs="Times New Roman"/>
          <w:color w:val="000000"/>
          <w:sz w:val="18"/>
          <w:szCs w:val="18"/>
          <w:lang w:val="en-US"/>
        </w:rPr>
      </w:pPr>
    </w:p>
    <w:p w:rsidR="007B56CD" w:rsidRDefault="007B56CD" w:rsidP="000B4870">
      <w:pPr>
        <w:spacing w:after="0" w:line="240" w:lineRule="auto"/>
        <w:rPr>
          <w:rFonts w:ascii="Times New Roman" w:hAnsi="Times New Roman" w:cs="Times New Roman"/>
          <w:color w:val="000000"/>
          <w:sz w:val="18"/>
          <w:szCs w:val="18"/>
          <w:lang w:val="en-US"/>
        </w:rPr>
      </w:pPr>
    </w:p>
    <w:p w:rsidR="007B56CD" w:rsidRDefault="007B56CD" w:rsidP="000B4870">
      <w:pPr>
        <w:spacing w:after="0" w:line="240" w:lineRule="auto"/>
        <w:rPr>
          <w:rFonts w:ascii="Times New Roman" w:hAnsi="Times New Roman" w:cs="Times New Roman"/>
          <w:color w:val="000000"/>
          <w:sz w:val="18"/>
          <w:szCs w:val="18"/>
          <w:lang w:val="en-US"/>
        </w:rPr>
      </w:pPr>
    </w:p>
    <w:p w:rsidR="007B56CD" w:rsidRDefault="007B56CD" w:rsidP="000B4870">
      <w:pPr>
        <w:spacing w:after="0" w:line="240" w:lineRule="auto"/>
        <w:rPr>
          <w:rFonts w:ascii="Times New Roman" w:hAnsi="Times New Roman" w:cs="Times New Roman"/>
          <w:i/>
          <w:lang w:val="en-US"/>
        </w:rPr>
      </w:pPr>
      <w:r>
        <w:rPr>
          <w:rFonts w:ascii="Times New Roman" w:hAnsi="Times New Roman" w:cs="Times New Roman"/>
          <w:i/>
          <w:noProof/>
          <w:lang w:eastAsia="id-ID"/>
        </w:rPr>
        <w:drawing>
          <wp:inline distT="0" distB="0" distL="0" distR="0">
            <wp:extent cx="4591050" cy="2009775"/>
            <wp:effectExtent l="0" t="0" r="0"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62133" w:rsidRPr="00434088" w:rsidRDefault="00362133" w:rsidP="003621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Figure</w:t>
      </w:r>
      <w:r w:rsidR="009908A2">
        <w:rPr>
          <w:rFonts w:ascii="Times New Roman" w:hAnsi="Times New Roman" w:cs="Times New Roman"/>
          <w:b/>
          <w:sz w:val="24"/>
          <w:szCs w:val="24"/>
          <w:lang w:val="en-US"/>
        </w:rPr>
        <w:t xml:space="preserve"> 6.</w:t>
      </w:r>
      <w:r w:rsidR="007B56CD">
        <w:rPr>
          <w:rFonts w:ascii="Times New Roman" w:hAnsi="Times New Roman" w:cs="Times New Roman"/>
          <w:b/>
          <w:sz w:val="24"/>
          <w:szCs w:val="24"/>
          <w:lang w:val="en-US"/>
        </w:rPr>
        <w:t xml:space="preserve"> </w:t>
      </w:r>
      <w:r>
        <w:rPr>
          <w:rFonts w:ascii="Times New Roman" w:hAnsi="Times New Roman" w:cs="Times New Roman"/>
          <w:b/>
          <w:sz w:val="24"/>
          <w:szCs w:val="24"/>
        </w:rPr>
        <w:t>Shifting of Income Elasticity</w:t>
      </w:r>
    </w:p>
    <w:p w:rsidR="007B56CD" w:rsidRDefault="00362133" w:rsidP="00362133">
      <w:pPr>
        <w:spacing w:after="0" w:line="240" w:lineRule="auto"/>
        <w:jc w:val="center"/>
        <w:rPr>
          <w:rFonts w:ascii="Times New Roman" w:hAnsi="Times New Roman" w:cs="Times New Roman"/>
          <w:lang w:val="en-US"/>
        </w:rPr>
      </w:pPr>
      <w:r>
        <w:rPr>
          <w:rFonts w:ascii="Times New Roman" w:hAnsi="Times New Roman" w:cs="Times New Roman"/>
          <w:b/>
          <w:sz w:val="24"/>
          <w:szCs w:val="24"/>
        </w:rPr>
        <w:t xml:space="preserve">on Electricity Commodity over the period </w:t>
      </w:r>
      <w:r>
        <w:rPr>
          <w:rFonts w:ascii="Times New Roman" w:hAnsi="Times New Roman" w:cs="Times New Roman"/>
          <w:b/>
          <w:sz w:val="24"/>
          <w:szCs w:val="24"/>
          <w:lang w:val="en-US"/>
        </w:rPr>
        <w:t>2009</w:t>
      </w:r>
      <w:r>
        <w:rPr>
          <w:rFonts w:ascii="Times New Roman" w:hAnsi="Times New Roman" w:cs="Times New Roman"/>
          <w:b/>
          <w:sz w:val="24"/>
          <w:szCs w:val="24"/>
        </w:rPr>
        <w:t xml:space="preserve"> to </w:t>
      </w:r>
      <w:r>
        <w:rPr>
          <w:rFonts w:ascii="Times New Roman" w:hAnsi="Times New Roman" w:cs="Times New Roman"/>
          <w:b/>
          <w:sz w:val="24"/>
          <w:szCs w:val="24"/>
          <w:lang w:val="en-US"/>
        </w:rPr>
        <w:t>2013</w:t>
      </w:r>
    </w:p>
    <w:p w:rsidR="007B56CD" w:rsidRPr="00362133" w:rsidRDefault="00362133" w:rsidP="00362133">
      <w:pPr>
        <w:pStyle w:val="HTMLPreformatted"/>
        <w:tabs>
          <w:tab w:val="clear" w:pos="916"/>
          <w:tab w:val="left" w:pos="709"/>
        </w:tabs>
        <w:jc w:val="both"/>
        <w:rPr>
          <w:rFonts w:ascii="Times New Roman" w:hAnsi="Times New Roman" w:cs="Times New Roman"/>
          <w:sz w:val="22"/>
        </w:rPr>
      </w:pPr>
      <w:r>
        <w:rPr>
          <w:rFonts w:ascii="Times New Roman" w:hAnsi="Times New Roman" w:cs="Times New Roman"/>
          <w:sz w:val="22"/>
        </w:rPr>
        <w:lastRenderedPageBreak/>
        <w:tab/>
      </w:r>
      <w:r w:rsidR="001F542B">
        <w:rPr>
          <w:rFonts w:ascii="Times New Roman" w:hAnsi="Times New Roman" w:cs="Times New Roman"/>
          <w:sz w:val="22"/>
        </w:rPr>
        <w:t>Table 7 indicates</w:t>
      </w:r>
      <w:r w:rsidRPr="00362133">
        <w:rPr>
          <w:rFonts w:ascii="Times New Roman" w:hAnsi="Times New Roman" w:cs="Times New Roman"/>
          <w:sz w:val="22"/>
        </w:rPr>
        <w:t xml:space="preserve"> the shift</w:t>
      </w:r>
      <w:r>
        <w:rPr>
          <w:rFonts w:ascii="Times New Roman" w:hAnsi="Times New Roman" w:cs="Times New Roman"/>
          <w:sz w:val="22"/>
        </w:rPr>
        <w:t>ing of</w:t>
      </w:r>
      <w:r w:rsidRPr="00362133">
        <w:rPr>
          <w:rFonts w:ascii="Times New Roman" w:hAnsi="Times New Roman" w:cs="Times New Roman"/>
          <w:sz w:val="22"/>
        </w:rPr>
        <w:t xml:space="preserve"> i</w:t>
      </w:r>
      <w:r>
        <w:rPr>
          <w:rFonts w:ascii="Times New Roman" w:hAnsi="Times New Roman" w:cs="Times New Roman"/>
          <w:sz w:val="22"/>
        </w:rPr>
        <w:t>ncome elasticity on</w:t>
      </w:r>
      <w:r w:rsidRPr="00362133">
        <w:rPr>
          <w:rFonts w:ascii="Times New Roman" w:hAnsi="Times New Roman" w:cs="Times New Roman"/>
          <w:sz w:val="22"/>
        </w:rPr>
        <w:t xml:space="preserve"> electricity commodity. In general, the elasticity of electricity commodities</w:t>
      </w:r>
      <w:r>
        <w:rPr>
          <w:rFonts w:ascii="Times New Roman" w:hAnsi="Times New Roman" w:cs="Times New Roman"/>
          <w:sz w:val="22"/>
        </w:rPr>
        <w:t xml:space="preserve"> are</w:t>
      </w:r>
      <w:r w:rsidRPr="00362133">
        <w:rPr>
          <w:rFonts w:ascii="Times New Roman" w:hAnsi="Times New Roman" w:cs="Times New Roman"/>
          <w:sz w:val="22"/>
        </w:rPr>
        <w:t xml:space="preserve"> relatively inelastic and positive, which means that electricity is classified as normal goods and basic needs. From the results of the income elasticity of electricity commodity, seen in urban elasticity value is not statistically significant, so it can not be deduced how a shift in </w:t>
      </w:r>
      <w:r>
        <w:rPr>
          <w:rFonts w:ascii="Times New Roman" w:hAnsi="Times New Roman" w:cs="Times New Roman"/>
          <w:sz w:val="22"/>
        </w:rPr>
        <w:t xml:space="preserve">electricity demand seen from the </w:t>
      </w:r>
      <w:r w:rsidRPr="00362133">
        <w:rPr>
          <w:rFonts w:ascii="Times New Roman" w:hAnsi="Times New Roman" w:cs="Times New Roman"/>
          <w:sz w:val="22"/>
        </w:rPr>
        <w:t>income elasticity. In rural areas, there is significant value in 2009, 2011 and 2012. In general decline in the value of the income elasticity of electricity commodities in rural areas over the period. These conditions reflect a decrease in the welfare of rural households. Electricity is a basic requirement household allocation of household income must be provided for these commodities, despite an increase in the price of this commodity. Rising inflation will reduce the amount of electricity consumption, but demand for these commodities continue to increase with increasing population.</w:t>
      </w:r>
    </w:p>
    <w:p w:rsidR="007B56CD" w:rsidRDefault="009908A2" w:rsidP="000B4870">
      <w:pPr>
        <w:tabs>
          <w:tab w:val="left" w:pos="3835"/>
        </w:tabs>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Tab</w:t>
      </w:r>
      <w:r w:rsidR="00362133">
        <w:rPr>
          <w:rFonts w:ascii="Times New Roman" w:hAnsi="Times New Roman" w:cs="Times New Roman"/>
          <w:b/>
          <w:sz w:val="24"/>
          <w:szCs w:val="24"/>
        </w:rPr>
        <w:t>le</w:t>
      </w:r>
      <w:r>
        <w:rPr>
          <w:rFonts w:ascii="Times New Roman" w:hAnsi="Times New Roman" w:cs="Times New Roman"/>
          <w:b/>
          <w:sz w:val="24"/>
          <w:szCs w:val="24"/>
          <w:lang w:val="en-US"/>
        </w:rPr>
        <w:t xml:space="preserve"> 8.</w:t>
      </w:r>
      <w:proofErr w:type="gramEnd"/>
    </w:p>
    <w:p w:rsidR="00362133" w:rsidRPr="00434088" w:rsidRDefault="00362133" w:rsidP="003621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Shifting of Income Elasticity</w:t>
      </w:r>
    </w:p>
    <w:p w:rsidR="007B56CD" w:rsidRDefault="00362133" w:rsidP="000B487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on Gasoil Commodity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
        <w:gridCol w:w="1451"/>
        <w:gridCol w:w="1451"/>
        <w:gridCol w:w="1451"/>
        <w:gridCol w:w="1451"/>
        <w:gridCol w:w="1460"/>
      </w:tblGrid>
      <w:tr w:rsidR="007B56CD" w:rsidTr="007B56CD">
        <w:tc>
          <w:tcPr>
            <w:tcW w:w="1571" w:type="dxa"/>
            <w:tcBorders>
              <w:top w:val="single" w:sz="4" w:space="0" w:color="000000" w:themeColor="text1"/>
              <w:left w:val="nil"/>
              <w:bottom w:val="single" w:sz="4" w:space="0" w:color="auto"/>
              <w:right w:val="nil"/>
            </w:tcBorders>
            <w:hideMark/>
          </w:tcPr>
          <w:p w:rsidR="007B56CD" w:rsidRPr="00362133" w:rsidRDefault="00362133" w:rsidP="000B4870">
            <w:pPr>
              <w:spacing w:after="0" w:line="240" w:lineRule="auto"/>
              <w:jc w:val="center"/>
              <w:rPr>
                <w:rFonts w:ascii="Times New Roman" w:hAnsi="Times New Roman" w:cs="Times New Roman"/>
                <w:b/>
              </w:rPr>
            </w:pPr>
            <w:r>
              <w:rPr>
                <w:rFonts w:ascii="Times New Roman" w:hAnsi="Times New Roman" w:cs="Times New Roman"/>
                <w:b/>
              </w:rPr>
              <w:t>Gasoil</w:t>
            </w:r>
          </w:p>
        </w:tc>
        <w:tc>
          <w:tcPr>
            <w:tcW w:w="1535"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2009</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2010</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2011</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2012</w:t>
            </w:r>
          </w:p>
        </w:tc>
        <w:tc>
          <w:tcPr>
            <w:tcW w:w="153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2013</w:t>
            </w:r>
          </w:p>
        </w:tc>
      </w:tr>
      <w:tr w:rsidR="007B56CD" w:rsidTr="007B56CD">
        <w:tc>
          <w:tcPr>
            <w:tcW w:w="1571" w:type="dxa"/>
            <w:tcBorders>
              <w:top w:val="single" w:sz="4" w:space="0" w:color="auto"/>
              <w:left w:val="nil"/>
              <w:bottom w:val="nil"/>
              <w:right w:val="nil"/>
            </w:tcBorders>
            <w:hideMark/>
          </w:tcPr>
          <w:p w:rsidR="007B56CD" w:rsidRDefault="00362133" w:rsidP="000B4870">
            <w:pPr>
              <w:spacing w:after="0" w:line="240" w:lineRule="auto"/>
              <w:rPr>
                <w:rFonts w:ascii="Times New Roman" w:hAnsi="Times New Roman" w:cs="Times New Roman"/>
              </w:rPr>
            </w:pPr>
            <w:r>
              <w:rPr>
                <w:rFonts w:ascii="Times New Roman" w:hAnsi="Times New Roman" w:cs="Times New Roman"/>
              </w:rPr>
              <w:t>Rural</w:t>
            </w:r>
          </w:p>
        </w:tc>
        <w:tc>
          <w:tcPr>
            <w:tcW w:w="1535"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-11.86</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-7.123</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0.709</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b/>
              </w:rPr>
            </w:pPr>
            <w:r>
              <w:rPr>
                <w:rFonts w:ascii="Times New Roman" w:hAnsi="Times New Roman" w:cs="Times New Roman"/>
                <w:b/>
              </w:rPr>
              <w:t>1.015</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0.025</w:t>
            </w:r>
          </w:p>
          <w:p w:rsidR="007B56CD" w:rsidRDefault="007B56CD" w:rsidP="000B4870">
            <w:pPr>
              <w:tabs>
                <w:tab w:val="left" w:pos="960"/>
              </w:tabs>
              <w:spacing w:after="0" w:line="240" w:lineRule="auto"/>
              <w:rPr>
                <w:rFonts w:ascii="Times New Roman" w:hAnsi="Times New Roman" w:cs="Times New Roman"/>
              </w:rPr>
            </w:pPr>
          </w:p>
        </w:tc>
      </w:tr>
      <w:tr w:rsidR="007B56CD" w:rsidTr="007B56CD">
        <w:tc>
          <w:tcPr>
            <w:tcW w:w="1571" w:type="dxa"/>
            <w:tcBorders>
              <w:top w:val="nil"/>
              <w:left w:val="nil"/>
              <w:bottom w:val="single" w:sz="4" w:space="0" w:color="000000" w:themeColor="text1"/>
              <w:right w:val="nil"/>
            </w:tcBorders>
            <w:hideMark/>
          </w:tcPr>
          <w:p w:rsidR="007B56CD" w:rsidRDefault="00362133" w:rsidP="000B4870">
            <w:pPr>
              <w:spacing w:after="0" w:line="240" w:lineRule="auto"/>
              <w:rPr>
                <w:rFonts w:ascii="Times New Roman" w:hAnsi="Times New Roman" w:cs="Times New Roman"/>
              </w:rPr>
            </w:pPr>
            <w:r>
              <w:rPr>
                <w:rFonts w:ascii="Times New Roman" w:hAnsi="Times New Roman" w:cs="Times New Roman"/>
              </w:rPr>
              <w:t>Urban</w:t>
            </w:r>
          </w:p>
        </w:tc>
        <w:tc>
          <w:tcPr>
            <w:tcW w:w="1535"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-1.424</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-1.038</w:t>
            </w:r>
          </w:p>
          <w:p w:rsidR="007B56CD" w:rsidRDefault="007B56CD" w:rsidP="000B4870">
            <w:pPr>
              <w:tabs>
                <w:tab w:val="left" w:pos="2490"/>
              </w:tabs>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b/>
              </w:rPr>
            </w:pPr>
            <w:r>
              <w:rPr>
                <w:rFonts w:ascii="Times New Roman" w:hAnsi="Times New Roman" w:cs="Times New Roman"/>
                <w:b/>
              </w:rPr>
              <w:t>0.985</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b/>
              </w:rPr>
            </w:pPr>
            <w:r>
              <w:rPr>
                <w:rFonts w:ascii="Times New Roman" w:hAnsi="Times New Roman" w:cs="Times New Roman"/>
                <w:b/>
              </w:rPr>
              <w:t>1.068</w:t>
            </w:r>
            <w:r>
              <w:rPr>
                <w:rFonts w:ascii="Times New Roman" w:hAnsi="Times New Roman" w:cs="Times New Roman"/>
                <w:sz w:val="18"/>
                <w:lang w:val="en-US"/>
              </w:rPr>
              <w:t>***</w:t>
            </w:r>
          </w:p>
          <w:p w:rsidR="007B56CD" w:rsidRDefault="007B56CD" w:rsidP="000B4870">
            <w:pPr>
              <w:tabs>
                <w:tab w:val="left" w:pos="1035"/>
              </w:tabs>
              <w:spacing w:after="0" w:line="240" w:lineRule="auto"/>
              <w:rPr>
                <w:rFonts w:ascii="Times New Roman" w:hAnsi="Times New Roman" w:cs="Times New Roman"/>
              </w:rPr>
            </w:pPr>
          </w:p>
        </w:tc>
        <w:tc>
          <w:tcPr>
            <w:tcW w:w="153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lang w:val="en-US"/>
              </w:rPr>
            </w:pPr>
            <w:r>
              <w:rPr>
                <w:rFonts w:ascii="Times New Roman" w:hAnsi="Times New Roman" w:cs="Times New Roman"/>
              </w:rPr>
              <w:t>0.730</w:t>
            </w:r>
            <w:r>
              <w:rPr>
                <w:rFonts w:ascii="Times New Roman" w:hAnsi="Times New Roman" w:cs="Times New Roman"/>
                <w:lang w:val="en-US"/>
              </w:rPr>
              <w:t>***</w:t>
            </w:r>
          </w:p>
          <w:p w:rsidR="007B56CD" w:rsidRDefault="007B56CD" w:rsidP="000B4870">
            <w:pPr>
              <w:tabs>
                <w:tab w:val="left" w:pos="2490"/>
              </w:tabs>
              <w:spacing w:after="0" w:line="240" w:lineRule="auto"/>
              <w:rPr>
                <w:rFonts w:ascii="Times New Roman" w:hAnsi="Times New Roman" w:cs="Times New Roman"/>
              </w:rPr>
            </w:pPr>
          </w:p>
        </w:tc>
      </w:tr>
    </w:tbl>
    <w:p w:rsidR="007B56CD" w:rsidRDefault="00362133" w:rsidP="000B4870">
      <w:pPr>
        <w:spacing w:after="0" w:line="240" w:lineRule="auto"/>
        <w:rPr>
          <w:rFonts w:ascii="Times New Roman" w:hAnsi="Times New Roman" w:cs="Times New Roman"/>
          <w:i/>
          <w:lang w:val="en-US"/>
        </w:rPr>
      </w:pPr>
      <w:r>
        <w:rPr>
          <w:rFonts w:ascii="Times New Roman" w:hAnsi="Times New Roman" w:cs="Times New Roman"/>
          <w:i/>
          <w:lang w:val="en-US"/>
        </w:rPr>
        <w:t>S</w:t>
      </w:r>
      <w:r>
        <w:rPr>
          <w:rFonts w:ascii="Times New Roman" w:hAnsi="Times New Roman" w:cs="Times New Roman"/>
          <w:i/>
        </w:rPr>
        <w:t>ource</w:t>
      </w:r>
      <w:r w:rsidR="007B56CD">
        <w:rPr>
          <w:rFonts w:ascii="Times New Roman" w:hAnsi="Times New Roman" w:cs="Times New Roman"/>
          <w:i/>
          <w:lang w:val="en-US"/>
        </w:rPr>
        <w:t>:</w:t>
      </w:r>
      <w:r>
        <w:rPr>
          <w:rFonts w:ascii="Times New Roman" w:hAnsi="Times New Roman" w:cs="Times New Roman"/>
          <w:i/>
        </w:rPr>
        <w:t xml:space="preserve"> Regression Result of AIDS Model </w:t>
      </w:r>
      <w:r w:rsidR="007B56CD">
        <w:rPr>
          <w:rFonts w:ascii="Times New Roman" w:hAnsi="Times New Roman" w:cs="Times New Roman"/>
          <w:i/>
          <w:lang w:val="en-US"/>
        </w:rPr>
        <w:t>(</w:t>
      </w:r>
      <w:r>
        <w:rPr>
          <w:rFonts w:ascii="Times New Roman" w:hAnsi="Times New Roman" w:cs="Times New Roman"/>
          <w:i/>
        </w:rPr>
        <w:t>Crunched</w:t>
      </w:r>
      <w:r w:rsidR="007B56CD">
        <w:rPr>
          <w:rFonts w:ascii="Times New Roman" w:hAnsi="Times New Roman" w:cs="Times New Roman"/>
          <w:i/>
          <w:lang w:val="en-US"/>
        </w:rPr>
        <w:t>),</w:t>
      </w:r>
      <w:r>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 xml:space="preserve">: </w:t>
      </w:r>
      <w:r>
        <w:rPr>
          <w:rFonts w:ascii="Times New Roman" w:hAnsi="Times New Roman" w:cs="Times New Roman"/>
          <w:color w:val="000000"/>
          <w:sz w:val="18"/>
          <w:szCs w:val="18"/>
          <w:lang w:val="en-US"/>
        </w:rPr>
        <w:t>signifi</w:t>
      </w:r>
      <w:r>
        <w:rPr>
          <w:rFonts w:ascii="Times New Roman" w:hAnsi="Times New Roman" w:cs="Times New Roman"/>
          <w:color w:val="000000"/>
          <w:sz w:val="18"/>
          <w:szCs w:val="18"/>
        </w:rPr>
        <w:t>cance</w:t>
      </w:r>
      <w:r w:rsidR="007B56CD">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on</w:t>
      </w:r>
      <w:r w:rsidR="007B56CD">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accuracy</w:t>
      </w:r>
      <w:r w:rsidR="007B56CD">
        <w:rPr>
          <w:rFonts w:ascii="Times New Roman" w:hAnsi="Times New Roman" w:cs="Times New Roman"/>
          <w:color w:val="000000"/>
          <w:sz w:val="18"/>
          <w:szCs w:val="18"/>
          <w:lang w:val="en-US"/>
        </w:rPr>
        <w:t xml:space="preserve"> 95%</w:t>
      </w:r>
    </w:p>
    <w:p w:rsidR="007B56CD" w:rsidRDefault="007B56CD" w:rsidP="000B4870">
      <w:pPr>
        <w:spacing w:after="0" w:line="240" w:lineRule="auto"/>
        <w:jc w:val="both"/>
        <w:rPr>
          <w:rFonts w:ascii="Times New Roman" w:hAnsi="Times New Roman" w:cs="Times New Roman"/>
          <w:lang w:val="en-US"/>
        </w:rPr>
      </w:pPr>
      <w:r>
        <w:rPr>
          <w:rFonts w:ascii="Times New Roman" w:hAnsi="Times New Roman" w:cs="Times New Roman"/>
          <w:lang w:val="en-US"/>
        </w:rPr>
        <w:tab/>
      </w:r>
    </w:p>
    <w:p w:rsidR="007B56CD" w:rsidRDefault="007B56CD" w:rsidP="00120C91">
      <w:pPr>
        <w:spacing w:after="0" w:line="240" w:lineRule="auto"/>
        <w:jc w:val="center"/>
        <w:rPr>
          <w:rFonts w:ascii="Times New Roman" w:hAnsi="Times New Roman" w:cs="Times New Roman"/>
          <w:lang w:val="en-US"/>
        </w:rPr>
      </w:pPr>
      <w:r>
        <w:rPr>
          <w:rFonts w:ascii="Times New Roman" w:hAnsi="Times New Roman" w:cs="Times New Roman"/>
          <w:noProof/>
          <w:lang w:eastAsia="id-ID"/>
        </w:rPr>
        <w:drawing>
          <wp:inline distT="0" distB="0" distL="0" distR="0">
            <wp:extent cx="4581525" cy="2171700"/>
            <wp:effectExtent l="0" t="0" r="9525" b="1905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62133" w:rsidRPr="00434088" w:rsidRDefault="00362133" w:rsidP="00362133">
      <w:pPr>
        <w:spacing w:after="0" w:line="240" w:lineRule="auto"/>
        <w:jc w:val="center"/>
        <w:rPr>
          <w:rFonts w:ascii="Times New Roman" w:hAnsi="Times New Roman" w:cs="Times New Roman"/>
          <w:b/>
          <w:sz w:val="24"/>
          <w:szCs w:val="24"/>
        </w:rPr>
      </w:pPr>
      <w:r>
        <w:rPr>
          <w:rFonts w:ascii="Times New Roman" w:hAnsi="Times New Roman" w:cs="Times New Roman"/>
          <w:b/>
          <w:szCs w:val="24"/>
        </w:rPr>
        <w:t xml:space="preserve">Figure </w:t>
      </w:r>
      <w:r w:rsidR="009908A2">
        <w:rPr>
          <w:rFonts w:ascii="Times New Roman" w:hAnsi="Times New Roman" w:cs="Times New Roman"/>
          <w:b/>
          <w:szCs w:val="24"/>
          <w:lang w:val="en-US"/>
        </w:rPr>
        <w:t>7</w:t>
      </w:r>
      <w:r w:rsidR="009908A2">
        <w:rPr>
          <w:rFonts w:ascii="Times New Roman" w:hAnsi="Times New Roman" w:cs="Times New Roman"/>
          <w:b/>
          <w:szCs w:val="24"/>
        </w:rPr>
        <w:t>.</w:t>
      </w:r>
      <w:r w:rsidR="007B56CD">
        <w:rPr>
          <w:rFonts w:ascii="Times New Roman" w:hAnsi="Times New Roman" w:cs="Times New Roman"/>
          <w:b/>
          <w:szCs w:val="24"/>
          <w:lang w:val="en-US"/>
        </w:rPr>
        <w:t xml:space="preserve"> </w:t>
      </w:r>
      <w:r>
        <w:rPr>
          <w:rFonts w:ascii="Times New Roman" w:hAnsi="Times New Roman" w:cs="Times New Roman"/>
          <w:b/>
          <w:sz w:val="24"/>
          <w:szCs w:val="24"/>
        </w:rPr>
        <w:t>Shifting of Income Elasticity</w:t>
      </w:r>
    </w:p>
    <w:p w:rsidR="00362133" w:rsidRDefault="00362133" w:rsidP="003621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Gasoil Commodity over the period </w:t>
      </w:r>
      <w:r>
        <w:rPr>
          <w:rFonts w:ascii="Times New Roman" w:hAnsi="Times New Roman" w:cs="Times New Roman"/>
          <w:b/>
          <w:sz w:val="24"/>
          <w:szCs w:val="24"/>
          <w:lang w:val="en-US"/>
        </w:rPr>
        <w:t>2009</w:t>
      </w:r>
      <w:r>
        <w:rPr>
          <w:rFonts w:ascii="Times New Roman" w:hAnsi="Times New Roman" w:cs="Times New Roman"/>
          <w:b/>
          <w:sz w:val="24"/>
          <w:szCs w:val="24"/>
        </w:rPr>
        <w:t xml:space="preserve"> to </w:t>
      </w:r>
      <w:r>
        <w:rPr>
          <w:rFonts w:ascii="Times New Roman" w:hAnsi="Times New Roman" w:cs="Times New Roman"/>
          <w:b/>
          <w:sz w:val="24"/>
          <w:szCs w:val="24"/>
          <w:lang w:val="en-US"/>
        </w:rPr>
        <w:t>2013</w:t>
      </w:r>
    </w:p>
    <w:p w:rsidR="00362133" w:rsidRPr="00362133" w:rsidRDefault="00362133" w:rsidP="00362133">
      <w:pPr>
        <w:tabs>
          <w:tab w:val="left" w:pos="709"/>
        </w:tabs>
        <w:spacing w:after="0" w:line="240" w:lineRule="auto"/>
        <w:jc w:val="both"/>
        <w:rPr>
          <w:rFonts w:ascii="Times New Roman" w:hAnsi="Times New Roman" w:cs="Times New Roman"/>
          <w:b/>
          <w:sz w:val="28"/>
          <w:szCs w:val="24"/>
        </w:rPr>
      </w:pPr>
    </w:p>
    <w:p w:rsidR="00362133" w:rsidRPr="00362133" w:rsidRDefault="00362133" w:rsidP="00362133">
      <w:pPr>
        <w:pStyle w:val="HTMLPreformatted"/>
        <w:tabs>
          <w:tab w:val="left" w:pos="709"/>
        </w:tabs>
        <w:jc w:val="both"/>
        <w:rPr>
          <w:rFonts w:ascii="Times New Roman" w:hAnsi="Times New Roman" w:cs="Times New Roman"/>
          <w:sz w:val="22"/>
        </w:rPr>
      </w:pPr>
      <w:r>
        <w:rPr>
          <w:rFonts w:ascii="Times New Roman" w:hAnsi="Times New Roman" w:cs="Times New Roman"/>
          <w:sz w:val="22"/>
        </w:rPr>
        <w:tab/>
      </w:r>
      <w:r w:rsidR="001F542B">
        <w:rPr>
          <w:rFonts w:ascii="Times New Roman" w:hAnsi="Times New Roman" w:cs="Times New Roman"/>
          <w:sz w:val="22"/>
        </w:rPr>
        <w:t>Table 8 addresses</w:t>
      </w:r>
      <w:r w:rsidRPr="00362133">
        <w:rPr>
          <w:rFonts w:ascii="Times New Roman" w:hAnsi="Times New Roman" w:cs="Times New Roman"/>
          <w:sz w:val="22"/>
        </w:rPr>
        <w:t xml:space="preserve"> the s</w:t>
      </w:r>
      <w:r w:rsidR="00F50C12">
        <w:rPr>
          <w:rFonts w:ascii="Times New Roman" w:hAnsi="Times New Roman" w:cs="Times New Roman"/>
          <w:sz w:val="22"/>
        </w:rPr>
        <w:t>hift</w:t>
      </w:r>
      <w:r w:rsidRPr="00362133">
        <w:rPr>
          <w:rFonts w:ascii="Times New Roman" w:hAnsi="Times New Roman" w:cs="Times New Roman"/>
          <w:sz w:val="22"/>
        </w:rPr>
        <w:t>in</w:t>
      </w:r>
      <w:r w:rsidR="00F50C12">
        <w:rPr>
          <w:rFonts w:ascii="Times New Roman" w:hAnsi="Times New Roman" w:cs="Times New Roman"/>
          <w:sz w:val="22"/>
        </w:rPr>
        <w:t>g</w:t>
      </w:r>
      <w:r w:rsidRPr="00362133">
        <w:rPr>
          <w:rFonts w:ascii="Times New Roman" w:hAnsi="Times New Roman" w:cs="Times New Roman"/>
          <w:sz w:val="22"/>
        </w:rPr>
        <w:t xml:space="preserve"> the income elasticity of commodity LPG (liquified petroleum gas). LPG is the fuel of households had some substitutes such as kerosene and firewood, substitute goods is increasingly rare, so the dependence on LPG increased. In 2009 through 2010 the value of the income elasticity of commodity LPG is negative and relatively elastic. The highest value found in rural areas. This means that an increase in income will reduce the demand for LPG. This elasticity results look very unrealistic, but there are several reasons that quite unacceptable. Rising inflation, including rising prices of LPG in 2009 and 2010 led to rural and urban households prefer other alternative fuels that are still available for the period. The relatively low income and high poverty rate causing the household budget allocation is limited to the needs of the food, and very little for other needs. Housekeeping is winning big with lots of replacement goods that are cheaper LPG. In 2011 and 2012, </w:t>
      </w:r>
      <w:r w:rsidR="00F50C12">
        <w:rPr>
          <w:rFonts w:ascii="Times New Roman" w:hAnsi="Times New Roman" w:cs="Times New Roman"/>
          <w:sz w:val="22"/>
        </w:rPr>
        <w:t xml:space="preserve">the </w:t>
      </w:r>
      <w:r w:rsidRPr="00362133">
        <w:rPr>
          <w:rFonts w:ascii="Times New Roman" w:hAnsi="Times New Roman" w:cs="Times New Roman"/>
          <w:sz w:val="22"/>
        </w:rPr>
        <w:t xml:space="preserve">welfare of households </w:t>
      </w:r>
      <w:r w:rsidR="00F50C12">
        <w:rPr>
          <w:rFonts w:ascii="Times New Roman" w:hAnsi="Times New Roman" w:cs="Times New Roman"/>
          <w:sz w:val="22"/>
        </w:rPr>
        <w:t xml:space="preserve">is </w:t>
      </w:r>
      <w:r w:rsidRPr="00362133">
        <w:rPr>
          <w:rFonts w:ascii="Times New Roman" w:hAnsi="Times New Roman" w:cs="Times New Roman"/>
          <w:sz w:val="22"/>
        </w:rPr>
        <w:t xml:space="preserve">getting better </w:t>
      </w:r>
      <w:r w:rsidR="00F50C12">
        <w:rPr>
          <w:rFonts w:ascii="Times New Roman" w:hAnsi="Times New Roman" w:cs="Times New Roman"/>
          <w:sz w:val="22"/>
        </w:rPr>
        <w:t xml:space="preserve">it can be </w:t>
      </w:r>
      <w:r w:rsidRPr="00362133">
        <w:rPr>
          <w:rFonts w:ascii="Times New Roman" w:hAnsi="Times New Roman" w:cs="Times New Roman"/>
          <w:sz w:val="22"/>
        </w:rPr>
        <w:t xml:space="preserve">seen from the increased value of the income elasticity of commodity LPG. Even in 2012 the </w:t>
      </w:r>
      <w:r w:rsidR="00F50C12">
        <w:rPr>
          <w:rFonts w:ascii="Times New Roman" w:hAnsi="Times New Roman" w:cs="Times New Roman"/>
          <w:sz w:val="22"/>
        </w:rPr>
        <w:t>coefficinet o</w:t>
      </w:r>
      <w:r w:rsidRPr="00362133">
        <w:rPr>
          <w:rFonts w:ascii="Times New Roman" w:hAnsi="Times New Roman" w:cs="Times New Roman"/>
          <w:sz w:val="22"/>
        </w:rPr>
        <w:t xml:space="preserve">f the income elasticity </w:t>
      </w:r>
      <w:r w:rsidR="00F50C12">
        <w:rPr>
          <w:rFonts w:ascii="Times New Roman" w:hAnsi="Times New Roman" w:cs="Times New Roman"/>
          <w:sz w:val="22"/>
        </w:rPr>
        <w:t xml:space="preserve">for </w:t>
      </w:r>
      <w:r w:rsidRPr="00362133">
        <w:rPr>
          <w:rFonts w:ascii="Times New Roman" w:hAnsi="Times New Roman" w:cs="Times New Roman"/>
          <w:sz w:val="22"/>
        </w:rPr>
        <w:t>LPG</w:t>
      </w:r>
      <w:r w:rsidR="00F50C12">
        <w:rPr>
          <w:rFonts w:ascii="Times New Roman" w:hAnsi="Times New Roman" w:cs="Times New Roman"/>
          <w:sz w:val="22"/>
        </w:rPr>
        <w:t xml:space="preserve"> are</w:t>
      </w:r>
      <w:r w:rsidRPr="00362133">
        <w:rPr>
          <w:rFonts w:ascii="Times New Roman" w:hAnsi="Times New Roman" w:cs="Times New Roman"/>
          <w:sz w:val="22"/>
        </w:rPr>
        <w:t xml:space="preserve"> relatively </w:t>
      </w:r>
      <w:r w:rsidRPr="00362133">
        <w:rPr>
          <w:rFonts w:ascii="Times New Roman" w:hAnsi="Times New Roman" w:cs="Times New Roman"/>
          <w:sz w:val="22"/>
        </w:rPr>
        <w:lastRenderedPageBreak/>
        <w:t>elastic, which means that LPG is a luxury commodity. In 2013 the value of the income elasticity of commodity LPG decreased reflecting the declining welfare. The decline was highest in rural areas close to the value that is perfectly inelastic, but in rural areas the value is not statistically significant.</w:t>
      </w:r>
    </w:p>
    <w:p w:rsidR="007B56CD" w:rsidRPr="00F50C12" w:rsidRDefault="007B56CD" w:rsidP="00F50C12">
      <w:pPr>
        <w:spacing w:after="0" w:line="240" w:lineRule="auto"/>
        <w:rPr>
          <w:rFonts w:ascii="Times New Roman" w:hAnsi="Times New Roman" w:cs="Times New Roman"/>
          <w:b/>
          <w:sz w:val="24"/>
          <w:szCs w:val="24"/>
        </w:rPr>
      </w:pPr>
    </w:p>
    <w:p w:rsidR="007B56CD" w:rsidRDefault="00F50C12" w:rsidP="000B4870">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Tab</w:t>
      </w:r>
      <w:r w:rsidR="009908A2">
        <w:rPr>
          <w:rFonts w:ascii="Times New Roman" w:hAnsi="Times New Roman" w:cs="Times New Roman"/>
          <w:b/>
          <w:sz w:val="24"/>
          <w:szCs w:val="24"/>
          <w:lang w:val="en-US"/>
        </w:rPr>
        <w:t>l</w:t>
      </w:r>
      <w:r>
        <w:rPr>
          <w:rFonts w:ascii="Times New Roman" w:hAnsi="Times New Roman" w:cs="Times New Roman"/>
          <w:b/>
          <w:sz w:val="24"/>
          <w:szCs w:val="24"/>
        </w:rPr>
        <w:t>e</w:t>
      </w:r>
      <w:r w:rsidR="009908A2">
        <w:rPr>
          <w:rFonts w:ascii="Times New Roman" w:hAnsi="Times New Roman" w:cs="Times New Roman"/>
          <w:b/>
          <w:sz w:val="24"/>
          <w:szCs w:val="24"/>
          <w:lang w:val="en-US"/>
        </w:rPr>
        <w:t xml:space="preserve"> 9.</w:t>
      </w:r>
      <w:proofErr w:type="gramEnd"/>
    </w:p>
    <w:p w:rsidR="00F50C12" w:rsidRPr="00434088" w:rsidRDefault="00F50C12" w:rsidP="0073782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Shifting of Income Elasticity</w:t>
      </w:r>
    </w:p>
    <w:p w:rsidR="00F50C12" w:rsidRPr="00F50C12" w:rsidRDefault="00F50C12" w:rsidP="00F50C1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Education Commodity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3"/>
        <w:gridCol w:w="1401"/>
        <w:gridCol w:w="1444"/>
        <w:gridCol w:w="1444"/>
        <w:gridCol w:w="1444"/>
        <w:gridCol w:w="1454"/>
      </w:tblGrid>
      <w:tr w:rsidR="007B56CD" w:rsidTr="00F50C12">
        <w:tc>
          <w:tcPr>
            <w:tcW w:w="1533" w:type="dxa"/>
            <w:tcBorders>
              <w:top w:val="single" w:sz="4" w:space="0" w:color="000000" w:themeColor="text1"/>
              <w:left w:val="nil"/>
              <w:bottom w:val="single" w:sz="4" w:space="0" w:color="auto"/>
              <w:right w:val="nil"/>
            </w:tcBorders>
            <w:hideMark/>
          </w:tcPr>
          <w:p w:rsidR="007B56CD" w:rsidRPr="00F50C12" w:rsidRDefault="00F50C12" w:rsidP="000B4870">
            <w:pPr>
              <w:spacing w:after="0" w:line="240" w:lineRule="auto"/>
              <w:jc w:val="center"/>
              <w:rPr>
                <w:rFonts w:ascii="Times New Roman" w:hAnsi="Times New Roman" w:cs="Times New Roman"/>
                <w:b/>
              </w:rPr>
            </w:pPr>
            <w:r>
              <w:rPr>
                <w:rFonts w:ascii="Times New Roman" w:hAnsi="Times New Roman" w:cs="Times New Roman"/>
                <w:b/>
              </w:rPr>
              <w:t>Education Commodity</w:t>
            </w:r>
          </w:p>
        </w:tc>
        <w:tc>
          <w:tcPr>
            <w:tcW w:w="1401"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2009</w:t>
            </w:r>
          </w:p>
        </w:tc>
        <w:tc>
          <w:tcPr>
            <w:tcW w:w="144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2010</w:t>
            </w:r>
          </w:p>
        </w:tc>
        <w:tc>
          <w:tcPr>
            <w:tcW w:w="144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2011</w:t>
            </w:r>
          </w:p>
        </w:tc>
        <w:tc>
          <w:tcPr>
            <w:tcW w:w="144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2012</w:t>
            </w:r>
          </w:p>
        </w:tc>
        <w:tc>
          <w:tcPr>
            <w:tcW w:w="1454"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rPr>
                <w:rFonts w:ascii="Times New Roman" w:hAnsi="Times New Roman" w:cs="Times New Roman"/>
                <w:b/>
              </w:rPr>
            </w:pPr>
            <w:r>
              <w:rPr>
                <w:rFonts w:ascii="Times New Roman" w:hAnsi="Times New Roman" w:cs="Times New Roman"/>
                <w:b/>
              </w:rPr>
              <w:t>2013</w:t>
            </w:r>
          </w:p>
        </w:tc>
      </w:tr>
      <w:tr w:rsidR="007B56CD" w:rsidTr="00F50C12">
        <w:tc>
          <w:tcPr>
            <w:tcW w:w="1533" w:type="dxa"/>
            <w:tcBorders>
              <w:top w:val="single" w:sz="4" w:space="0" w:color="auto"/>
              <w:left w:val="nil"/>
              <w:bottom w:val="nil"/>
              <w:right w:val="nil"/>
            </w:tcBorders>
            <w:hideMark/>
          </w:tcPr>
          <w:p w:rsidR="007B56CD" w:rsidRDefault="00F50C12" w:rsidP="000B4870">
            <w:pPr>
              <w:spacing w:after="0" w:line="240" w:lineRule="auto"/>
              <w:rPr>
                <w:rFonts w:ascii="Times New Roman" w:hAnsi="Times New Roman" w:cs="Times New Roman"/>
              </w:rPr>
            </w:pPr>
            <w:r>
              <w:rPr>
                <w:rFonts w:ascii="Times New Roman" w:hAnsi="Times New Roman" w:cs="Times New Roman"/>
              </w:rPr>
              <w:t>Rural</w:t>
            </w:r>
          </w:p>
        </w:tc>
        <w:tc>
          <w:tcPr>
            <w:tcW w:w="1401"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0.643</w:t>
            </w:r>
          </w:p>
          <w:p w:rsidR="007B56CD" w:rsidRDefault="007B56CD" w:rsidP="000B4870">
            <w:pPr>
              <w:spacing w:after="0" w:line="240" w:lineRule="auto"/>
              <w:rPr>
                <w:rFonts w:ascii="Times New Roman" w:hAnsi="Times New Roman" w:cs="Times New Roman"/>
              </w:rPr>
            </w:pPr>
          </w:p>
        </w:tc>
        <w:tc>
          <w:tcPr>
            <w:tcW w:w="144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0.441</w:t>
            </w:r>
          </w:p>
          <w:p w:rsidR="007B56CD" w:rsidRDefault="007B56CD" w:rsidP="000B4870">
            <w:pPr>
              <w:spacing w:after="0" w:line="240" w:lineRule="auto"/>
              <w:rPr>
                <w:rFonts w:ascii="Times New Roman" w:hAnsi="Times New Roman" w:cs="Times New Roman"/>
              </w:rPr>
            </w:pPr>
          </w:p>
        </w:tc>
        <w:tc>
          <w:tcPr>
            <w:tcW w:w="144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lang w:val="en-US"/>
              </w:rPr>
            </w:pPr>
            <w:r>
              <w:rPr>
                <w:rFonts w:ascii="Times New Roman" w:hAnsi="Times New Roman" w:cs="Times New Roman"/>
              </w:rPr>
              <w:t>0.64</w:t>
            </w:r>
            <w:r>
              <w:rPr>
                <w:rFonts w:ascii="Times New Roman" w:hAnsi="Times New Roman" w:cs="Times New Roman"/>
                <w:lang w:val="en-US"/>
              </w:rPr>
              <w:t>2</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44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0.429</w:t>
            </w:r>
            <w:r>
              <w:rPr>
                <w:rFonts w:ascii="Times New Roman" w:hAnsi="Times New Roman" w:cs="Times New Roman"/>
                <w:sz w:val="18"/>
                <w:lang w:val="en-US"/>
              </w:rPr>
              <w:t>***</w:t>
            </w:r>
          </w:p>
          <w:p w:rsidR="007B56CD" w:rsidRDefault="007B56CD" w:rsidP="000B4870">
            <w:pPr>
              <w:spacing w:after="0" w:line="240" w:lineRule="auto"/>
              <w:rPr>
                <w:rFonts w:ascii="Times New Roman" w:hAnsi="Times New Roman" w:cs="Times New Roman"/>
              </w:rPr>
            </w:pPr>
          </w:p>
        </w:tc>
        <w:tc>
          <w:tcPr>
            <w:tcW w:w="1454" w:type="dxa"/>
            <w:tcBorders>
              <w:top w:val="single" w:sz="4" w:space="0" w:color="auto"/>
              <w:left w:val="nil"/>
              <w:bottom w:val="nil"/>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0.724</w:t>
            </w:r>
            <w:r>
              <w:rPr>
                <w:rFonts w:ascii="Times New Roman" w:hAnsi="Times New Roman" w:cs="Times New Roman"/>
                <w:sz w:val="18"/>
                <w:lang w:val="en-US"/>
              </w:rPr>
              <w:t>***</w:t>
            </w:r>
          </w:p>
          <w:p w:rsidR="007B56CD" w:rsidRDefault="007B56CD" w:rsidP="000B4870">
            <w:pPr>
              <w:tabs>
                <w:tab w:val="left" w:pos="960"/>
              </w:tabs>
              <w:spacing w:after="0" w:line="240" w:lineRule="auto"/>
              <w:rPr>
                <w:rFonts w:ascii="Times New Roman" w:hAnsi="Times New Roman" w:cs="Times New Roman"/>
              </w:rPr>
            </w:pPr>
          </w:p>
        </w:tc>
      </w:tr>
      <w:tr w:rsidR="007B56CD" w:rsidTr="00F50C12">
        <w:tc>
          <w:tcPr>
            <w:tcW w:w="1533" w:type="dxa"/>
            <w:tcBorders>
              <w:top w:val="nil"/>
              <w:left w:val="nil"/>
              <w:bottom w:val="single" w:sz="4" w:space="0" w:color="000000" w:themeColor="text1"/>
              <w:right w:val="nil"/>
            </w:tcBorders>
            <w:hideMark/>
          </w:tcPr>
          <w:p w:rsidR="007B56CD" w:rsidRDefault="00F50C12" w:rsidP="000B4870">
            <w:pPr>
              <w:spacing w:after="0" w:line="240" w:lineRule="auto"/>
              <w:rPr>
                <w:rFonts w:ascii="Times New Roman" w:hAnsi="Times New Roman" w:cs="Times New Roman"/>
              </w:rPr>
            </w:pPr>
            <w:r>
              <w:rPr>
                <w:rFonts w:ascii="Times New Roman" w:hAnsi="Times New Roman" w:cs="Times New Roman"/>
              </w:rPr>
              <w:t>Urban</w:t>
            </w:r>
          </w:p>
        </w:tc>
        <w:tc>
          <w:tcPr>
            <w:tcW w:w="1401"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0.811</w:t>
            </w:r>
          </w:p>
          <w:p w:rsidR="007B56CD" w:rsidRDefault="007B56CD" w:rsidP="000B4870">
            <w:pPr>
              <w:spacing w:after="0" w:line="240" w:lineRule="auto"/>
              <w:rPr>
                <w:rFonts w:ascii="Times New Roman" w:hAnsi="Times New Roman" w:cs="Times New Roman"/>
              </w:rPr>
            </w:pPr>
          </w:p>
        </w:tc>
        <w:tc>
          <w:tcPr>
            <w:tcW w:w="144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0.723</w:t>
            </w:r>
            <w:r>
              <w:rPr>
                <w:rFonts w:ascii="Times New Roman" w:hAnsi="Times New Roman" w:cs="Times New Roman"/>
                <w:sz w:val="18"/>
                <w:lang w:val="en-US"/>
              </w:rPr>
              <w:t>***</w:t>
            </w:r>
          </w:p>
          <w:p w:rsidR="007B56CD" w:rsidRDefault="007B56CD" w:rsidP="000B4870">
            <w:pPr>
              <w:tabs>
                <w:tab w:val="left" w:pos="2490"/>
              </w:tabs>
              <w:spacing w:after="0" w:line="240" w:lineRule="auto"/>
              <w:rPr>
                <w:rFonts w:ascii="Times New Roman" w:hAnsi="Times New Roman" w:cs="Times New Roman"/>
              </w:rPr>
            </w:pPr>
          </w:p>
        </w:tc>
        <w:tc>
          <w:tcPr>
            <w:tcW w:w="144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0.347</w:t>
            </w:r>
          </w:p>
          <w:p w:rsidR="007B56CD" w:rsidRDefault="007B56CD" w:rsidP="000B4870">
            <w:pPr>
              <w:spacing w:after="0" w:line="240" w:lineRule="auto"/>
              <w:rPr>
                <w:rFonts w:ascii="Times New Roman" w:hAnsi="Times New Roman" w:cs="Times New Roman"/>
              </w:rPr>
            </w:pPr>
          </w:p>
        </w:tc>
        <w:tc>
          <w:tcPr>
            <w:tcW w:w="144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rPr>
            </w:pPr>
            <w:r>
              <w:rPr>
                <w:rFonts w:ascii="Times New Roman" w:hAnsi="Times New Roman" w:cs="Times New Roman"/>
              </w:rPr>
              <w:t>0.655</w:t>
            </w:r>
            <w:r>
              <w:rPr>
                <w:rFonts w:ascii="Times New Roman" w:hAnsi="Times New Roman" w:cs="Times New Roman"/>
                <w:sz w:val="18"/>
                <w:lang w:val="en-US"/>
              </w:rPr>
              <w:t>***</w:t>
            </w:r>
          </w:p>
          <w:p w:rsidR="007B56CD" w:rsidRDefault="007B56CD" w:rsidP="000B4870">
            <w:pPr>
              <w:tabs>
                <w:tab w:val="left" w:pos="1035"/>
              </w:tabs>
              <w:spacing w:after="0" w:line="240" w:lineRule="auto"/>
              <w:rPr>
                <w:rFonts w:ascii="Times New Roman" w:hAnsi="Times New Roman" w:cs="Times New Roman"/>
              </w:rPr>
            </w:pPr>
          </w:p>
        </w:tc>
        <w:tc>
          <w:tcPr>
            <w:tcW w:w="1454" w:type="dxa"/>
            <w:tcBorders>
              <w:top w:val="nil"/>
              <w:left w:val="nil"/>
              <w:bottom w:val="single" w:sz="4" w:space="0" w:color="000000" w:themeColor="text1"/>
              <w:right w:val="nil"/>
            </w:tcBorders>
          </w:tcPr>
          <w:p w:rsidR="007B56CD" w:rsidRDefault="007B56CD" w:rsidP="000B4870">
            <w:pPr>
              <w:tabs>
                <w:tab w:val="left" w:pos="2490"/>
              </w:tabs>
              <w:spacing w:after="0" w:line="240" w:lineRule="auto"/>
              <w:rPr>
                <w:rFonts w:ascii="Times New Roman" w:hAnsi="Times New Roman" w:cs="Times New Roman"/>
                <w:lang w:val="en-US"/>
              </w:rPr>
            </w:pPr>
            <w:r>
              <w:rPr>
                <w:rFonts w:ascii="Times New Roman" w:hAnsi="Times New Roman" w:cs="Times New Roman"/>
              </w:rPr>
              <w:t>0.632</w:t>
            </w:r>
            <w:r>
              <w:rPr>
                <w:rFonts w:ascii="Times New Roman" w:hAnsi="Times New Roman" w:cs="Times New Roman"/>
                <w:lang w:val="en-US"/>
              </w:rPr>
              <w:t>***</w:t>
            </w:r>
          </w:p>
          <w:p w:rsidR="007B56CD" w:rsidRDefault="007B56CD" w:rsidP="000B4870">
            <w:pPr>
              <w:tabs>
                <w:tab w:val="left" w:pos="2490"/>
              </w:tabs>
              <w:spacing w:after="0" w:line="240" w:lineRule="auto"/>
              <w:rPr>
                <w:rFonts w:ascii="Times New Roman" w:hAnsi="Times New Roman" w:cs="Times New Roman"/>
              </w:rPr>
            </w:pPr>
          </w:p>
        </w:tc>
      </w:tr>
    </w:tbl>
    <w:p w:rsidR="00F50C12" w:rsidRDefault="00F50C12" w:rsidP="00F50C12">
      <w:pPr>
        <w:spacing w:after="0" w:line="240" w:lineRule="auto"/>
        <w:rPr>
          <w:rFonts w:ascii="Times New Roman" w:hAnsi="Times New Roman" w:cs="Times New Roman"/>
          <w:i/>
          <w:lang w:val="en-US"/>
        </w:rPr>
      </w:pPr>
      <w:r>
        <w:rPr>
          <w:rFonts w:ascii="Times New Roman" w:hAnsi="Times New Roman" w:cs="Times New Roman"/>
          <w:i/>
          <w:lang w:val="en-US"/>
        </w:rPr>
        <w:t>S</w:t>
      </w:r>
      <w:r>
        <w:rPr>
          <w:rFonts w:ascii="Times New Roman" w:hAnsi="Times New Roman" w:cs="Times New Roman"/>
          <w:i/>
        </w:rPr>
        <w:t>ource</w:t>
      </w:r>
      <w:r>
        <w:rPr>
          <w:rFonts w:ascii="Times New Roman" w:hAnsi="Times New Roman" w:cs="Times New Roman"/>
          <w:i/>
          <w:lang w:val="en-US"/>
        </w:rPr>
        <w:t>:</w:t>
      </w:r>
      <w:r>
        <w:rPr>
          <w:rFonts w:ascii="Times New Roman" w:hAnsi="Times New Roman" w:cs="Times New Roman"/>
          <w:i/>
        </w:rPr>
        <w:t xml:space="preserve"> Regression Result of AIDS Model </w:t>
      </w:r>
      <w:r>
        <w:rPr>
          <w:rFonts w:ascii="Times New Roman" w:hAnsi="Times New Roman" w:cs="Times New Roman"/>
          <w:i/>
          <w:lang w:val="en-US"/>
        </w:rPr>
        <w:t>(</w:t>
      </w:r>
      <w:r>
        <w:rPr>
          <w:rFonts w:ascii="Times New Roman" w:hAnsi="Times New Roman" w:cs="Times New Roman"/>
          <w:i/>
        </w:rPr>
        <w:t>Crunched</w:t>
      </w:r>
      <w:r>
        <w:rPr>
          <w:rFonts w:ascii="Times New Roman" w:hAnsi="Times New Roman" w:cs="Times New Roman"/>
          <w:i/>
          <w:lang w:val="en-US"/>
        </w:rPr>
        <w:t>),</w:t>
      </w:r>
      <w:r>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 xml:space="preserve">: </w:t>
      </w:r>
      <w:r>
        <w:rPr>
          <w:rFonts w:ascii="Times New Roman" w:hAnsi="Times New Roman" w:cs="Times New Roman"/>
          <w:color w:val="000000"/>
          <w:sz w:val="18"/>
          <w:szCs w:val="18"/>
          <w:lang w:val="en-US"/>
        </w:rPr>
        <w:t>signifi</w:t>
      </w:r>
      <w:r>
        <w:rPr>
          <w:rFonts w:ascii="Times New Roman" w:hAnsi="Times New Roman" w:cs="Times New Roman"/>
          <w:color w:val="000000"/>
          <w:sz w:val="18"/>
          <w:szCs w:val="18"/>
        </w:rPr>
        <w:t>cance</w:t>
      </w:r>
      <w:r>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on</w:t>
      </w:r>
      <w:r>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accuracy</w:t>
      </w:r>
      <w:r>
        <w:rPr>
          <w:rFonts w:ascii="Times New Roman" w:hAnsi="Times New Roman" w:cs="Times New Roman"/>
          <w:color w:val="000000"/>
          <w:sz w:val="18"/>
          <w:szCs w:val="18"/>
          <w:lang w:val="en-US"/>
        </w:rPr>
        <w:t xml:space="preserve"> 95%</w:t>
      </w:r>
    </w:p>
    <w:p w:rsidR="00F50C12" w:rsidRDefault="00F50C12" w:rsidP="00F50C12">
      <w:pPr>
        <w:spacing w:after="0" w:line="240" w:lineRule="auto"/>
        <w:jc w:val="both"/>
        <w:rPr>
          <w:rFonts w:ascii="Times New Roman" w:hAnsi="Times New Roman" w:cs="Times New Roman"/>
          <w:lang w:val="en-US"/>
        </w:rPr>
      </w:pPr>
      <w:r>
        <w:rPr>
          <w:rFonts w:ascii="Times New Roman" w:hAnsi="Times New Roman" w:cs="Times New Roman"/>
          <w:lang w:val="en-US"/>
        </w:rPr>
        <w:tab/>
      </w:r>
    </w:p>
    <w:p w:rsidR="007B56CD" w:rsidRDefault="007B56CD" w:rsidP="000B4870">
      <w:pPr>
        <w:spacing w:after="0" w:line="240" w:lineRule="auto"/>
        <w:jc w:val="both"/>
        <w:rPr>
          <w:rFonts w:ascii="Times New Roman" w:hAnsi="Times New Roman" w:cs="Times New Roman"/>
          <w:lang w:val="en-US"/>
        </w:rPr>
      </w:pPr>
    </w:p>
    <w:p w:rsidR="007B56CD" w:rsidRDefault="007B56CD" w:rsidP="000B4870">
      <w:pPr>
        <w:spacing w:after="0" w:line="240" w:lineRule="auto"/>
        <w:ind w:firstLine="720"/>
        <w:jc w:val="both"/>
        <w:rPr>
          <w:rFonts w:ascii="Times New Roman" w:hAnsi="Times New Roman" w:cs="Times New Roman"/>
          <w:b/>
          <w:sz w:val="24"/>
          <w:szCs w:val="24"/>
          <w:lang w:val="en-US"/>
        </w:rPr>
      </w:pPr>
      <w:r>
        <w:rPr>
          <w:rFonts w:ascii="Times New Roman" w:hAnsi="Times New Roman" w:cs="Times New Roman"/>
          <w:b/>
          <w:noProof/>
          <w:sz w:val="24"/>
          <w:szCs w:val="24"/>
          <w:lang w:eastAsia="id-ID"/>
        </w:rPr>
        <w:drawing>
          <wp:inline distT="0" distB="0" distL="0" distR="0">
            <wp:extent cx="4581525" cy="2143125"/>
            <wp:effectExtent l="0" t="0" r="9525" b="952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50C12" w:rsidRPr="00434088" w:rsidRDefault="00F50C12" w:rsidP="00F50C1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Figure</w:t>
      </w:r>
      <w:r w:rsidR="009908A2">
        <w:rPr>
          <w:rFonts w:ascii="Times New Roman" w:hAnsi="Times New Roman" w:cs="Times New Roman"/>
          <w:b/>
          <w:sz w:val="24"/>
          <w:szCs w:val="24"/>
          <w:lang w:val="en-US"/>
        </w:rPr>
        <w:t xml:space="preserve"> 8</w:t>
      </w:r>
      <w:r w:rsidR="007B56CD">
        <w:rPr>
          <w:rFonts w:ascii="Times New Roman" w:hAnsi="Times New Roman" w:cs="Times New Roman"/>
          <w:b/>
          <w:sz w:val="24"/>
          <w:szCs w:val="24"/>
          <w:lang w:val="en-US"/>
        </w:rPr>
        <w:t xml:space="preserve">. </w:t>
      </w:r>
      <w:r>
        <w:rPr>
          <w:rFonts w:ascii="Times New Roman" w:hAnsi="Times New Roman" w:cs="Times New Roman"/>
          <w:b/>
          <w:sz w:val="24"/>
          <w:szCs w:val="24"/>
        </w:rPr>
        <w:t>Shifting of Income Elasticity</w:t>
      </w:r>
    </w:p>
    <w:p w:rsidR="00F50C12" w:rsidRPr="00F50C12" w:rsidRDefault="00F50C12" w:rsidP="00F50C1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Education Commodity over the period </w:t>
      </w:r>
      <w:r>
        <w:rPr>
          <w:rFonts w:ascii="Times New Roman" w:hAnsi="Times New Roman" w:cs="Times New Roman"/>
          <w:b/>
          <w:sz w:val="24"/>
          <w:szCs w:val="24"/>
          <w:lang w:val="en-US"/>
        </w:rPr>
        <w:t>2009</w:t>
      </w:r>
      <w:r>
        <w:rPr>
          <w:rFonts w:ascii="Times New Roman" w:hAnsi="Times New Roman" w:cs="Times New Roman"/>
          <w:b/>
          <w:sz w:val="24"/>
          <w:szCs w:val="24"/>
        </w:rPr>
        <w:t xml:space="preserve"> to </w:t>
      </w:r>
      <w:r>
        <w:rPr>
          <w:rFonts w:ascii="Times New Roman" w:hAnsi="Times New Roman" w:cs="Times New Roman"/>
          <w:b/>
          <w:sz w:val="24"/>
          <w:szCs w:val="24"/>
          <w:lang w:val="en-US"/>
        </w:rPr>
        <w:t>2013</w:t>
      </w:r>
    </w:p>
    <w:p w:rsidR="007B56CD" w:rsidRDefault="007B56CD" w:rsidP="00F50C12">
      <w:pPr>
        <w:spacing w:after="0" w:line="240" w:lineRule="auto"/>
        <w:jc w:val="center"/>
        <w:rPr>
          <w:rFonts w:ascii="Times New Roman" w:hAnsi="Times New Roman" w:cs="Times New Roman"/>
          <w:b/>
          <w:sz w:val="24"/>
          <w:szCs w:val="24"/>
          <w:lang w:val="en-US"/>
        </w:rPr>
      </w:pPr>
    </w:p>
    <w:p w:rsidR="00F50C12" w:rsidRPr="00F50C12" w:rsidRDefault="00F50C12" w:rsidP="00F50C12">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t>Table 9 shows the shift</w:t>
      </w:r>
      <w:r w:rsidRPr="00F50C12">
        <w:rPr>
          <w:rFonts w:ascii="Times New Roman" w:hAnsi="Times New Roman" w:cs="Times New Roman"/>
          <w:sz w:val="24"/>
        </w:rPr>
        <w:t>in</w:t>
      </w:r>
      <w:r>
        <w:rPr>
          <w:rFonts w:ascii="Times New Roman" w:hAnsi="Times New Roman" w:cs="Times New Roman"/>
          <w:sz w:val="24"/>
        </w:rPr>
        <w:t>g of the</w:t>
      </w:r>
      <w:r w:rsidRPr="00F50C12">
        <w:rPr>
          <w:rFonts w:ascii="Times New Roman" w:hAnsi="Times New Roman" w:cs="Times New Roman"/>
          <w:sz w:val="24"/>
        </w:rPr>
        <w:t xml:space="preserve"> income elasticity</w:t>
      </w:r>
      <w:r>
        <w:rPr>
          <w:rFonts w:ascii="Times New Roman" w:hAnsi="Times New Roman" w:cs="Times New Roman"/>
          <w:sz w:val="24"/>
        </w:rPr>
        <w:t xml:space="preserve"> for </w:t>
      </w:r>
      <w:r w:rsidRPr="00F50C12">
        <w:rPr>
          <w:rFonts w:ascii="Times New Roman" w:hAnsi="Times New Roman" w:cs="Times New Roman"/>
          <w:sz w:val="24"/>
        </w:rPr>
        <w:t>education</w:t>
      </w:r>
      <w:r>
        <w:rPr>
          <w:rFonts w:ascii="Times New Roman" w:hAnsi="Times New Roman" w:cs="Times New Roman"/>
          <w:sz w:val="24"/>
        </w:rPr>
        <w:t xml:space="preserve"> commodity</w:t>
      </w:r>
      <w:r w:rsidRPr="00F50C12">
        <w:rPr>
          <w:rFonts w:ascii="Times New Roman" w:hAnsi="Times New Roman" w:cs="Times New Roman"/>
          <w:sz w:val="24"/>
        </w:rPr>
        <w:t xml:space="preserve"> at the college. In general, education is a normal good commodity (not a luxury) both in urban and in rural areas, this condition shows that education is not the main thing for households in Aceh. This condition can be seen from the comparison between the elasticity of food commodities such as rice and tuna with education commodities, where the value of the elasticity of the larger food commodities. Ideally, in some cases in developed countries, the income elasticity for education, health, and other non-food commodities has elastic properties, while food commodities has a value smaller elasticity and inelastic. The period between 2009 and 2011, the value of the elasticity of education has declined in both rural and urban areas. It reflects the level of welfare and concern for the importance of education in higher education is getting decreased. In 2012, the income elasticity of education commodities increased slightly in urban areas and stagnant in 2013. Slightly different where in rural areas, the elasticity of commodities increased education in 2013 which amounted to 0724 per cent. This situation shows that</w:t>
      </w:r>
      <w:r>
        <w:rPr>
          <w:rFonts w:ascii="Times New Roman" w:hAnsi="Times New Roman" w:cs="Times New Roman"/>
          <w:sz w:val="24"/>
        </w:rPr>
        <w:t>,</w:t>
      </w:r>
      <w:r w:rsidRPr="00F50C12">
        <w:rPr>
          <w:rFonts w:ascii="Times New Roman" w:hAnsi="Times New Roman" w:cs="Times New Roman"/>
          <w:sz w:val="24"/>
        </w:rPr>
        <w:t xml:space="preserve"> the welfare of rural households </w:t>
      </w:r>
      <w:r>
        <w:rPr>
          <w:rFonts w:ascii="Times New Roman" w:hAnsi="Times New Roman" w:cs="Times New Roman"/>
          <w:sz w:val="24"/>
        </w:rPr>
        <w:t>was</w:t>
      </w:r>
      <w:r w:rsidRPr="00F50C12">
        <w:rPr>
          <w:rFonts w:ascii="Times New Roman" w:hAnsi="Times New Roman" w:cs="Times New Roman"/>
          <w:sz w:val="24"/>
        </w:rPr>
        <w:t xml:space="preserve"> slightly better than in urban areas.</w:t>
      </w:r>
    </w:p>
    <w:p w:rsidR="007B56CD" w:rsidRDefault="007B56CD" w:rsidP="000B4870">
      <w:pPr>
        <w:spacing w:after="0" w:line="240" w:lineRule="auto"/>
        <w:jc w:val="center"/>
        <w:rPr>
          <w:rFonts w:ascii="Times New Roman" w:hAnsi="Times New Roman" w:cs="Times New Roman"/>
          <w:b/>
          <w:sz w:val="24"/>
          <w:szCs w:val="24"/>
          <w:lang w:val="en-US"/>
        </w:rPr>
      </w:pPr>
    </w:p>
    <w:p w:rsidR="007B56CD" w:rsidRDefault="00F50C12" w:rsidP="000B4870">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lastRenderedPageBreak/>
        <w:t>Tab</w:t>
      </w:r>
      <w:r w:rsidR="009908A2">
        <w:rPr>
          <w:rFonts w:ascii="Times New Roman" w:hAnsi="Times New Roman" w:cs="Times New Roman"/>
          <w:b/>
          <w:sz w:val="24"/>
          <w:szCs w:val="24"/>
          <w:lang w:val="en-US"/>
        </w:rPr>
        <w:t>l</w:t>
      </w:r>
      <w:r>
        <w:rPr>
          <w:rFonts w:ascii="Times New Roman" w:hAnsi="Times New Roman" w:cs="Times New Roman"/>
          <w:b/>
          <w:sz w:val="24"/>
          <w:szCs w:val="24"/>
        </w:rPr>
        <w:t>e</w:t>
      </w:r>
      <w:r w:rsidR="009908A2">
        <w:rPr>
          <w:rFonts w:ascii="Times New Roman" w:hAnsi="Times New Roman" w:cs="Times New Roman"/>
          <w:b/>
          <w:sz w:val="24"/>
          <w:szCs w:val="24"/>
          <w:lang w:val="en-US"/>
        </w:rPr>
        <w:t xml:space="preserve"> 10.</w:t>
      </w:r>
      <w:proofErr w:type="gramEnd"/>
    </w:p>
    <w:p w:rsidR="00F50C12" w:rsidRPr="00434088" w:rsidRDefault="00F50C12" w:rsidP="0073782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Shifting of Income Elasticity</w:t>
      </w:r>
    </w:p>
    <w:p w:rsidR="00F50C12" w:rsidRPr="00F50C12" w:rsidRDefault="00F50C12" w:rsidP="00F50C1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Education Commodity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1"/>
        <w:gridCol w:w="1449"/>
        <w:gridCol w:w="1448"/>
        <w:gridCol w:w="1448"/>
        <w:gridCol w:w="1448"/>
        <w:gridCol w:w="1406"/>
      </w:tblGrid>
      <w:tr w:rsidR="007B56CD" w:rsidTr="00F50C12">
        <w:tc>
          <w:tcPr>
            <w:tcW w:w="1521" w:type="dxa"/>
            <w:tcBorders>
              <w:top w:val="single" w:sz="4" w:space="0" w:color="000000" w:themeColor="text1"/>
              <w:left w:val="nil"/>
              <w:bottom w:val="single" w:sz="4" w:space="0" w:color="auto"/>
              <w:right w:val="nil"/>
            </w:tcBorders>
            <w:hideMark/>
          </w:tcPr>
          <w:p w:rsidR="007B56CD" w:rsidRPr="00F50C12" w:rsidRDefault="00F50C12" w:rsidP="000B4870">
            <w:pPr>
              <w:spacing w:after="0" w:line="240" w:lineRule="auto"/>
              <w:jc w:val="center"/>
              <w:rPr>
                <w:rFonts w:ascii="Times New Roman" w:hAnsi="Times New Roman" w:cs="Times New Roman"/>
                <w:b/>
              </w:rPr>
            </w:pPr>
            <w:r>
              <w:rPr>
                <w:rFonts w:ascii="Times New Roman" w:hAnsi="Times New Roman" w:cs="Times New Roman"/>
                <w:b/>
              </w:rPr>
              <w:t>Health Commodity</w:t>
            </w:r>
          </w:p>
        </w:tc>
        <w:tc>
          <w:tcPr>
            <w:tcW w:w="1449"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jc w:val="center"/>
              <w:rPr>
                <w:rFonts w:ascii="Times New Roman" w:hAnsi="Times New Roman" w:cs="Times New Roman"/>
                <w:b/>
              </w:rPr>
            </w:pPr>
            <w:r>
              <w:rPr>
                <w:rFonts w:ascii="Times New Roman" w:hAnsi="Times New Roman" w:cs="Times New Roman"/>
                <w:b/>
              </w:rPr>
              <w:t>2009</w:t>
            </w:r>
          </w:p>
        </w:tc>
        <w:tc>
          <w:tcPr>
            <w:tcW w:w="1448"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jc w:val="center"/>
              <w:rPr>
                <w:rFonts w:ascii="Times New Roman" w:hAnsi="Times New Roman" w:cs="Times New Roman"/>
                <w:b/>
              </w:rPr>
            </w:pPr>
            <w:r>
              <w:rPr>
                <w:rFonts w:ascii="Times New Roman" w:hAnsi="Times New Roman" w:cs="Times New Roman"/>
                <w:b/>
              </w:rPr>
              <w:t>2010</w:t>
            </w:r>
          </w:p>
        </w:tc>
        <w:tc>
          <w:tcPr>
            <w:tcW w:w="1448"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jc w:val="center"/>
              <w:rPr>
                <w:rFonts w:ascii="Times New Roman" w:hAnsi="Times New Roman" w:cs="Times New Roman"/>
                <w:b/>
              </w:rPr>
            </w:pPr>
            <w:r>
              <w:rPr>
                <w:rFonts w:ascii="Times New Roman" w:hAnsi="Times New Roman" w:cs="Times New Roman"/>
                <w:b/>
              </w:rPr>
              <w:t>2011</w:t>
            </w:r>
          </w:p>
        </w:tc>
        <w:tc>
          <w:tcPr>
            <w:tcW w:w="1448"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jc w:val="center"/>
              <w:rPr>
                <w:rFonts w:ascii="Times New Roman" w:hAnsi="Times New Roman" w:cs="Times New Roman"/>
                <w:b/>
              </w:rPr>
            </w:pPr>
            <w:r>
              <w:rPr>
                <w:rFonts w:ascii="Times New Roman" w:hAnsi="Times New Roman" w:cs="Times New Roman"/>
                <w:b/>
              </w:rPr>
              <w:t>2012</w:t>
            </w:r>
          </w:p>
        </w:tc>
        <w:tc>
          <w:tcPr>
            <w:tcW w:w="1406" w:type="dxa"/>
            <w:tcBorders>
              <w:top w:val="single" w:sz="4" w:space="0" w:color="000000" w:themeColor="text1"/>
              <w:left w:val="nil"/>
              <w:bottom w:val="single" w:sz="4" w:space="0" w:color="auto"/>
              <w:right w:val="nil"/>
            </w:tcBorders>
            <w:hideMark/>
          </w:tcPr>
          <w:p w:rsidR="007B56CD" w:rsidRDefault="007B56CD" w:rsidP="000B4870">
            <w:pPr>
              <w:spacing w:after="0" w:line="240" w:lineRule="auto"/>
              <w:jc w:val="center"/>
              <w:rPr>
                <w:rFonts w:ascii="Times New Roman" w:hAnsi="Times New Roman" w:cs="Times New Roman"/>
                <w:b/>
              </w:rPr>
            </w:pPr>
            <w:r>
              <w:rPr>
                <w:rFonts w:ascii="Times New Roman" w:hAnsi="Times New Roman" w:cs="Times New Roman"/>
                <w:b/>
              </w:rPr>
              <w:t>2013</w:t>
            </w:r>
          </w:p>
        </w:tc>
      </w:tr>
      <w:tr w:rsidR="007B56CD" w:rsidTr="00F50C12">
        <w:tc>
          <w:tcPr>
            <w:tcW w:w="1521" w:type="dxa"/>
            <w:tcBorders>
              <w:top w:val="single" w:sz="4" w:space="0" w:color="auto"/>
              <w:left w:val="nil"/>
              <w:bottom w:val="nil"/>
              <w:right w:val="nil"/>
            </w:tcBorders>
            <w:hideMark/>
          </w:tcPr>
          <w:p w:rsidR="007B56CD" w:rsidRDefault="00F50C12" w:rsidP="000B4870">
            <w:pPr>
              <w:spacing w:after="0" w:line="240" w:lineRule="auto"/>
              <w:jc w:val="center"/>
              <w:rPr>
                <w:rFonts w:ascii="Times New Roman" w:hAnsi="Times New Roman" w:cs="Times New Roman"/>
              </w:rPr>
            </w:pPr>
            <w:r>
              <w:rPr>
                <w:rFonts w:ascii="Times New Roman" w:hAnsi="Times New Roman" w:cs="Times New Roman"/>
              </w:rPr>
              <w:t>Rur</w:t>
            </w:r>
            <w:r w:rsidR="007B56CD">
              <w:rPr>
                <w:rFonts w:ascii="Times New Roman" w:hAnsi="Times New Roman" w:cs="Times New Roman"/>
              </w:rPr>
              <w:t>a</w:t>
            </w:r>
            <w:r>
              <w:rPr>
                <w:rFonts w:ascii="Times New Roman" w:hAnsi="Times New Roman" w:cs="Times New Roman"/>
              </w:rPr>
              <w:t>l</w:t>
            </w:r>
          </w:p>
        </w:tc>
        <w:tc>
          <w:tcPr>
            <w:tcW w:w="1449" w:type="dxa"/>
            <w:tcBorders>
              <w:top w:val="single" w:sz="4" w:space="0" w:color="auto"/>
              <w:left w:val="nil"/>
              <w:bottom w:val="nil"/>
              <w:right w:val="nil"/>
            </w:tcBorders>
            <w:hideMark/>
          </w:tcPr>
          <w:p w:rsidR="007B56CD" w:rsidRDefault="007B56CD" w:rsidP="000B4870">
            <w:pPr>
              <w:spacing w:after="0" w:line="240" w:lineRule="auto"/>
              <w:jc w:val="center"/>
              <w:rPr>
                <w:rFonts w:ascii="Times New Roman" w:hAnsi="Times New Roman" w:cs="Times New Roman"/>
              </w:rPr>
            </w:pPr>
            <w:r>
              <w:rPr>
                <w:rFonts w:ascii="Times New Roman" w:hAnsi="Times New Roman" w:cs="Times New Roman"/>
              </w:rPr>
              <w:t>-4.325</w:t>
            </w:r>
            <w:r>
              <w:rPr>
                <w:rFonts w:ascii="Times New Roman" w:hAnsi="Times New Roman" w:cs="Times New Roman"/>
                <w:sz w:val="18"/>
                <w:lang w:val="en-US"/>
              </w:rPr>
              <w:t>***</w:t>
            </w:r>
          </w:p>
        </w:tc>
        <w:tc>
          <w:tcPr>
            <w:tcW w:w="1448" w:type="dxa"/>
            <w:tcBorders>
              <w:top w:val="single" w:sz="4" w:space="0" w:color="auto"/>
              <w:left w:val="nil"/>
              <w:bottom w:val="nil"/>
              <w:right w:val="nil"/>
            </w:tcBorders>
          </w:tcPr>
          <w:p w:rsidR="007B56CD" w:rsidRDefault="007B56CD" w:rsidP="000B4870">
            <w:pPr>
              <w:tabs>
                <w:tab w:val="left" w:pos="2490"/>
              </w:tabs>
              <w:spacing w:after="0" w:line="240" w:lineRule="auto"/>
              <w:jc w:val="center"/>
              <w:rPr>
                <w:rFonts w:ascii="Times New Roman" w:hAnsi="Times New Roman" w:cs="Times New Roman"/>
              </w:rPr>
            </w:pPr>
            <w:r>
              <w:rPr>
                <w:rFonts w:ascii="Times New Roman" w:hAnsi="Times New Roman" w:cs="Times New Roman"/>
              </w:rPr>
              <w:t>-1.735</w:t>
            </w:r>
            <w:r>
              <w:rPr>
                <w:rFonts w:ascii="Times New Roman" w:hAnsi="Times New Roman" w:cs="Times New Roman"/>
                <w:sz w:val="18"/>
                <w:lang w:val="en-US"/>
              </w:rPr>
              <w:t>***</w:t>
            </w:r>
          </w:p>
          <w:p w:rsidR="007B56CD" w:rsidRDefault="007B56CD" w:rsidP="000B4870">
            <w:pPr>
              <w:spacing w:after="0" w:line="240" w:lineRule="auto"/>
              <w:jc w:val="center"/>
              <w:rPr>
                <w:rFonts w:ascii="Times New Roman" w:hAnsi="Times New Roman" w:cs="Times New Roman"/>
              </w:rPr>
            </w:pPr>
          </w:p>
        </w:tc>
        <w:tc>
          <w:tcPr>
            <w:tcW w:w="1448" w:type="dxa"/>
            <w:tcBorders>
              <w:top w:val="single" w:sz="4" w:space="0" w:color="auto"/>
              <w:left w:val="nil"/>
              <w:bottom w:val="nil"/>
              <w:right w:val="nil"/>
            </w:tcBorders>
            <w:hideMark/>
          </w:tcPr>
          <w:p w:rsidR="007B56CD" w:rsidRDefault="007B56CD" w:rsidP="000B4870">
            <w:pPr>
              <w:spacing w:after="0" w:line="240" w:lineRule="auto"/>
              <w:jc w:val="center"/>
              <w:rPr>
                <w:rFonts w:ascii="Times New Roman" w:hAnsi="Times New Roman" w:cs="Times New Roman"/>
                <w:lang w:val="en-US"/>
              </w:rPr>
            </w:pPr>
            <w:r>
              <w:rPr>
                <w:rFonts w:ascii="Times New Roman" w:hAnsi="Times New Roman" w:cs="Times New Roman"/>
              </w:rPr>
              <w:t>-0.39</w:t>
            </w:r>
            <w:r>
              <w:rPr>
                <w:rFonts w:ascii="Times New Roman" w:hAnsi="Times New Roman" w:cs="Times New Roman"/>
                <w:lang w:val="en-US"/>
              </w:rPr>
              <w:t>0</w:t>
            </w:r>
          </w:p>
        </w:tc>
        <w:tc>
          <w:tcPr>
            <w:tcW w:w="1448" w:type="dxa"/>
            <w:tcBorders>
              <w:top w:val="single" w:sz="4" w:space="0" w:color="auto"/>
              <w:left w:val="nil"/>
              <w:bottom w:val="nil"/>
              <w:right w:val="nil"/>
            </w:tcBorders>
            <w:hideMark/>
          </w:tcPr>
          <w:p w:rsidR="007B56CD" w:rsidRDefault="007B56CD" w:rsidP="000B4870">
            <w:pPr>
              <w:spacing w:after="0" w:line="240" w:lineRule="auto"/>
              <w:jc w:val="center"/>
              <w:rPr>
                <w:rFonts w:ascii="Times New Roman" w:hAnsi="Times New Roman" w:cs="Times New Roman"/>
              </w:rPr>
            </w:pPr>
            <w:r>
              <w:rPr>
                <w:rFonts w:ascii="Times New Roman" w:hAnsi="Times New Roman" w:cs="Times New Roman"/>
              </w:rPr>
              <w:t>0.547</w:t>
            </w:r>
          </w:p>
        </w:tc>
        <w:tc>
          <w:tcPr>
            <w:tcW w:w="1406" w:type="dxa"/>
            <w:tcBorders>
              <w:top w:val="single" w:sz="4" w:space="0" w:color="auto"/>
              <w:left w:val="nil"/>
              <w:bottom w:val="nil"/>
              <w:right w:val="nil"/>
            </w:tcBorders>
            <w:hideMark/>
          </w:tcPr>
          <w:p w:rsidR="007B56CD" w:rsidRDefault="007B56CD" w:rsidP="000B4870">
            <w:pPr>
              <w:tabs>
                <w:tab w:val="left" w:pos="960"/>
              </w:tabs>
              <w:spacing w:after="0" w:line="240" w:lineRule="auto"/>
              <w:jc w:val="center"/>
              <w:rPr>
                <w:rFonts w:ascii="Times New Roman" w:hAnsi="Times New Roman" w:cs="Times New Roman"/>
              </w:rPr>
            </w:pPr>
            <w:r>
              <w:rPr>
                <w:rFonts w:ascii="Times New Roman" w:hAnsi="Times New Roman" w:cs="Times New Roman"/>
              </w:rPr>
              <w:t>-0.464</w:t>
            </w:r>
          </w:p>
        </w:tc>
      </w:tr>
      <w:tr w:rsidR="007B56CD" w:rsidTr="00F50C12">
        <w:tc>
          <w:tcPr>
            <w:tcW w:w="1521" w:type="dxa"/>
            <w:tcBorders>
              <w:top w:val="nil"/>
              <w:left w:val="nil"/>
              <w:bottom w:val="single" w:sz="4" w:space="0" w:color="000000" w:themeColor="text1"/>
              <w:right w:val="nil"/>
            </w:tcBorders>
            <w:hideMark/>
          </w:tcPr>
          <w:p w:rsidR="007B56CD" w:rsidRDefault="00F50C12" w:rsidP="000B4870">
            <w:pPr>
              <w:spacing w:after="0" w:line="240" w:lineRule="auto"/>
              <w:jc w:val="center"/>
              <w:rPr>
                <w:rFonts w:ascii="Times New Roman" w:hAnsi="Times New Roman" w:cs="Times New Roman"/>
              </w:rPr>
            </w:pPr>
            <w:r>
              <w:rPr>
                <w:rFonts w:ascii="Times New Roman" w:hAnsi="Times New Roman" w:cs="Times New Roman"/>
              </w:rPr>
              <w:t>Urbam</w:t>
            </w:r>
          </w:p>
        </w:tc>
        <w:tc>
          <w:tcPr>
            <w:tcW w:w="1449" w:type="dxa"/>
            <w:tcBorders>
              <w:top w:val="nil"/>
              <w:left w:val="nil"/>
              <w:bottom w:val="single" w:sz="4" w:space="0" w:color="000000" w:themeColor="text1"/>
              <w:right w:val="nil"/>
            </w:tcBorders>
            <w:hideMark/>
          </w:tcPr>
          <w:p w:rsidR="007B56CD" w:rsidRDefault="007B56CD" w:rsidP="000B4870">
            <w:pPr>
              <w:spacing w:after="0" w:line="240" w:lineRule="auto"/>
              <w:jc w:val="center"/>
              <w:rPr>
                <w:rFonts w:ascii="Times New Roman" w:hAnsi="Times New Roman" w:cs="Times New Roman"/>
              </w:rPr>
            </w:pPr>
            <w:r>
              <w:rPr>
                <w:rFonts w:ascii="Times New Roman" w:hAnsi="Times New Roman" w:cs="Times New Roman"/>
              </w:rPr>
              <w:t>-5.151</w:t>
            </w:r>
            <w:r>
              <w:rPr>
                <w:rFonts w:ascii="Times New Roman" w:hAnsi="Times New Roman" w:cs="Times New Roman"/>
                <w:sz w:val="18"/>
                <w:lang w:val="en-US"/>
              </w:rPr>
              <w:t>***</w:t>
            </w:r>
          </w:p>
        </w:tc>
        <w:tc>
          <w:tcPr>
            <w:tcW w:w="1448" w:type="dxa"/>
            <w:tcBorders>
              <w:top w:val="nil"/>
              <w:left w:val="nil"/>
              <w:bottom w:val="single" w:sz="4" w:space="0" w:color="000000" w:themeColor="text1"/>
              <w:right w:val="nil"/>
            </w:tcBorders>
            <w:hideMark/>
          </w:tcPr>
          <w:p w:rsidR="007B56CD" w:rsidRDefault="007B56CD" w:rsidP="000B4870">
            <w:pPr>
              <w:tabs>
                <w:tab w:val="left" w:pos="2490"/>
              </w:tabs>
              <w:spacing w:after="0" w:line="240" w:lineRule="auto"/>
              <w:jc w:val="center"/>
              <w:rPr>
                <w:rFonts w:ascii="Times New Roman" w:hAnsi="Times New Roman" w:cs="Times New Roman"/>
              </w:rPr>
            </w:pPr>
            <w:r>
              <w:rPr>
                <w:rFonts w:ascii="Times New Roman" w:hAnsi="Times New Roman" w:cs="Times New Roman"/>
              </w:rPr>
              <w:t>0.482</w:t>
            </w:r>
          </w:p>
        </w:tc>
        <w:tc>
          <w:tcPr>
            <w:tcW w:w="1448" w:type="dxa"/>
            <w:tcBorders>
              <w:top w:val="nil"/>
              <w:left w:val="nil"/>
              <w:bottom w:val="single" w:sz="4" w:space="0" w:color="000000" w:themeColor="text1"/>
              <w:right w:val="nil"/>
            </w:tcBorders>
            <w:hideMark/>
          </w:tcPr>
          <w:p w:rsidR="007B56CD" w:rsidRDefault="007B56CD" w:rsidP="000B4870">
            <w:pPr>
              <w:spacing w:after="0" w:line="240" w:lineRule="auto"/>
              <w:jc w:val="center"/>
              <w:rPr>
                <w:rFonts w:ascii="Times New Roman" w:hAnsi="Times New Roman" w:cs="Times New Roman"/>
              </w:rPr>
            </w:pPr>
            <w:r>
              <w:rPr>
                <w:rFonts w:ascii="Times New Roman" w:hAnsi="Times New Roman" w:cs="Times New Roman"/>
                <w:b/>
              </w:rPr>
              <w:t>1.346</w:t>
            </w:r>
            <w:r>
              <w:rPr>
                <w:rFonts w:ascii="Times New Roman" w:hAnsi="Times New Roman" w:cs="Times New Roman"/>
                <w:sz w:val="18"/>
                <w:lang w:val="en-US"/>
              </w:rPr>
              <w:t>***</w:t>
            </w:r>
          </w:p>
        </w:tc>
        <w:tc>
          <w:tcPr>
            <w:tcW w:w="1448" w:type="dxa"/>
            <w:tcBorders>
              <w:top w:val="nil"/>
              <w:left w:val="nil"/>
              <w:bottom w:val="single" w:sz="4" w:space="0" w:color="000000" w:themeColor="text1"/>
              <w:right w:val="nil"/>
            </w:tcBorders>
            <w:hideMark/>
          </w:tcPr>
          <w:p w:rsidR="007B56CD" w:rsidRDefault="007B56CD" w:rsidP="000B4870">
            <w:pPr>
              <w:tabs>
                <w:tab w:val="left" w:pos="1035"/>
              </w:tabs>
              <w:spacing w:after="0" w:line="240" w:lineRule="auto"/>
              <w:jc w:val="center"/>
              <w:rPr>
                <w:rFonts w:ascii="Times New Roman" w:hAnsi="Times New Roman" w:cs="Times New Roman"/>
              </w:rPr>
            </w:pPr>
            <w:r>
              <w:rPr>
                <w:rFonts w:ascii="Times New Roman" w:hAnsi="Times New Roman" w:cs="Times New Roman"/>
              </w:rPr>
              <w:t>0.683</w:t>
            </w:r>
            <w:r>
              <w:rPr>
                <w:rFonts w:ascii="Times New Roman" w:hAnsi="Times New Roman" w:cs="Times New Roman"/>
                <w:sz w:val="18"/>
                <w:lang w:val="en-US"/>
              </w:rPr>
              <w:t>***</w:t>
            </w:r>
          </w:p>
        </w:tc>
        <w:tc>
          <w:tcPr>
            <w:tcW w:w="1406" w:type="dxa"/>
            <w:tcBorders>
              <w:top w:val="nil"/>
              <w:left w:val="nil"/>
              <w:bottom w:val="single" w:sz="4" w:space="0" w:color="000000" w:themeColor="text1"/>
              <w:right w:val="nil"/>
            </w:tcBorders>
            <w:hideMark/>
          </w:tcPr>
          <w:p w:rsidR="007B56CD" w:rsidRDefault="007B56CD" w:rsidP="000B4870">
            <w:pPr>
              <w:tabs>
                <w:tab w:val="left" w:pos="2490"/>
              </w:tabs>
              <w:spacing w:after="0" w:line="240" w:lineRule="auto"/>
              <w:jc w:val="center"/>
              <w:rPr>
                <w:rFonts w:ascii="Times New Roman" w:hAnsi="Times New Roman" w:cs="Times New Roman"/>
              </w:rPr>
            </w:pPr>
            <w:r>
              <w:rPr>
                <w:rFonts w:ascii="Times New Roman" w:hAnsi="Times New Roman" w:cs="Times New Roman"/>
              </w:rPr>
              <w:t>0.006</w:t>
            </w:r>
          </w:p>
        </w:tc>
      </w:tr>
    </w:tbl>
    <w:p w:rsidR="00F50C12" w:rsidRDefault="00F50C12" w:rsidP="00F50C12">
      <w:pPr>
        <w:spacing w:after="0" w:line="240" w:lineRule="auto"/>
        <w:rPr>
          <w:rFonts w:ascii="Times New Roman" w:hAnsi="Times New Roman" w:cs="Times New Roman"/>
          <w:i/>
          <w:lang w:val="en-US"/>
        </w:rPr>
      </w:pPr>
      <w:r>
        <w:rPr>
          <w:rFonts w:ascii="Times New Roman" w:hAnsi="Times New Roman" w:cs="Times New Roman"/>
          <w:i/>
          <w:lang w:val="en-US"/>
        </w:rPr>
        <w:t>S</w:t>
      </w:r>
      <w:r>
        <w:rPr>
          <w:rFonts w:ascii="Times New Roman" w:hAnsi="Times New Roman" w:cs="Times New Roman"/>
          <w:i/>
        </w:rPr>
        <w:t>ource</w:t>
      </w:r>
      <w:r>
        <w:rPr>
          <w:rFonts w:ascii="Times New Roman" w:hAnsi="Times New Roman" w:cs="Times New Roman"/>
          <w:i/>
          <w:lang w:val="en-US"/>
        </w:rPr>
        <w:t>:</w:t>
      </w:r>
      <w:r>
        <w:rPr>
          <w:rFonts w:ascii="Times New Roman" w:hAnsi="Times New Roman" w:cs="Times New Roman"/>
          <w:i/>
        </w:rPr>
        <w:t xml:space="preserve"> Regression Result of AIDS Model </w:t>
      </w:r>
      <w:r>
        <w:rPr>
          <w:rFonts w:ascii="Times New Roman" w:hAnsi="Times New Roman" w:cs="Times New Roman"/>
          <w:i/>
          <w:lang w:val="en-US"/>
        </w:rPr>
        <w:t>(</w:t>
      </w:r>
      <w:r>
        <w:rPr>
          <w:rFonts w:ascii="Times New Roman" w:hAnsi="Times New Roman" w:cs="Times New Roman"/>
          <w:i/>
        </w:rPr>
        <w:t>Crunched</w:t>
      </w:r>
      <w:r>
        <w:rPr>
          <w:rFonts w:ascii="Times New Roman" w:hAnsi="Times New Roman" w:cs="Times New Roman"/>
          <w:i/>
          <w:lang w:val="en-US"/>
        </w:rPr>
        <w:t>),</w:t>
      </w:r>
      <w:r>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 xml:space="preserve">: </w:t>
      </w:r>
      <w:r>
        <w:rPr>
          <w:rFonts w:ascii="Times New Roman" w:hAnsi="Times New Roman" w:cs="Times New Roman"/>
          <w:color w:val="000000"/>
          <w:sz w:val="18"/>
          <w:szCs w:val="18"/>
          <w:lang w:val="en-US"/>
        </w:rPr>
        <w:t>signifi</w:t>
      </w:r>
      <w:r>
        <w:rPr>
          <w:rFonts w:ascii="Times New Roman" w:hAnsi="Times New Roman" w:cs="Times New Roman"/>
          <w:color w:val="000000"/>
          <w:sz w:val="18"/>
          <w:szCs w:val="18"/>
        </w:rPr>
        <w:t>cance</w:t>
      </w:r>
      <w:r>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on</w:t>
      </w:r>
      <w:r>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accuracy</w:t>
      </w:r>
      <w:r>
        <w:rPr>
          <w:rFonts w:ascii="Times New Roman" w:hAnsi="Times New Roman" w:cs="Times New Roman"/>
          <w:color w:val="000000"/>
          <w:sz w:val="18"/>
          <w:szCs w:val="18"/>
          <w:lang w:val="en-US"/>
        </w:rPr>
        <w:t xml:space="preserve"> 95%</w:t>
      </w:r>
    </w:p>
    <w:p w:rsidR="007B56CD" w:rsidRPr="00F50C12" w:rsidRDefault="00F50C12" w:rsidP="00F50C12">
      <w:pPr>
        <w:spacing w:after="0" w:line="240" w:lineRule="auto"/>
        <w:jc w:val="both"/>
        <w:rPr>
          <w:rFonts w:ascii="Times New Roman" w:hAnsi="Times New Roman" w:cs="Times New Roman"/>
        </w:rPr>
      </w:pPr>
      <w:r>
        <w:rPr>
          <w:rFonts w:ascii="Times New Roman" w:hAnsi="Times New Roman" w:cs="Times New Roman"/>
          <w:lang w:val="en-US"/>
        </w:rPr>
        <w:tab/>
      </w:r>
    </w:p>
    <w:p w:rsidR="007B56CD" w:rsidRDefault="007B56CD" w:rsidP="000B4870">
      <w:pPr>
        <w:tabs>
          <w:tab w:val="left" w:pos="4286"/>
          <w:tab w:val="left" w:pos="5354"/>
        </w:tabs>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p w:rsidR="00F50C12" w:rsidRPr="00F50C12" w:rsidRDefault="00F50C12" w:rsidP="00F50C12">
      <w:pPr>
        <w:pStyle w:val="HTMLPreformatted"/>
        <w:tabs>
          <w:tab w:val="clear" w:pos="916"/>
          <w:tab w:val="clear" w:pos="1832"/>
          <w:tab w:val="left" w:pos="709"/>
        </w:tabs>
        <w:jc w:val="both"/>
        <w:rPr>
          <w:rFonts w:ascii="Times New Roman" w:hAnsi="Times New Roman" w:cs="Times New Roman"/>
          <w:sz w:val="24"/>
        </w:rPr>
      </w:pPr>
      <w:r>
        <w:rPr>
          <w:rFonts w:ascii="Times New Roman" w:hAnsi="Times New Roman" w:cs="Times New Roman"/>
          <w:sz w:val="24"/>
        </w:rPr>
        <w:tab/>
      </w:r>
      <w:r w:rsidRPr="00F50C12">
        <w:rPr>
          <w:rFonts w:ascii="Times New Roman" w:hAnsi="Times New Roman" w:cs="Times New Roman"/>
          <w:sz w:val="24"/>
        </w:rPr>
        <w:t xml:space="preserve">Table 10 </w:t>
      </w:r>
      <w:r w:rsidR="001F542B">
        <w:rPr>
          <w:rFonts w:ascii="Times New Roman" w:hAnsi="Times New Roman" w:cs="Times New Roman"/>
          <w:sz w:val="24"/>
        </w:rPr>
        <w:t>states</w:t>
      </w:r>
      <w:r w:rsidRPr="00F50C12">
        <w:rPr>
          <w:rFonts w:ascii="Times New Roman" w:hAnsi="Times New Roman" w:cs="Times New Roman"/>
          <w:sz w:val="24"/>
        </w:rPr>
        <w:t xml:space="preserve"> the shift</w:t>
      </w:r>
      <w:r>
        <w:rPr>
          <w:rFonts w:ascii="Times New Roman" w:hAnsi="Times New Roman" w:cs="Times New Roman"/>
          <w:sz w:val="24"/>
        </w:rPr>
        <w:t>ing</w:t>
      </w:r>
      <w:r w:rsidRPr="00F50C12">
        <w:rPr>
          <w:rFonts w:ascii="Times New Roman" w:hAnsi="Times New Roman" w:cs="Times New Roman"/>
          <w:sz w:val="24"/>
        </w:rPr>
        <w:t xml:space="preserve"> in the income elasticity of health commodities (</w:t>
      </w:r>
      <w:r>
        <w:rPr>
          <w:rFonts w:ascii="Times New Roman" w:hAnsi="Times New Roman" w:cs="Times New Roman"/>
          <w:sz w:val="24"/>
        </w:rPr>
        <w:t>Outpatient Service</w:t>
      </w:r>
      <w:r w:rsidRPr="00F50C12">
        <w:rPr>
          <w:rFonts w:ascii="Times New Roman" w:hAnsi="Times New Roman" w:cs="Times New Roman"/>
          <w:sz w:val="24"/>
        </w:rPr>
        <w:t xml:space="preserve">). In 2009 demand for health services in Aceh is inferior both in rural and urban areas, visible from a negative income elasticity. In 2010, in rural </w:t>
      </w:r>
      <w:r>
        <w:rPr>
          <w:rFonts w:ascii="Times New Roman" w:hAnsi="Times New Roman" w:cs="Times New Roman"/>
          <w:sz w:val="24"/>
        </w:rPr>
        <w:t>area</w:t>
      </w:r>
      <w:r w:rsidRPr="00F50C12">
        <w:rPr>
          <w:rFonts w:ascii="Times New Roman" w:hAnsi="Times New Roman" w:cs="Times New Roman"/>
          <w:sz w:val="24"/>
        </w:rPr>
        <w:t xml:space="preserve"> physician services has a negative income elasticity is caused by the presence JKRA program. Inferior usually defined as a commodity that has a low quality which demand decreases when income increases. But in this case the conditions are slightly different, where physician services are relatively expensive is no longer an option because no other alternative is the enactment of government programs such as the Health Insurance Rakyat Aceh (JKRA) are given for free to the people of Aceh. Besides rising inflation caused real household income decreased, so that although nominal incomes rise this will not increase h</w:t>
      </w:r>
      <w:r>
        <w:rPr>
          <w:rFonts w:ascii="Times New Roman" w:hAnsi="Times New Roman" w:cs="Times New Roman"/>
          <w:sz w:val="24"/>
        </w:rPr>
        <w:t>ousehold demand because prices</w:t>
      </w:r>
      <w:r w:rsidRPr="00F50C12">
        <w:rPr>
          <w:rFonts w:ascii="Times New Roman" w:hAnsi="Times New Roman" w:cs="Times New Roman"/>
          <w:sz w:val="24"/>
        </w:rPr>
        <w:t xml:space="preserve"> also</w:t>
      </w:r>
      <w:r>
        <w:rPr>
          <w:rFonts w:ascii="Times New Roman" w:hAnsi="Times New Roman" w:cs="Times New Roman"/>
          <w:sz w:val="24"/>
        </w:rPr>
        <w:t xml:space="preserve"> have</w:t>
      </w:r>
      <w:r w:rsidRPr="00F50C12">
        <w:rPr>
          <w:rFonts w:ascii="Times New Roman" w:hAnsi="Times New Roman" w:cs="Times New Roman"/>
          <w:sz w:val="24"/>
        </w:rPr>
        <w:t xml:space="preserve"> risen.</w:t>
      </w:r>
    </w:p>
    <w:p w:rsidR="00517F76" w:rsidRPr="00517F76" w:rsidRDefault="007B56CD" w:rsidP="00517F76">
      <w:pPr>
        <w:spacing w:after="0" w:line="240" w:lineRule="auto"/>
        <w:ind w:firstLine="720"/>
        <w:jc w:val="center"/>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extent cx="4591050" cy="228600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50C12" w:rsidRPr="00434088" w:rsidRDefault="00F50C12" w:rsidP="00F50C1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Figure</w:t>
      </w:r>
      <w:r w:rsidR="009908A2">
        <w:rPr>
          <w:rFonts w:ascii="Times New Roman" w:hAnsi="Times New Roman" w:cs="Times New Roman"/>
          <w:b/>
          <w:sz w:val="24"/>
          <w:szCs w:val="24"/>
          <w:lang w:val="en-US"/>
        </w:rPr>
        <w:t xml:space="preserve"> 9. </w:t>
      </w:r>
      <w:r>
        <w:rPr>
          <w:rFonts w:ascii="Times New Roman" w:hAnsi="Times New Roman" w:cs="Times New Roman"/>
          <w:b/>
          <w:sz w:val="24"/>
          <w:szCs w:val="24"/>
        </w:rPr>
        <w:t>Shifting of Income Elasticity</w:t>
      </w:r>
    </w:p>
    <w:p w:rsidR="00F50C12" w:rsidRPr="00F50C12" w:rsidRDefault="00F50C12" w:rsidP="00F50C1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on Health Commodity over the period </w:t>
      </w:r>
      <w:r>
        <w:rPr>
          <w:rFonts w:ascii="Times New Roman" w:hAnsi="Times New Roman" w:cs="Times New Roman"/>
          <w:b/>
          <w:sz w:val="24"/>
          <w:szCs w:val="24"/>
          <w:lang w:val="en-US"/>
        </w:rPr>
        <w:t>2009</w:t>
      </w:r>
      <w:r>
        <w:rPr>
          <w:rFonts w:ascii="Times New Roman" w:hAnsi="Times New Roman" w:cs="Times New Roman"/>
          <w:b/>
          <w:sz w:val="24"/>
          <w:szCs w:val="24"/>
        </w:rPr>
        <w:t xml:space="preserve"> to </w:t>
      </w:r>
      <w:r>
        <w:rPr>
          <w:rFonts w:ascii="Times New Roman" w:hAnsi="Times New Roman" w:cs="Times New Roman"/>
          <w:b/>
          <w:sz w:val="24"/>
          <w:szCs w:val="24"/>
          <w:lang w:val="en-US"/>
        </w:rPr>
        <w:t>2013</w:t>
      </w:r>
    </w:p>
    <w:p w:rsidR="00517F76" w:rsidRPr="001F542B" w:rsidRDefault="00F50C12" w:rsidP="001F542B">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r>
      <w:r w:rsidRPr="00F50C12">
        <w:rPr>
          <w:rFonts w:ascii="Times New Roman" w:hAnsi="Times New Roman" w:cs="Times New Roman"/>
          <w:sz w:val="24"/>
        </w:rPr>
        <w:t xml:space="preserve">The increasing income per capita in urban areas cause the </w:t>
      </w:r>
      <w:r w:rsidR="00F81C87">
        <w:rPr>
          <w:rFonts w:ascii="Times New Roman" w:hAnsi="Times New Roman" w:cs="Times New Roman"/>
          <w:sz w:val="24"/>
        </w:rPr>
        <w:t>coefficient</w:t>
      </w:r>
      <w:r w:rsidRPr="00F50C12">
        <w:rPr>
          <w:rFonts w:ascii="Times New Roman" w:hAnsi="Times New Roman" w:cs="Times New Roman"/>
          <w:sz w:val="24"/>
        </w:rPr>
        <w:t xml:space="preserve"> of the income elasticity of physician services increased positive, even in 2011 the commodity physician services is a luxury item seen on the income elasticity is relatively elastic in the amount of 1,346. This means that the increase in revenue of 10 percent would increase the demand for physician services amounted to 13:46 percent. In 2012, the income elasticity of commodity physician services dropped to inelastic. This situation shows the declining welfare of urban households. In 2013 decline in real income due to inflation menyebaban people value the income elasticity of declining commodity physician services and even close to perfectly inelastic. Income elasticity of 2013 amounted to 0006 and classified as approaching the perfectly inelastic, but this value is not statistically significant (t &lt;t table). Rising inflation causes commodity physician services become expensive goods that are not included in the calculation of household </w:t>
      </w:r>
      <w:r w:rsidRPr="00F50C12">
        <w:rPr>
          <w:rFonts w:ascii="Times New Roman" w:hAnsi="Times New Roman" w:cs="Times New Roman"/>
          <w:sz w:val="24"/>
        </w:rPr>
        <w:lastRenderedPageBreak/>
        <w:t>expenditure, and household re-use alternative to other health JKRA program. This situation shows the decli</w:t>
      </w:r>
      <w:r w:rsidR="001F542B">
        <w:rPr>
          <w:rFonts w:ascii="Times New Roman" w:hAnsi="Times New Roman" w:cs="Times New Roman"/>
          <w:sz w:val="24"/>
        </w:rPr>
        <w:t>ning welfare of urban household.</w:t>
      </w:r>
    </w:p>
    <w:p w:rsidR="00517F76" w:rsidRDefault="00517F76" w:rsidP="000B4870">
      <w:pPr>
        <w:spacing w:after="0" w:line="240" w:lineRule="auto"/>
        <w:ind w:firstLine="720"/>
        <w:jc w:val="both"/>
        <w:rPr>
          <w:rFonts w:ascii="Times New Roman" w:hAnsi="Times New Roman" w:cs="Times New Roman"/>
          <w:sz w:val="24"/>
          <w:szCs w:val="24"/>
        </w:rPr>
      </w:pPr>
    </w:p>
    <w:p w:rsidR="00517F76" w:rsidRDefault="00517F76" w:rsidP="000B4870">
      <w:pPr>
        <w:spacing w:after="0" w:line="240" w:lineRule="auto"/>
        <w:ind w:firstLine="720"/>
        <w:jc w:val="both"/>
        <w:rPr>
          <w:rFonts w:ascii="Times New Roman" w:hAnsi="Times New Roman" w:cs="Times New Roman"/>
          <w:sz w:val="24"/>
          <w:szCs w:val="24"/>
        </w:rPr>
      </w:pPr>
    </w:p>
    <w:p w:rsidR="00A70F13" w:rsidRDefault="00714A03" w:rsidP="00714A03">
      <w:pPr>
        <w:spacing w:after="0" w:line="240" w:lineRule="auto"/>
        <w:jc w:val="both"/>
        <w:rPr>
          <w:rFonts w:ascii="Times New Roman" w:hAnsi="Times New Roman" w:cs="Times New Roman"/>
          <w:b/>
          <w:sz w:val="24"/>
          <w:szCs w:val="24"/>
        </w:rPr>
      </w:pPr>
      <w:r w:rsidRPr="00714A03">
        <w:rPr>
          <w:rFonts w:ascii="Times New Roman" w:hAnsi="Times New Roman" w:cs="Times New Roman"/>
          <w:b/>
          <w:sz w:val="24"/>
          <w:szCs w:val="24"/>
        </w:rPr>
        <w:t>CONCLUSION AND SUGGESTION</w:t>
      </w:r>
    </w:p>
    <w:p w:rsidR="00714A03" w:rsidRPr="001F542B" w:rsidRDefault="00714A03" w:rsidP="001F542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5.1. Conclusion</w:t>
      </w:r>
    </w:p>
    <w:p w:rsidR="00714A03" w:rsidRPr="00F81C87" w:rsidRDefault="00F81C87" w:rsidP="00F81C87">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r>
      <w:r w:rsidR="00714A03" w:rsidRPr="00F81C87">
        <w:rPr>
          <w:rFonts w:ascii="Times New Roman" w:hAnsi="Times New Roman" w:cs="Times New Roman"/>
          <w:sz w:val="24"/>
        </w:rPr>
        <w:t>A shift in welfare due to inflation over the period 2009 to 2013, where rising commodity prices cause inflation contributor to the decline in household wealth both urban and rural areas in the province of Aceh. Inflation greatly affect</w:t>
      </w:r>
      <w:r>
        <w:rPr>
          <w:rFonts w:ascii="Times New Roman" w:hAnsi="Times New Roman" w:cs="Times New Roman"/>
          <w:sz w:val="24"/>
        </w:rPr>
        <w:t xml:space="preserve">ed </w:t>
      </w:r>
      <w:r w:rsidR="00714A03" w:rsidRPr="00F81C87">
        <w:rPr>
          <w:rFonts w:ascii="Times New Roman" w:hAnsi="Times New Roman" w:cs="Times New Roman"/>
          <w:sz w:val="24"/>
        </w:rPr>
        <w:t>the income elasticity change, where rising inflation is causing the share of income for the greater food needs. Both in rural and urban areas, the increase in commodity prices caused inflation contributor allocation of income to buy food commodities increases, reverse allocation of income to buy non-food commodities is getting smaller, even on health commodities is negative. This situation shows that rising prices cause households in the province of Aceh increasingly prosperous.</w:t>
      </w:r>
    </w:p>
    <w:p w:rsidR="00A70F13" w:rsidRDefault="00A70F13" w:rsidP="000B4870">
      <w:pPr>
        <w:spacing w:after="0" w:line="240" w:lineRule="auto"/>
        <w:rPr>
          <w:rFonts w:ascii="Times New Roman" w:hAnsi="Times New Roman" w:cs="Times New Roman"/>
          <w:b/>
          <w:sz w:val="24"/>
          <w:szCs w:val="24"/>
          <w:lang w:val="en-US"/>
        </w:rPr>
      </w:pPr>
    </w:p>
    <w:p w:rsidR="00A70F13" w:rsidRDefault="00A70F13" w:rsidP="000B4870">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5.2. </w:t>
      </w:r>
      <w:r w:rsidR="00714A03">
        <w:rPr>
          <w:rFonts w:ascii="Times New Roman" w:hAnsi="Times New Roman" w:cs="Times New Roman"/>
          <w:b/>
          <w:sz w:val="24"/>
          <w:szCs w:val="24"/>
        </w:rPr>
        <w:t>Suggestion</w:t>
      </w:r>
    </w:p>
    <w:p w:rsidR="002D23AE" w:rsidRPr="00F81C87" w:rsidRDefault="00F81C87" w:rsidP="00F81C87">
      <w:pPr>
        <w:pStyle w:val="HTMLPreformatted"/>
        <w:tabs>
          <w:tab w:val="clear" w:pos="916"/>
          <w:tab w:val="left" w:pos="709"/>
        </w:tabs>
        <w:jc w:val="both"/>
        <w:rPr>
          <w:rFonts w:ascii="Times New Roman" w:hAnsi="Times New Roman" w:cs="Times New Roman"/>
          <w:sz w:val="24"/>
        </w:rPr>
      </w:pPr>
      <w:r>
        <w:rPr>
          <w:rFonts w:ascii="Times New Roman" w:hAnsi="Times New Roman" w:cs="Times New Roman"/>
          <w:sz w:val="24"/>
        </w:rPr>
        <w:tab/>
      </w:r>
      <w:r w:rsidR="00714A03" w:rsidRPr="00F81C87">
        <w:rPr>
          <w:rFonts w:ascii="Times New Roman" w:hAnsi="Times New Roman" w:cs="Times New Roman"/>
          <w:sz w:val="24"/>
        </w:rPr>
        <w:t>The higher the inflation, the spending</w:t>
      </w:r>
      <w:r>
        <w:rPr>
          <w:rFonts w:ascii="Times New Roman" w:hAnsi="Times New Roman" w:cs="Times New Roman"/>
          <w:sz w:val="24"/>
        </w:rPr>
        <w:t xml:space="preserve"> will be increased</w:t>
      </w:r>
      <w:r w:rsidR="00714A03" w:rsidRPr="00F81C87">
        <w:rPr>
          <w:rFonts w:ascii="Times New Roman" w:hAnsi="Times New Roman" w:cs="Times New Roman"/>
          <w:sz w:val="24"/>
        </w:rPr>
        <w:t xml:space="preserve"> (this is closely related to the decline in real incomes due to inflation). In this case is necessary to control inflation by the monetary authority, Bank Indonesia. The cause</w:t>
      </w:r>
      <w:r>
        <w:rPr>
          <w:rFonts w:ascii="Times New Roman" w:hAnsi="Times New Roman" w:cs="Times New Roman"/>
          <w:sz w:val="24"/>
        </w:rPr>
        <w:t>d</w:t>
      </w:r>
      <w:r w:rsidR="00714A03" w:rsidRPr="00F81C87">
        <w:rPr>
          <w:rFonts w:ascii="Times New Roman" w:hAnsi="Times New Roman" w:cs="Times New Roman"/>
          <w:sz w:val="24"/>
        </w:rPr>
        <w:t xml:space="preserve"> of the inflation in food commodities are likely due to the demand side. One solution is to attempt self-sufficiency, especially commodities which have potentially owned by Aceh, for example, rice and fisheries. </w:t>
      </w:r>
      <w:r>
        <w:rPr>
          <w:rFonts w:ascii="Times New Roman" w:hAnsi="Times New Roman" w:cs="Times New Roman"/>
          <w:sz w:val="24"/>
        </w:rPr>
        <w:t>Then, a</w:t>
      </w:r>
      <w:r w:rsidR="00714A03" w:rsidRPr="00F81C87">
        <w:rPr>
          <w:rFonts w:ascii="Times New Roman" w:hAnsi="Times New Roman" w:cs="Times New Roman"/>
          <w:sz w:val="24"/>
        </w:rPr>
        <w:t xml:space="preserve">dvised on local authorities to continue to encourage development in the agricultural sector, especially since these </w:t>
      </w:r>
      <w:r>
        <w:rPr>
          <w:rFonts w:ascii="Times New Roman" w:hAnsi="Times New Roman" w:cs="Times New Roman"/>
          <w:sz w:val="24"/>
        </w:rPr>
        <w:t>sector</w:t>
      </w:r>
      <w:r w:rsidR="00714A03" w:rsidRPr="00F81C87">
        <w:rPr>
          <w:rFonts w:ascii="Times New Roman" w:hAnsi="Times New Roman" w:cs="Times New Roman"/>
          <w:sz w:val="24"/>
        </w:rPr>
        <w:t xml:space="preserve"> provide a major contribution to the growth of non-oil economy in Aceh over the period 2009 to 2013. </w:t>
      </w:r>
      <w:r>
        <w:rPr>
          <w:rFonts w:ascii="Times New Roman" w:hAnsi="Times New Roman" w:cs="Times New Roman"/>
          <w:sz w:val="24"/>
        </w:rPr>
        <w:t xml:space="preserve">Finanlly, </w:t>
      </w:r>
      <w:r w:rsidR="00714A03" w:rsidRPr="00F81C87">
        <w:rPr>
          <w:rFonts w:ascii="Times New Roman" w:hAnsi="Times New Roman" w:cs="Times New Roman"/>
          <w:sz w:val="24"/>
        </w:rPr>
        <w:t>the government</w:t>
      </w:r>
      <w:r>
        <w:rPr>
          <w:rFonts w:ascii="Times New Roman" w:hAnsi="Times New Roman" w:cs="Times New Roman"/>
          <w:sz w:val="24"/>
        </w:rPr>
        <w:t xml:space="preserve"> should</w:t>
      </w:r>
      <w:r w:rsidR="00714A03" w:rsidRPr="00F81C87">
        <w:rPr>
          <w:rFonts w:ascii="Times New Roman" w:hAnsi="Times New Roman" w:cs="Times New Roman"/>
          <w:sz w:val="24"/>
        </w:rPr>
        <w:t xml:space="preserve"> focus on promoting food self-sufficiency program, such as rice and other agricultural commodities.</w:t>
      </w:r>
    </w:p>
    <w:p w:rsidR="00F81C87" w:rsidRPr="00F81C87" w:rsidRDefault="00F81C87" w:rsidP="00F81C87">
      <w:pPr>
        <w:pStyle w:val="HTMLPreformatted"/>
        <w:tabs>
          <w:tab w:val="clear" w:pos="916"/>
          <w:tab w:val="left" w:pos="851"/>
        </w:tabs>
        <w:jc w:val="both"/>
        <w:rPr>
          <w:rFonts w:ascii="Times New Roman" w:hAnsi="Times New Roman" w:cs="Times New Roman"/>
          <w:sz w:val="24"/>
        </w:rPr>
      </w:pPr>
      <w:r>
        <w:rPr>
          <w:rFonts w:ascii="Times New Roman" w:hAnsi="Times New Roman" w:cs="Times New Roman"/>
          <w:sz w:val="24"/>
        </w:rPr>
        <w:tab/>
      </w:r>
      <w:r w:rsidRPr="00F81C87">
        <w:rPr>
          <w:rFonts w:ascii="Times New Roman" w:hAnsi="Times New Roman" w:cs="Times New Roman"/>
          <w:sz w:val="24"/>
        </w:rPr>
        <w:t xml:space="preserve">For non-food commodities, the local government should regulate commodity distribution smoothly every vital needs of society, including LPG. Education and health commodity are increasingly becoming less noticed by households. It is related to the low income households and low awareness of the importance of education, and health. </w:t>
      </w:r>
      <w:r>
        <w:rPr>
          <w:rFonts w:ascii="Times New Roman" w:hAnsi="Times New Roman" w:cs="Times New Roman"/>
          <w:sz w:val="24"/>
        </w:rPr>
        <w:t>Regarding this condition,</w:t>
      </w:r>
      <w:r w:rsidRPr="00F81C87">
        <w:rPr>
          <w:rFonts w:ascii="Times New Roman" w:hAnsi="Times New Roman" w:cs="Times New Roman"/>
          <w:sz w:val="24"/>
        </w:rPr>
        <w:t xml:space="preserve"> we need the efforts of the government to create policies to boost household income.</w:t>
      </w:r>
    </w:p>
    <w:p w:rsidR="009908A2" w:rsidRDefault="009908A2" w:rsidP="000B4870">
      <w:pPr>
        <w:spacing w:after="0" w:line="240" w:lineRule="auto"/>
        <w:ind w:left="567" w:hanging="567"/>
        <w:jc w:val="center"/>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B021AE" w:rsidRDefault="00B021AE" w:rsidP="00B021AE">
      <w:pPr>
        <w:spacing w:after="0" w:line="240" w:lineRule="auto"/>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1F542B" w:rsidRDefault="001F542B" w:rsidP="000B4870">
      <w:pPr>
        <w:spacing w:after="0" w:line="240" w:lineRule="auto"/>
        <w:ind w:left="567" w:hanging="567"/>
        <w:jc w:val="center"/>
        <w:rPr>
          <w:rFonts w:ascii="Times New Roman" w:hAnsi="Times New Roman" w:cs="Times New Roman"/>
          <w:b/>
          <w:szCs w:val="24"/>
        </w:rPr>
      </w:pPr>
    </w:p>
    <w:p w:rsidR="001F542B" w:rsidRDefault="001F542B" w:rsidP="000B4870">
      <w:pPr>
        <w:spacing w:after="0" w:line="240" w:lineRule="auto"/>
        <w:ind w:left="567" w:hanging="567"/>
        <w:jc w:val="center"/>
        <w:rPr>
          <w:rFonts w:ascii="Times New Roman" w:hAnsi="Times New Roman" w:cs="Times New Roman"/>
          <w:b/>
          <w:szCs w:val="24"/>
        </w:rPr>
      </w:pPr>
    </w:p>
    <w:p w:rsidR="001F542B" w:rsidRDefault="001F542B" w:rsidP="000B4870">
      <w:pPr>
        <w:spacing w:after="0" w:line="240" w:lineRule="auto"/>
        <w:ind w:left="567" w:hanging="567"/>
        <w:jc w:val="center"/>
        <w:rPr>
          <w:rFonts w:ascii="Times New Roman" w:hAnsi="Times New Roman" w:cs="Times New Roman"/>
          <w:b/>
          <w:szCs w:val="24"/>
        </w:rPr>
      </w:pPr>
    </w:p>
    <w:p w:rsidR="001F542B" w:rsidRDefault="001F542B" w:rsidP="000B4870">
      <w:pPr>
        <w:spacing w:after="0" w:line="240" w:lineRule="auto"/>
        <w:ind w:left="567" w:hanging="567"/>
        <w:jc w:val="center"/>
        <w:rPr>
          <w:rFonts w:ascii="Times New Roman" w:hAnsi="Times New Roman" w:cs="Times New Roman"/>
          <w:b/>
          <w:szCs w:val="24"/>
        </w:rPr>
      </w:pPr>
    </w:p>
    <w:p w:rsidR="001F542B" w:rsidRDefault="001F542B" w:rsidP="000B4870">
      <w:pPr>
        <w:spacing w:after="0" w:line="240" w:lineRule="auto"/>
        <w:ind w:left="567" w:hanging="567"/>
        <w:jc w:val="center"/>
        <w:rPr>
          <w:rFonts w:ascii="Times New Roman" w:hAnsi="Times New Roman" w:cs="Times New Roman"/>
          <w:b/>
          <w:szCs w:val="24"/>
        </w:rPr>
      </w:pPr>
    </w:p>
    <w:p w:rsidR="009908A2" w:rsidRDefault="009908A2" w:rsidP="000B4870">
      <w:pPr>
        <w:spacing w:after="0" w:line="240" w:lineRule="auto"/>
        <w:ind w:left="567" w:hanging="567"/>
        <w:jc w:val="center"/>
        <w:rPr>
          <w:rFonts w:ascii="Times New Roman" w:hAnsi="Times New Roman" w:cs="Times New Roman"/>
          <w:b/>
          <w:szCs w:val="24"/>
        </w:rPr>
      </w:pPr>
    </w:p>
    <w:p w:rsidR="0040012A" w:rsidRDefault="00B021AE" w:rsidP="000B4870">
      <w:pPr>
        <w:spacing w:after="0" w:line="240" w:lineRule="auto"/>
        <w:ind w:left="567" w:hanging="567"/>
        <w:jc w:val="center"/>
        <w:rPr>
          <w:rFonts w:ascii="Times New Roman" w:hAnsi="Times New Roman" w:cs="Times New Roman"/>
          <w:b/>
          <w:sz w:val="24"/>
          <w:szCs w:val="24"/>
        </w:rPr>
      </w:pPr>
      <w:r w:rsidRPr="00B021AE">
        <w:rPr>
          <w:rFonts w:ascii="Times New Roman" w:hAnsi="Times New Roman" w:cs="Times New Roman"/>
          <w:b/>
          <w:sz w:val="24"/>
          <w:szCs w:val="24"/>
        </w:rPr>
        <w:lastRenderedPageBreak/>
        <w:t>REFERENCES</w:t>
      </w:r>
    </w:p>
    <w:p w:rsidR="001F542B" w:rsidRDefault="001F542B" w:rsidP="000B4870">
      <w:pPr>
        <w:spacing w:after="0" w:line="240" w:lineRule="auto"/>
        <w:ind w:left="567" w:hanging="567"/>
        <w:jc w:val="center"/>
        <w:rPr>
          <w:rFonts w:ascii="Times New Roman" w:hAnsi="Times New Roman" w:cs="Times New Roman"/>
          <w:b/>
          <w:szCs w:val="24"/>
        </w:rPr>
      </w:pPr>
    </w:p>
    <w:p w:rsidR="00B021AE" w:rsidRDefault="00B021AE" w:rsidP="000B4870">
      <w:pPr>
        <w:spacing w:after="0" w:line="240" w:lineRule="auto"/>
        <w:ind w:left="567" w:hanging="567"/>
        <w:jc w:val="center"/>
        <w:rPr>
          <w:rFonts w:ascii="Times New Roman" w:hAnsi="Times New Roman" w:cs="Times New Roman"/>
          <w:b/>
          <w:szCs w:val="24"/>
        </w:rPr>
      </w:pPr>
    </w:p>
    <w:p w:rsidR="003370DF" w:rsidRDefault="003370DF" w:rsidP="000B4870">
      <w:pPr>
        <w:spacing w:after="0" w:line="240" w:lineRule="auto"/>
        <w:ind w:left="567" w:hanging="567"/>
        <w:jc w:val="center"/>
        <w:rPr>
          <w:rFonts w:ascii="Times New Roman" w:hAnsi="Times New Roman" w:cs="Times New Roman"/>
          <w:b/>
          <w:szCs w:val="24"/>
        </w:rPr>
      </w:pPr>
    </w:p>
    <w:p w:rsidR="0040012A" w:rsidRDefault="0040012A" w:rsidP="000B4870">
      <w:pPr>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Aliasuddin. 2003. Permintaan Daging di Malaysia: Penerapan Model permintaan Hampir Ideal, </w:t>
      </w:r>
      <w:r>
        <w:rPr>
          <w:rFonts w:ascii="Times New Roman" w:hAnsi="Times New Roman" w:cs="Times New Roman"/>
          <w:i/>
          <w:szCs w:val="24"/>
        </w:rPr>
        <w:t>Jurnal Ekonomi dan Bisnis</w:t>
      </w:r>
      <w:r>
        <w:rPr>
          <w:rFonts w:ascii="Times New Roman" w:hAnsi="Times New Roman" w:cs="Times New Roman"/>
          <w:szCs w:val="24"/>
        </w:rPr>
        <w:t>, 2, 2, 153-172.</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bCs/>
          <w:szCs w:val="24"/>
        </w:rPr>
      </w:pPr>
      <w:r>
        <w:rPr>
          <w:rFonts w:ascii="Times New Roman" w:hAnsi="Times New Roman" w:cs="Times New Roman"/>
          <w:szCs w:val="24"/>
        </w:rPr>
        <w:t>Bosch</w:t>
      </w:r>
      <w:r>
        <w:rPr>
          <w:rFonts w:ascii="Times New Roman" w:hAnsi="Times New Roman" w:cs="Times New Roman"/>
          <w:szCs w:val="24"/>
          <w:lang w:val="en-US"/>
        </w:rPr>
        <w:t xml:space="preserve">, </w:t>
      </w:r>
      <w:r>
        <w:rPr>
          <w:rFonts w:ascii="Times New Roman" w:hAnsi="Times New Roman" w:cs="Times New Roman"/>
          <w:szCs w:val="24"/>
        </w:rPr>
        <w:t>A., S.F. Koch.</w:t>
      </w:r>
      <w:r>
        <w:rPr>
          <w:rFonts w:ascii="Times New Roman" w:hAnsi="Times New Roman" w:cs="Times New Roman"/>
          <w:szCs w:val="24"/>
          <w:lang w:val="en-US"/>
        </w:rPr>
        <w:t xml:space="preserve"> (</w:t>
      </w:r>
      <w:r>
        <w:rPr>
          <w:rFonts w:ascii="Times New Roman" w:hAnsi="Times New Roman" w:cs="Times New Roman"/>
          <w:szCs w:val="24"/>
        </w:rPr>
        <w:t>2009</w:t>
      </w:r>
      <w:r>
        <w:rPr>
          <w:rFonts w:ascii="Times New Roman" w:hAnsi="Times New Roman" w:cs="Times New Roman"/>
          <w:szCs w:val="24"/>
          <w:lang w:val="en-US"/>
        </w:rPr>
        <w:t xml:space="preserve">). </w:t>
      </w:r>
      <w:r>
        <w:rPr>
          <w:rFonts w:ascii="Times New Roman" w:hAnsi="Times New Roman" w:cs="Times New Roman"/>
          <w:bCs/>
          <w:szCs w:val="24"/>
        </w:rPr>
        <w:t xml:space="preserve">Inflation and the Household: Towards a Measurement of the Welfare Costs of Inflation, </w:t>
      </w:r>
      <w:r>
        <w:rPr>
          <w:rFonts w:ascii="Times New Roman" w:hAnsi="Times New Roman" w:cs="Times New Roman"/>
          <w:szCs w:val="24"/>
          <w:lang w:val="en-US"/>
        </w:rPr>
        <w:t xml:space="preserve"> </w:t>
      </w:r>
      <w:r>
        <w:rPr>
          <w:rFonts w:ascii="Times New Roman" w:hAnsi="Times New Roman" w:cs="Times New Roman"/>
          <w:bCs/>
          <w:i/>
          <w:szCs w:val="24"/>
        </w:rPr>
        <w:t>South African Reserve Bank Working Paper</w:t>
      </w:r>
      <w:r>
        <w:rPr>
          <w:rFonts w:ascii="Times New Roman" w:hAnsi="Times New Roman" w:cs="Times New Roman"/>
          <w:bCs/>
          <w:szCs w:val="24"/>
        </w:rPr>
        <w:t>, 02,</w:t>
      </w:r>
      <w:r>
        <w:rPr>
          <w:rFonts w:ascii="Times New Roman" w:hAnsi="Times New Roman" w:cs="Times New Roman"/>
          <w:bCs/>
          <w:szCs w:val="24"/>
          <w:lang w:val="en-US"/>
        </w:rPr>
        <w:t xml:space="preserve"> 1</w:t>
      </w:r>
      <w:r>
        <w:rPr>
          <w:rFonts w:ascii="Times New Roman" w:hAnsi="Times New Roman" w:cs="Times New Roman"/>
          <w:bCs/>
          <w:szCs w:val="24"/>
        </w:rPr>
        <w:t>-52</w:t>
      </w:r>
      <w:r>
        <w:rPr>
          <w:rFonts w:ascii="Times New Roman" w:hAnsi="Times New Roman" w:cs="Times New Roman"/>
          <w:bCs/>
          <w:szCs w:val="24"/>
          <w:lang w:val="en-US"/>
        </w:rPr>
        <w:t>.</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Brockwell, E. 2013. The Signaling Effect of Environmental and Health-Based Taxation and legislation for Public Policy: An Empirical Analysis, </w:t>
      </w:r>
      <w:r>
        <w:rPr>
          <w:rFonts w:ascii="Times New Roman" w:hAnsi="Times New Roman" w:cs="Times New Roman"/>
          <w:i/>
          <w:szCs w:val="24"/>
        </w:rPr>
        <w:t>CERE Working Paper</w:t>
      </w:r>
      <w:r>
        <w:rPr>
          <w:rFonts w:ascii="Times New Roman" w:hAnsi="Times New Roman" w:cs="Times New Roman"/>
          <w:szCs w:val="24"/>
        </w:rPr>
        <w:t>, 3, 1-38.</w:t>
      </w:r>
    </w:p>
    <w:p w:rsidR="0040012A" w:rsidRDefault="0040012A" w:rsidP="000B4870">
      <w:pPr>
        <w:tabs>
          <w:tab w:val="left" w:pos="284"/>
        </w:tabs>
        <w:spacing w:after="0" w:line="240" w:lineRule="auto"/>
        <w:ind w:left="567" w:hanging="567"/>
        <w:jc w:val="both"/>
        <w:rPr>
          <w:rFonts w:ascii="Times New Roman" w:hAnsi="Times New Roman" w:cs="Times New Roman"/>
          <w:szCs w:val="24"/>
        </w:rPr>
      </w:pPr>
      <w:r>
        <w:rPr>
          <w:rFonts w:ascii="Times New Roman" w:hAnsi="Times New Roman" w:cs="Times New Roman"/>
          <w:szCs w:val="24"/>
        </w:rPr>
        <w:t>Bandara, J.S., A. Naranpanawa. 2012. Poverty and growth impacts of high oil prices: Evidence from Sri Lanka,</w:t>
      </w:r>
      <w:r>
        <w:rPr>
          <w:rFonts w:ascii="Times New Roman" w:hAnsi="Times New Roman" w:cs="Times New Roman"/>
          <w:i/>
          <w:szCs w:val="24"/>
        </w:rPr>
        <w:t xml:space="preserve"> Energy Policy</w:t>
      </w:r>
      <w:r>
        <w:rPr>
          <w:rFonts w:ascii="Times New Roman" w:hAnsi="Times New Roman" w:cs="Times New Roman"/>
          <w:szCs w:val="24"/>
        </w:rPr>
        <w:t>, 45, 102–111.</w:t>
      </w:r>
    </w:p>
    <w:p w:rsidR="0040012A" w:rsidRDefault="0040012A" w:rsidP="000B4870">
      <w:pPr>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Eghan, M., Y.B.O. Asare. 2013. Food Price Inflation and Consumer Welfare in Ghana, </w:t>
      </w:r>
      <w:r>
        <w:rPr>
          <w:rFonts w:ascii="Times New Roman" w:hAnsi="Times New Roman" w:cs="Times New Roman"/>
          <w:i/>
          <w:szCs w:val="24"/>
        </w:rPr>
        <w:t>International Journal of Food and Agricultural Economics,</w:t>
      </w:r>
      <w:r>
        <w:rPr>
          <w:rFonts w:ascii="Times New Roman" w:hAnsi="Times New Roman" w:cs="Times New Roman"/>
          <w:szCs w:val="24"/>
        </w:rPr>
        <w:t xml:space="preserve"> 1, 1, 27-39.</w:t>
      </w:r>
    </w:p>
    <w:p w:rsidR="0040012A" w:rsidRDefault="0040012A" w:rsidP="000B4870">
      <w:pPr>
        <w:spacing w:after="0" w:line="240" w:lineRule="auto"/>
        <w:ind w:left="567" w:hanging="567"/>
        <w:jc w:val="both"/>
        <w:rPr>
          <w:rFonts w:ascii="Times New Roman" w:hAnsi="Times New Roman" w:cs="Times New Roman"/>
          <w:szCs w:val="24"/>
          <w:lang w:val="en-US"/>
        </w:rPr>
      </w:pPr>
      <w:r>
        <w:rPr>
          <w:rFonts w:ascii="Times New Roman" w:hAnsi="Times New Roman" w:cs="Times New Roman"/>
          <w:szCs w:val="24"/>
        </w:rPr>
        <w:t xml:space="preserve">Headey, D.D. 2010. Rethinking The Global Food Crisis: The Role of Trade Shocks, </w:t>
      </w:r>
      <w:r>
        <w:rPr>
          <w:rFonts w:ascii="Times New Roman" w:hAnsi="Times New Roman" w:cs="Times New Roman"/>
          <w:i/>
          <w:szCs w:val="24"/>
        </w:rPr>
        <w:t>IFPRI Discussion Paper,</w:t>
      </w:r>
      <w:r>
        <w:rPr>
          <w:rFonts w:ascii="Times New Roman" w:hAnsi="Times New Roman" w:cs="Times New Roman"/>
          <w:szCs w:val="24"/>
        </w:rPr>
        <w:t xml:space="preserve"> 00958, 1-28.</w:t>
      </w:r>
    </w:p>
    <w:p w:rsidR="0040012A" w:rsidRDefault="0040012A" w:rsidP="000B4870">
      <w:pPr>
        <w:spacing w:after="0" w:line="240" w:lineRule="auto"/>
        <w:ind w:left="567" w:hanging="567"/>
        <w:jc w:val="both"/>
        <w:rPr>
          <w:rFonts w:ascii="Times New Roman" w:hAnsi="Times New Roman" w:cs="Times New Roman"/>
          <w:szCs w:val="24"/>
          <w:lang w:val="en-US"/>
        </w:rPr>
      </w:pPr>
      <w:proofErr w:type="gramStart"/>
      <w:r>
        <w:rPr>
          <w:rFonts w:ascii="Times New Roman" w:hAnsi="Times New Roman" w:cs="Times New Roman"/>
          <w:szCs w:val="24"/>
          <w:lang w:val="en-US"/>
        </w:rPr>
        <w:t>Henninger, N. 1998.</w:t>
      </w:r>
      <w:proofErr w:type="gramEnd"/>
      <w:r>
        <w:rPr>
          <w:rFonts w:ascii="Times New Roman" w:hAnsi="Times New Roman" w:cs="Times New Roman"/>
          <w:szCs w:val="24"/>
          <w:lang w:val="en-US"/>
        </w:rPr>
        <w:t xml:space="preserve"> Mapping And Geographic Analysis of Human Welfare and Poverty-Review and Assessment, </w:t>
      </w:r>
      <w:r>
        <w:rPr>
          <w:rFonts w:ascii="Times New Roman" w:hAnsi="Times New Roman" w:cs="Times New Roman"/>
          <w:i/>
          <w:szCs w:val="24"/>
          <w:lang w:val="en-US"/>
        </w:rPr>
        <w:t>World Resources Institute Washington, D.C.</w:t>
      </w:r>
      <w:proofErr w:type="gramStart"/>
      <w:r>
        <w:rPr>
          <w:rFonts w:ascii="Times New Roman" w:hAnsi="Times New Roman" w:cs="Times New Roman"/>
          <w:i/>
          <w:szCs w:val="24"/>
          <w:lang w:val="en-US"/>
        </w:rPr>
        <w:t>,USA</w:t>
      </w:r>
      <w:proofErr w:type="gramEnd"/>
      <w:r>
        <w:rPr>
          <w:rFonts w:ascii="Times New Roman" w:hAnsi="Times New Roman" w:cs="Times New Roman"/>
          <w:i/>
          <w:szCs w:val="24"/>
          <w:lang w:val="en-US"/>
        </w:rPr>
        <w:t xml:space="preserve">, </w:t>
      </w:r>
      <w:r>
        <w:rPr>
          <w:rFonts w:ascii="Times New Roman" w:hAnsi="Times New Roman" w:cs="Times New Roman"/>
          <w:szCs w:val="24"/>
          <w:lang w:val="en-US"/>
        </w:rPr>
        <w:t>1-102.</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bCs/>
          <w:szCs w:val="24"/>
        </w:rPr>
      </w:pPr>
      <w:r>
        <w:rPr>
          <w:rFonts w:ascii="Times New Roman" w:hAnsi="Times New Roman" w:cs="Times New Roman"/>
          <w:bCs/>
          <w:szCs w:val="24"/>
        </w:rPr>
        <w:t xml:space="preserve">Janský, P. 2013. Consumer Demand System Estimation and Value Added Tax Reforms in the Czech Republic, </w:t>
      </w:r>
      <w:r>
        <w:rPr>
          <w:rFonts w:ascii="Times New Roman" w:hAnsi="Times New Roman" w:cs="Times New Roman"/>
          <w:bCs/>
          <w:i/>
          <w:szCs w:val="24"/>
        </w:rPr>
        <w:t>IFS Working Paper</w:t>
      </w:r>
      <w:r>
        <w:rPr>
          <w:rFonts w:ascii="Times New Roman" w:hAnsi="Times New Roman" w:cs="Times New Roman"/>
          <w:bCs/>
          <w:szCs w:val="24"/>
        </w:rPr>
        <w:t>, 20, 1-30.</w:t>
      </w:r>
    </w:p>
    <w:p w:rsidR="0040012A" w:rsidRDefault="0040012A" w:rsidP="000B4870">
      <w:pPr>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Kahar, M. 2010. </w:t>
      </w:r>
      <w:r>
        <w:rPr>
          <w:rFonts w:ascii="Times New Roman" w:hAnsi="Times New Roman" w:cs="Times New Roman"/>
          <w:i/>
          <w:szCs w:val="24"/>
        </w:rPr>
        <w:t>Analisis Pola Konsumsi Daerah Perkotaan dan Perdesaan Serta Keterkaitannya Dengan Karakteristik Sosial Ekonomi di Provinsi Banten,</w:t>
      </w:r>
      <w:r>
        <w:rPr>
          <w:rFonts w:ascii="Times New Roman" w:hAnsi="Times New Roman" w:cs="Times New Roman"/>
          <w:szCs w:val="24"/>
        </w:rPr>
        <w:t xml:space="preserve"> Tesis Institut Pertanian Bogor, 1-72.</w:t>
      </w:r>
    </w:p>
    <w:p w:rsidR="0040012A" w:rsidRDefault="0040012A" w:rsidP="000B4870">
      <w:pPr>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Kuznets, S. 1955. Economic Growth and Income Inequality, </w:t>
      </w:r>
      <w:r>
        <w:rPr>
          <w:rFonts w:ascii="Times New Roman" w:hAnsi="Times New Roman" w:cs="Times New Roman"/>
          <w:i/>
          <w:szCs w:val="24"/>
        </w:rPr>
        <w:t>The American Economic Review</w:t>
      </w:r>
      <w:r>
        <w:rPr>
          <w:rFonts w:ascii="Times New Roman" w:hAnsi="Times New Roman" w:cs="Times New Roman"/>
          <w:szCs w:val="24"/>
        </w:rPr>
        <w:t>, XLV, 1, 1-28.</w:t>
      </w:r>
    </w:p>
    <w:p w:rsidR="0040012A" w:rsidRDefault="0040012A" w:rsidP="000B4870">
      <w:pPr>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Kelana, S., R. Sudjana, Brastoro, T. Herlambang, dan Sugiarto. 2005. </w:t>
      </w:r>
      <w:r>
        <w:rPr>
          <w:rFonts w:ascii="Times New Roman" w:hAnsi="Times New Roman" w:cs="Times New Roman"/>
          <w:i/>
          <w:szCs w:val="24"/>
        </w:rPr>
        <w:t>Ekonomi Mikro Sebuah Kajian Komprehensif</w:t>
      </w:r>
      <w:r>
        <w:rPr>
          <w:rFonts w:ascii="Times New Roman" w:hAnsi="Times New Roman" w:cs="Times New Roman"/>
          <w:szCs w:val="24"/>
        </w:rPr>
        <w:t>,</w:t>
      </w:r>
      <w:r>
        <w:rPr>
          <w:rFonts w:ascii="Times New Roman" w:hAnsi="Times New Roman" w:cs="Times New Roman"/>
          <w:i/>
          <w:szCs w:val="24"/>
        </w:rPr>
        <w:t xml:space="preserve"> </w:t>
      </w:r>
      <w:r>
        <w:rPr>
          <w:rFonts w:ascii="Times New Roman" w:hAnsi="Times New Roman" w:cs="Times New Roman"/>
          <w:szCs w:val="24"/>
        </w:rPr>
        <w:t>Jakarta: PT Gramedia Pustaka Utama.</w:t>
      </w:r>
    </w:p>
    <w:p w:rsidR="0040012A" w:rsidRDefault="0040012A" w:rsidP="000B4870">
      <w:pPr>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Martin, W., M. Ivanic, dan H. Zaman. 2012. Estimating The Short-Run Poverty Impacts of The 2010-11 Surge in Food Prices, </w:t>
      </w:r>
      <w:r>
        <w:rPr>
          <w:rFonts w:ascii="Times New Roman" w:hAnsi="Times New Roman" w:cs="Times New Roman"/>
          <w:i/>
          <w:szCs w:val="24"/>
        </w:rPr>
        <w:t>World Development</w:t>
      </w:r>
      <w:r>
        <w:rPr>
          <w:rFonts w:ascii="Times New Roman" w:hAnsi="Times New Roman" w:cs="Times New Roman"/>
          <w:szCs w:val="24"/>
        </w:rPr>
        <w:t>, 40, 11, 2302-2317.</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szCs w:val="24"/>
        </w:rPr>
      </w:pPr>
      <w:r>
        <w:rPr>
          <w:rFonts w:ascii="Times New Roman" w:hAnsi="Times New Roman" w:cs="Times New Roman"/>
          <w:bCs/>
          <w:szCs w:val="24"/>
        </w:rPr>
        <w:t xml:space="preserve">Matita, M.M., E.W. Chirwa. 2009. Rural - Urban Welfare Inequalities in Malawi: Evidence from a Decomposition Analysis, </w:t>
      </w:r>
      <w:r>
        <w:rPr>
          <w:rFonts w:ascii="Times New Roman" w:hAnsi="Times New Roman" w:cs="Times New Roman"/>
          <w:i/>
          <w:iCs/>
          <w:szCs w:val="24"/>
        </w:rPr>
        <w:t xml:space="preserve">University of Malawi - Chancellor College </w:t>
      </w:r>
      <w:r>
        <w:rPr>
          <w:rFonts w:ascii="Times New Roman" w:hAnsi="Times New Roman" w:cs="Times New Roman"/>
          <w:i/>
          <w:szCs w:val="24"/>
        </w:rPr>
        <w:t xml:space="preserve">Working Paper, </w:t>
      </w:r>
      <w:r>
        <w:rPr>
          <w:rFonts w:ascii="Times New Roman" w:hAnsi="Times New Roman" w:cs="Times New Roman"/>
          <w:szCs w:val="24"/>
        </w:rPr>
        <w:t>05, 1-31.</w:t>
      </w:r>
    </w:p>
    <w:p w:rsidR="0040012A" w:rsidRDefault="0040012A" w:rsidP="000B4870">
      <w:pPr>
        <w:autoSpaceDE w:val="0"/>
        <w:autoSpaceDN w:val="0"/>
        <w:adjustRightInd w:val="0"/>
        <w:spacing w:after="0" w:line="240" w:lineRule="auto"/>
        <w:ind w:left="709" w:hanging="709"/>
        <w:jc w:val="both"/>
        <w:rPr>
          <w:rFonts w:ascii="Times New Roman" w:hAnsi="Times New Roman" w:cs="Times New Roman"/>
          <w:szCs w:val="24"/>
        </w:rPr>
      </w:pPr>
      <w:r>
        <w:rPr>
          <w:rFonts w:ascii="Times New Roman" w:hAnsi="Times New Roman" w:cs="Times New Roman"/>
          <w:szCs w:val="24"/>
        </w:rPr>
        <w:t>Muellbauer</w:t>
      </w:r>
      <w:r>
        <w:rPr>
          <w:rFonts w:ascii="Times New Roman" w:hAnsi="Times New Roman" w:cs="Times New Roman"/>
          <w:szCs w:val="24"/>
          <w:lang w:val="en-US"/>
        </w:rPr>
        <w:t xml:space="preserve">, </w:t>
      </w:r>
      <w:r>
        <w:rPr>
          <w:rFonts w:ascii="Times New Roman" w:hAnsi="Times New Roman" w:cs="Times New Roman"/>
          <w:szCs w:val="24"/>
        </w:rPr>
        <w:t>J</w:t>
      </w:r>
      <w:r>
        <w:rPr>
          <w:rFonts w:ascii="Times New Roman" w:hAnsi="Times New Roman" w:cs="Times New Roman"/>
          <w:szCs w:val="24"/>
          <w:lang w:val="en-US"/>
        </w:rPr>
        <w:t>.</w:t>
      </w:r>
      <w:r>
        <w:rPr>
          <w:rFonts w:ascii="Times New Roman" w:hAnsi="Times New Roman" w:cs="Times New Roman"/>
          <w:szCs w:val="24"/>
        </w:rPr>
        <w:t>, A. Deaton.  2008</w:t>
      </w:r>
      <w:r>
        <w:rPr>
          <w:rFonts w:ascii="Times New Roman" w:hAnsi="Times New Roman" w:cs="Times New Roman"/>
          <w:szCs w:val="24"/>
          <w:lang w:val="en-US"/>
        </w:rPr>
        <w:t xml:space="preserve">. </w:t>
      </w:r>
      <w:r>
        <w:rPr>
          <w:rFonts w:ascii="Times New Roman" w:hAnsi="Times New Roman" w:cs="Times New Roman"/>
          <w:szCs w:val="24"/>
        </w:rPr>
        <w:t>An Almost Ideal Demand System,</w:t>
      </w:r>
      <w:r>
        <w:rPr>
          <w:rFonts w:ascii="Times New Roman" w:hAnsi="Times New Roman" w:cs="Times New Roman"/>
          <w:szCs w:val="24"/>
          <w:lang w:val="en-US"/>
        </w:rPr>
        <w:t xml:space="preserve"> </w:t>
      </w:r>
      <w:r>
        <w:rPr>
          <w:rFonts w:ascii="Times New Roman" w:hAnsi="Times New Roman" w:cs="Times New Roman"/>
          <w:i/>
          <w:szCs w:val="24"/>
          <w:lang w:val="en-US"/>
        </w:rPr>
        <w:t xml:space="preserve"> Journal </w:t>
      </w:r>
      <w:r>
        <w:rPr>
          <w:rFonts w:ascii="Times New Roman" w:hAnsi="Times New Roman" w:cs="Times New Roman"/>
          <w:i/>
          <w:szCs w:val="24"/>
        </w:rPr>
        <w:t>o</w:t>
      </w:r>
      <w:r>
        <w:rPr>
          <w:rFonts w:ascii="Times New Roman" w:hAnsi="Times New Roman" w:cs="Times New Roman"/>
          <w:i/>
          <w:szCs w:val="24"/>
          <w:lang w:val="en-US"/>
        </w:rPr>
        <w:t>f STOR</w:t>
      </w:r>
      <w:r>
        <w:rPr>
          <w:rFonts w:ascii="Times New Roman" w:hAnsi="Times New Roman" w:cs="Times New Roman"/>
          <w:szCs w:val="24"/>
        </w:rPr>
        <w:t>, 70,</w:t>
      </w:r>
      <w:r>
        <w:rPr>
          <w:rFonts w:ascii="Times New Roman" w:hAnsi="Times New Roman" w:cs="Times New Roman"/>
          <w:szCs w:val="24"/>
          <w:lang w:val="en-US"/>
        </w:rPr>
        <w:t xml:space="preserve"> </w:t>
      </w:r>
      <w:r>
        <w:rPr>
          <w:rFonts w:ascii="Times New Roman" w:hAnsi="Times New Roman" w:cs="Times New Roman"/>
          <w:szCs w:val="24"/>
        </w:rPr>
        <w:t>312-326.</w:t>
      </w:r>
    </w:p>
    <w:p w:rsidR="0040012A" w:rsidRDefault="0040012A" w:rsidP="000B4870">
      <w:pPr>
        <w:spacing w:after="0" w:line="240" w:lineRule="auto"/>
        <w:ind w:left="709" w:hanging="709"/>
        <w:jc w:val="both"/>
        <w:rPr>
          <w:rFonts w:ascii="Times New Roman" w:hAnsi="Times New Roman" w:cs="Times New Roman"/>
          <w:szCs w:val="24"/>
          <w:lang w:val="en-US"/>
        </w:rPr>
      </w:pPr>
      <w:r>
        <w:rPr>
          <w:rFonts w:ascii="Times New Roman" w:hAnsi="Times New Roman" w:cs="Times New Roman"/>
          <w:szCs w:val="24"/>
          <w:lang w:val="en-US"/>
        </w:rPr>
        <w:t xml:space="preserve">Maipita, I. 2013. Memahami Konsep Kemiskinan, </w:t>
      </w:r>
      <w:r>
        <w:rPr>
          <w:rFonts w:ascii="Times New Roman" w:hAnsi="Times New Roman" w:cs="Times New Roman"/>
          <w:i/>
          <w:szCs w:val="24"/>
          <w:lang w:val="en-US"/>
        </w:rPr>
        <w:t>opini</w:t>
      </w:r>
      <w:r>
        <w:rPr>
          <w:rFonts w:ascii="Times New Roman" w:hAnsi="Times New Roman" w:cs="Times New Roman"/>
          <w:szCs w:val="24"/>
          <w:lang w:val="en-US"/>
        </w:rPr>
        <w:t xml:space="preserve"> </w:t>
      </w:r>
      <w:r>
        <w:rPr>
          <w:rFonts w:ascii="Times New Roman" w:hAnsi="Times New Roman" w:cs="Times New Roman"/>
          <w:i/>
          <w:szCs w:val="24"/>
          <w:lang w:val="en-US"/>
        </w:rPr>
        <w:t xml:space="preserve">www.waspada.co.id. </w:t>
      </w:r>
      <w:proofErr w:type="gramStart"/>
      <w:r>
        <w:rPr>
          <w:rFonts w:ascii="Times New Roman" w:hAnsi="Times New Roman" w:cs="Times New Roman"/>
          <w:szCs w:val="24"/>
          <w:lang w:val="en-US"/>
        </w:rPr>
        <w:t>Rabu</w:t>
      </w:r>
      <w:r>
        <w:rPr>
          <w:rFonts w:ascii="Times New Roman" w:hAnsi="Times New Roman" w:cs="Times New Roman"/>
          <w:i/>
          <w:szCs w:val="24"/>
          <w:lang w:val="en-US"/>
        </w:rPr>
        <w:t xml:space="preserve"> </w:t>
      </w:r>
      <w:r>
        <w:rPr>
          <w:rFonts w:ascii="Times New Roman" w:hAnsi="Times New Roman" w:cs="Times New Roman"/>
          <w:szCs w:val="24"/>
          <w:lang w:val="en-US"/>
        </w:rPr>
        <w:t>16 Oktober.</w:t>
      </w:r>
      <w:proofErr w:type="gramEnd"/>
    </w:p>
    <w:p w:rsidR="0040012A" w:rsidRDefault="0040012A" w:rsidP="000B4870">
      <w:pPr>
        <w:spacing w:after="0" w:line="240" w:lineRule="auto"/>
        <w:ind w:left="709" w:hanging="709"/>
        <w:jc w:val="both"/>
        <w:rPr>
          <w:rFonts w:ascii="Times New Roman" w:hAnsi="Times New Roman" w:cs="Times New Roman"/>
          <w:i/>
          <w:szCs w:val="24"/>
          <w:lang w:val="en-US"/>
        </w:rPr>
      </w:pPr>
      <w:proofErr w:type="gramStart"/>
      <w:r>
        <w:rPr>
          <w:rFonts w:ascii="Times New Roman" w:hAnsi="Times New Roman" w:cs="Times New Roman"/>
          <w:szCs w:val="24"/>
          <w:lang w:val="en-US"/>
        </w:rPr>
        <w:t>Nicholson, W. 2002.</w:t>
      </w:r>
      <w:proofErr w:type="gramEnd"/>
      <w:r>
        <w:rPr>
          <w:rFonts w:ascii="Times New Roman" w:hAnsi="Times New Roman" w:cs="Times New Roman"/>
          <w:szCs w:val="24"/>
          <w:lang w:val="en-US"/>
        </w:rPr>
        <w:t xml:space="preserve"> </w:t>
      </w:r>
      <w:r>
        <w:rPr>
          <w:rFonts w:ascii="Times New Roman" w:hAnsi="Times New Roman" w:cs="Times New Roman"/>
          <w:i/>
          <w:szCs w:val="24"/>
          <w:lang w:val="en-US"/>
        </w:rPr>
        <w:t>Mikroekonomi Intermediate dan Aplikasinya</w:t>
      </w:r>
      <w:proofErr w:type="gramStart"/>
      <w:r>
        <w:rPr>
          <w:rFonts w:ascii="Times New Roman" w:hAnsi="Times New Roman" w:cs="Times New Roman"/>
          <w:i/>
          <w:szCs w:val="24"/>
          <w:lang w:val="en-US"/>
        </w:rPr>
        <w:t xml:space="preserve">, </w:t>
      </w:r>
      <w:r>
        <w:rPr>
          <w:rFonts w:ascii="Times New Roman" w:hAnsi="Times New Roman" w:cs="Times New Roman"/>
          <w:szCs w:val="24"/>
          <w:lang w:val="en-US"/>
        </w:rPr>
        <w:t xml:space="preserve"> Jakarta</w:t>
      </w:r>
      <w:proofErr w:type="gramEnd"/>
      <w:r>
        <w:rPr>
          <w:rFonts w:ascii="Times New Roman" w:hAnsi="Times New Roman" w:cs="Times New Roman"/>
          <w:szCs w:val="24"/>
          <w:lang w:val="en-US"/>
        </w:rPr>
        <w:t>: Erlangga.</w:t>
      </w:r>
    </w:p>
    <w:p w:rsidR="0040012A" w:rsidRDefault="0040012A" w:rsidP="000B4870">
      <w:pPr>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Nygard, V.M. 2012. </w:t>
      </w:r>
      <w:r>
        <w:rPr>
          <w:rFonts w:ascii="Times New Roman" w:hAnsi="Times New Roman" w:cs="Times New Roman"/>
          <w:i/>
          <w:szCs w:val="24"/>
        </w:rPr>
        <w:t>An Almost Ideal Demand System Analysis of Non-Durable Consumption Categories,</w:t>
      </w:r>
      <w:r>
        <w:rPr>
          <w:rFonts w:ascii="Times New Roman" w:hAnsi="Times New Roman" w:cs="Times New Roman"/>
          <w:szCs w:val="24"/>
        </w:rPr>
        <w:t xml:space="preserve"> Thesis For The Degree, Department of Economics-University of Oslo, 1-84.</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szCs w:val="24"/>
          <w:lang w:val="en-US"/>
        </w:rPr>
      </w:pPr>
      <w:r>
        <w:rPr>
          <w:rFonts w:ascii="Times New Roman" w:hAnsi="Times New Roman" w:cs="Times New Roman"/>
          <w:szCs w:val="24"/>
        </w:rPr>
        <w:t>Nogueira</w:t>
      </w:r>
      <w:r>
        <w:rPr>
          <w:rFonts w:ascii="Times New Roman" w:hAnsi="Times New Roman" w:cs="Times New Roman"/>
          <w:szCs w:val="24"/>
          <w:lang w:val="en-US"/>
        </w:rPr>
        <w:t>, L.</w:t>
      </w:r>
      <w:r>
        <w:rPr>
          <w:rFonts w:ascii="Times New Roman" w:hAnsi="Times New Roman" w:cs="Times New Roman"/>
          <w:szCs w:val="24"/>
        </w:rPr>
        <w:t xml:space="preserve">, </w:t>
      </w:r>
      <w:r>
        <w:rPr>
          <w:rFonts w:ascii="Times New Roman" w:hAnsi="Times New Roman" w:cs="Times New Roman"/>
          <w:szCs w:val="24"/>
          <w:lang w:val="en-US"/>
        </w:rPr>
        <w:t>C</w:t>
      </w:r>
      <w:r>
        <w:rPr>
          <w:rFonts w:ascii="Times New Roman" w:hAnsi="Times New Roman" w:cs="Times New Roman"/>
          <w:szCs w:val="24"/>
        </w:rPr>
        <w:t>.H</w:t>
      </w:r>
      <w:r>
        <w:rPr>
          <w:rFonts w:ascii="Times New Roman" w:hAnsi="Times New Roman" w:cs="Times New Roman"/>
          <w:szCs w:val="24"/>
          <w:lang w:val="en-US"/>
        </w:rPr>
        <w:t>.</w:t>
      </w:r>
      <w:r>
        <w:rPr>
          <w:rFonts w:ascii="Times New Roman" w:hAnsi="Times New Roman" w:cs="Times New Roman"/>
          <w:szCs w:val="24"/>
        </w:rPr>
        <w:t xml:space="preserve"> Nelson</w:t>
      </w:r>
      <w:r>
        <w:rPr>
          <w:rFonts w:ascii="Times New Roman" w:hAnsi="Times New Roman" w:cs="Times New Roman"/>
          <w:szCs w:val="24"/>
          <w:lang w:val="en-US"/>
        </w:rPr>
        <w:t xml:space="preserve">, </w:t>
      </w:r>
      <w:r>
        <w:rPr>
          <w:rFonts w:ascii="Times New Roman" w:hAnsi="Times New Roman" w:cs="Times New Roman"/>
          <w:szCs w:val="24"/>
        </w:rPr>
        <w:t xml:space="preserve">dan B.D.K. Wood. </w:t>
      </w:r>
      <w:r>
        <w:rPr>
          <w:rFonts w:ascii="Times New Roman" w:hAnsi="Times New Roman" w:cs="Times New Roman"/>
          <w:szCs w:val="24"/>
          <w:lang w:val="en-US"/>
        </w:rPr>
        <w:t>2011</w:t>
      </w:r>
      <w:r>
        <w:rPr>
          <w:rFonts w:ascii="Times New Roman" w:hAnsi="Times New Roman" w:cs="Times New Roman"/>
          <w:szCs w:val="24"/>
        </w:rPr>
        <w:t>. Poverty Effects of Food Price Escalation: The Importance of Substitution Effects</w:t>
      </w:r>
      <w:r>
        <w:rPr>
          <w:rFonts w:ascii="Times New Roman" w:hAnsi="Times New Roman" w:cs="Times New Roman"/>
          <w:szCs w:val="24"/>
          <w:lang w:val="en-US"/>
        </w:rPr>
        <w:t xml:space="preserve"> </w:t>
      </w:r>
      <w:r>
        <w:rPr>
          <w:rFonts w:ascii="Times New Roman" w:hAnsi="Times New Roman" w:cs="Times New Roman"/>
          <w:szCs w:val="24"/>
        </w:rPr>
        <w:t>in Mexican Households,</w:t>
      </w:r>
      <w:r>
        <w:rPr>
          <w:rFonts w:ascii="Times New Roman" w:hAnsi="Times New Roman" w:cs="Times New Roman"/>
          <w:szCs w:val="24"/>
          <w:lang w:val="en-US"/>
        </w:rPr>
        <w:t xml:space="preserve"> </w:t>
      </w:r>
      <w:r>
        <w:rPr>
          <w:rFonts w:ascii="Times New Roman" w:hAnsi="Times New Roman" w:cs="Times New Roman"/>
          <w:i/>
          <w:szCs w:val="24"/>
        </w:rPr>
        <w:t>Food Policy,</w:t>
      </w:r>
      <w:r>
        <w:rPr>
          <w:rFonts w:ascii="Times New Roman" w:hAnsi="Times New Roman" w:cs="Times New Roman"/>
          <w:szCs w:val="24"/>
        </w:rPr>
        <w:t xml:space="preserve"> 37, 77–85.</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szCs w:val="24"/>
        </w:rPr>
      </w:pPr>
      <w:r>
        <w:rPr>
          <w:rFonts w:ascii="Times New Roman" w:hAnsi="Times New Roman" w:cs="Times New Roman"/>
          <w:szCs w:val="24"/>
        </w:rPr>
        <w:t>Skoufias</w:t>
      </w:r>
      <w:r>
        <w:rPr>
          <w:rFonts w:ascii="Times New Roman" w:hAnsi="Times New Roman" w:cs="Times New Roman"/>
          <w:szCs w:val="24"/>
          <w:lang w:val="en-US"/>
        </w:rPr>
        <w:t>,</w:t>
      </w:r>
      <w:r>
        <w:rPr>
          <w:rFonts w:ascii="Times New Roman" w:hAnsi="Times New Roman" w:cs="Times New Roman"/>
          <w:szCs w:val="24"/>
        </w:rPr>
        <w:t xml:space="preserve"> E</w:t>
      </w:r>
      <w:r>
        <w:rPr>
          <w:rFonts w:ascii="Times New Roman" w:hAnsi="Times New Roman" w:cs="Times New Roman"/>
          <w:szCs w:val="24"/>
          <w:lang w:val="en-US"/>
        </w:rPr>
        <w:t>. 2003</w:t>
      </w:r>
      <w:r>
        <w:rPr>
          <w:rFonts w:ascii="Times New Roman" w:hAnsi="Times New Roman" w:cs="Times New Roman"/>
          <w:szCs w:val="24"/>
        </w:rPr>
        <w:t>.</w:t>
      </w:r>
      <w:r>
        <w:rPr>
          <w:rFonts w:ascii="Times New Roman" w:hAnsi="Times New Roman" w:cs="Times New Roman"/>
          <w:b/>
          <w:szCs w:val="24"/>
          <w:lang w:val="en-US"/>
        </w:rPr>
        <w:t xml:space="preserve"> </w:t>
      </w:r>
      <w:r>
        <w:rPr>
          <w:rFonts w:ascii="Times New Roman" w:hAnsi="Times New Roman" w:cs="Times New Roman"/>
          <w:szCs w:val="24"/>
        </w:rPr>
        <w:t>Is the Calorie–Income Elasticity Sensitive</w:t>
      </w:r>
      <w:r>
        <w:rPr>
          <w:rFonts w:ascii="Times New Roman" w:hAnsi="Times New Roman" w:cs="Times New Roman"/>
          <w:szCs w:val="24"/>
          <w:lang w:val="en-US"/>
        </w:rPr>
        <w:t xml:space="preserve"> </w:t>
      </w:r>
      <w:r>
        <w:rPr>
          <w:rFonts w:ascii="Times New Roman" w:hAnsi="Times New Roman" w:cs="Times New Roman"/>
          <w:szCs w:val="24"/>
        </w:rPr>
        <w:t>to Price Changes? Evidence from Indonesia,</w:t>
      </w:r>
      <w:r>
        <w:rPr>
          <w:rFonts w:ascii="Times New Roman" w:hAnsi="Times New Roman" w:cs="Times New Roman"/>
          <w:szCs w:val="24"/>
          <w:lang w:val="en-US"/>
        </w:rPr>
        <w:t xml:space="preserve"> </w:t>
      </w:r>
      <w:r>
        <w:rPr>
          <w:rFonts w:ascii="Times New Roman" w:hAnsi="Times New Roman" w:cs="Times New Roman"/>
          <w:i/>
          <w:szCs w:val="24"/>
        </w:rPr>
        <w:t>World Development</w:t>
      </w:r>
      <w:r>
        <w:rPr>
          <w:rFonts w:ascii="Times New Roman" w:hAnsi="Times New Roman" w:cs="Times New Roman"/>
          <w:szCs w:val="24"/>
        </w:rPr>
        <w:t>, 31,</w:t>
      </w:r>
      <w:r>
        <w:rPr>
          <w:rFonts w:ascii="Times New Roman" w:hAnsi="Times New Roman" w:cs="Times New Roman"/>
          <w:szCs w:val="24"/>
          <w:lang w:val="en-US"/>
        </w:rPr>
        <w:t xml:space="preserve"> </w:t>
      </w:r>
      <w:r>
        <w:rPr>
          <w:rFonts w:ascii="Times New Roman" w:hAnsi="Times New Roman" w:cs="Times New Roman"/>
          <w:szCs w:val="24"/>
        </w:rPr>
        <w:t>7, 1291–1307.</w:t>
      </w:r>
    </w:p>
    <w:p w:rsidR="0040012A" w:rsidRDefault="0040012A" w:rsidP="000B4870">
      <w:pPr>
        <w:autoSpaceDE w:val="0"/>
        <w:autoSpaceDN w:val="0"/>
        <w:adjustRightInd w:val="0"/>
        <w:spacing w:after="0" w:line="240" w:lineRule="auto"/>
        <w:ind w:left="567" w:hanging="567"/>
        <w:rPr>
          <w:rFonts w:ascii="Times New Roman" w:hAnsi="Times New Roman" w:cs="Times New Roman"/>
          <w:szCs w:val="24"/>
        </w:rPr>
      </w:pPr>
      <w:proofErr w:type="gramStart"/>
      <w:r>
        <w:rPr>
          <w:rFonts w:ascii="Times New Roman" w:hAnsi="Times New Roman" w:cs="Times New Roman"/>
          <w:szCs w:val="24"/>
          <w:lang w:val="en-US"/>
        </w:rPr>
        <w:t xml:space="preserve">Pons, </w:t>
      </w:r>
      <w:r>
        <w:rPr>
          <w:rFonts w:ascii="Times New Roman" w:hAnsi="Times New Roman" w:cs="Times New Roman"/>
          <w:szCs w:val="24"/>
        </w:rPr>
        <w:t>N</w:t>
      </w:r>
      <w:r>
        <w:rPr>
          <w:rFonts w:ascii="Times New Roman" w:hAnsi="Times New Roman" w:cs="Times New Roman"/>
          <w:szCs w:val="24"/>
          <w:lang w:val="en-US"/>
        </w:rPr>
        <w:t>. 2011.</w:t>
      </w:r>
      <w:proofErr w:type="gramEnd"/>
      <w:r>
        <w:rPr>
          <w:rFonts w:ascii="Times New Roman" w:hAnsi="Times New Roman" w:cs="Times New Roman"/>
          <w:szCs w:val="24"/>
          <w:lang w:val="en-US"/>
        </w:rPr>
        <w:t xml:space="preserve"> </w:t>
      </w:r>
      <w:r>
        <w:rPr>
          <w:rFonts w:ascii="Times New Roman" w:hAnsi="Times New Roman" w:cs="Times New Roman"/>
          <w:szCs w:val="24"/>
        </w:rPr>
        <w:t>Food and Prices in India:</w:t>
      </w:r>
      <w:r>
        <w:rPr>
          <w:rFonts w:ascii="Times New Roman" w:hAnsi="Times New Roman" w:cs="Times New Roman"/>
          <w:szCs w:val="24"/>
          <w:lang w:val="en-US"/>
        </w:rPr>
        <w:t xml:space="preserve"> </w:t>
      </w:r>
      <w:r>
        <w:rPr>
          <w:rFonts w:ascii="Times New Roman" w:hAnsi="Times New Roman" w:cs="Times New Roman"/>
          <w:szCs w:val="24"/>
        </w:rPr>
        <w:t xml:space="preserve">Impact of Rising Food Prices on Welfare, </w:t>
      </w:r>
      <w:r>
        <w:rPr>
          <w:rFonts w:ascii="Times New Roman" w:hAnsi="Times New Roman" w:cs="Times New Roman"/>
          <w:i/>
          <w:szCs w:val="24"/>
        </w:rPr>
        <w:t>Centre de Sciences Humaines</w:t>
      </w:r>
      <w:r>
        <w:rPr>
          <w:rFonts w:ascii="Times New Roman" w:hAnsi="Times New Roman" w:cs="Times New Roman"/>
          <w:szCs w:val="24"/>
        </w:rPr>
        <w:t>, 1-33.</w:t>
      </w:r>
    </w:p>
    <w:p w:rsidR="0040012A" w:rsidRDefault="0040012A" w:rsidP="000B4870">
      <w:pPr>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Pusposari, F. 2012. </w:t>
      </w:r>
      <w:r>
        <w:rPr>
          <w:rFonts w:ascii="Times New Roman" w:hAnsi="Times New Roman" w:cs="Times New Roman"/>
          <w:i/>
          <w:szCs w:val="24"/>
        </w:rPr>
        <w:t>Analisis Pola Konsumsi Pangan Masyarakat di Provinsi Maluku</w:t>
      </w:r>
      <w:r>
        <w:rPr>
          <w:rFonts w:ascii="Times New Roman" w:hAnsi="Times New Roman" w:cs="Times New Roman"/>
          <w:szCs w:val="24"/>
        </w:rPr>
        <w:t>, Tesis Universitas Indonesia, 1-86.</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szCs w:val="24"/>
        </w:rPr>
      </w:pPr>
      <w:r>
        <w:rPr>
          <w:rFonts w:ascii="Times New Roman" w:hAnsi="Times New Roman" w:cs="Times New Roman"/>
          <w:bCs/>
          <w:szCs w:val="24"/>
        </w:rPr>
        <w:t xml:space="preserve">Sahinli, M.A. 2013. Demand of commodity groups in Turkey, </w:t>
      </w:r>
      <w:r>
        <w:rPr>
          <w:rFonts w:ascii="Times New Roman" w:hAnsi="Times New Roman" w:cs="Times New Roman"/>
          <w:bCs/>
          <w:i/>
          <w:szCs w:val="24"/>
        </w:rPr>
        <w:t>The Journal of Social and Economic Research</w:t>
      </w:r>
      <w:r>
        <w:rPr>
          <w:rFonts w:ascii="Times New Roman" w:hAnsi="Times New Roman" w:cs="Times New Roman"/>
          <w:bCs/>
          <w:szCs w:val="24"/>
        </w:rPr>
        <w:t>, 13, 26, 44-53.</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Susenas. 2008-2012. </w:t>
      </w:r>
      <w:r>
        <w:rPr>
          <w:rFonts w:ascii="Times New Roman" w:hAnsi="Times New Roman" w:cs="Times New Roman"/>
          <w:i/>
          <w:szCs w:val="24"/>
        </w:rPr>
        <w:t xml:space="preserve">Pengeluaran Untuk Konsumsi Penduduk Indonesia per Provinsi. </w:t>
      </w:r>
      <w:r>
        <w:rPr>
          <w:rFonts w:ascii="Times New Roman" w:hAnsi="Times New Roman" w:cs="Times New Roman"/>
          <w:szCs w:val="24"/>
        </w:rPr>
        <w:t>Buku 3, Badan Pusat Statistik.</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szCs w:val="24"/>
        </w:rPr>
      </w:pPr>
      <w:r>
        <w:rPr>
          <w:rFonts w:ascii="Times New Roman" w:hAnsi="Times New Roman" w:cs="Times New Roman"/>
          <w:szCs w:val="24"/>
        </w:rPr>
        <w:t xml:space="preserve">Skouﬁas, E., S. Tiwari, dan H. Zaman. (2011). Crises, Food Prices and The Income Elasticity Of Micronutrients: Estimates From Indonesia. </w:t>
      </w:r>
      <w:r>
        <w:rPr>
          <w:rFonts w:ascii="Times New Roman" w:hAnsi="Times New Roman" w:cs="Times New Roman"/>
          <w:i/>
          <w:szCs w:val="24"/>
        </w:rPr>
        <w:t>World Bank Economic Review</w:t>
      </w:r>
      <w:r>
        <w:rPr>
          <w:rFonts w:ascii="Times New Roman" w:hAnsi="Times New Roman" w:cs="Times New Roman"/>
          <w:szCs w:val="24"/>
        </w:rPr>
        <w:t>.</w:t>
      </w:r>
    </w:p>
    <w:p w:rsidR="0040012A" w:rsidRDefault="0040012A" w:rsidP="000B4870">
      <w:pPr>
        <w:autoSpaceDE w:val="0"/>
        <w:autoSpaceDN w:val="0"/>
        <w:adjustRightInd w:val="0"/>
        <w:spacing w:after="0" w:line="240" w:lineRule="auto"/>
        <w:ind w:left="567" w:hanging="567"/>
        <w:jc w:val="both"/>
        <w:rPr>
          <w:rFonts w:ascii="Times New Roman" w:hAnsi="Times New Roman" w:cs="Times New Roman"/>
          <w:bCs/>
          <w:szCs w:val="24"/>
        </w:rPr>
      </w:pPr>
      <w:r>
        <w:rPr>
          <w:rFonts w:ascii="Times New Roman" w:hAnsi="Times New Roman" w:cs="Times New Roman"/>
          <w:bCs/>
          <w:szCs w:val="24"/>
        </w:rPr>
        <w:lastRenderedPageBreak/>
        <w:t>Tash, M.N.S., J. Shahraki, dan S.N. Jangi. 2012. Estimating the Almost Ideal Demand System Model For Rural Households in Iran,</w:t>
      </w:r>
      <w:r>
        <w:rPr>
          <w:rFonts w:ascii="Times New Roman" w:hAnsi="Times New Roman" w:cs="Times New Roman"/>
          <w:bCs/>
          <w:i/>
          <w:szCs w:val="24"/>
        </w:rPr>
        <w:t xml:space="preserve"> International Journal of Academic Research in Business and Sosial Sciences</w:t>
      </w:r>
      <w:r>
        <w:rPr>
          <w:rFonts w:ascii="Times New Roman" w:hAnsi="Times New Roman" w:cs="Times New Roman"/>
          <w:bCs/>
          <w:szCs w:val="24"/>
        </w:rPr>
        <w:t>, 2, 8. 344-355.</w:t>
      </w:r>
    </w:p>
    <w:p w:rsidR="0040012A" w:rsidRDefault="0040012A" w:rsidP="000B4870">
      <w:pPr>
        <w:autoSpaceDE w:val="0"/>
        <w:autoSpaceDN w:val="0"/>
        <w:adjustRightInd w:val="0"/>
        <w:spacing w:after="0" w:line="240" w:lineRule="auto"/>
        <w:rPr>
          <w:rFonts w:ascii="Times New Roman" w:hAnsi="Times New Roman" w:cs="Times New Roman"/>
          <w:szCs w:val="24"/>
          <w:lang w:val="en-US"/>
        </w:rPr>
      </w:pPr>
      <w:r>
        <w:rPr>
          <w:rFonts w:ascii="Times New Roman" w:hAnsi="Times New Roman" w:cs="Times New Roman"/>
          <w:szCs w:val="24"/>
        </w:rPr>
        <w:t>www.bi.go.id. 2014.</w:t>
      </w:r>
      <w:r>
        <w:rPr>
          <w:rFonts w:ascii="Times New Roman" w:hAnsi="Times New Roman" w:cs="Times New Roman"/>
          <w:szCs w:val="24"/>
          <w:lang w:val="en-US"/>
        </w:rPr>
        <w:t xml:space="preserve"> </w:t>
      </w:r>
    </w:p>
    <w:p w:rsidR="0040012A" w:rsidRDefault="0040012A" w:rsidP="000B4870">
      <w:pPr>
        <w:autoSpaceDE w:val="0"/>
        <w:autoSpaceDN w:val="0"/>
        <w:adjustRightInd w:val="0"/>
        <w:spacing w:after="0" w:line="240" w:lineRule="auto"/>
        <w:rPr>
          <w:rFonts w:ascii="Times New Roman" w:hAnsi="Times New Roman" w:cs="Times New Roman"/>
          <w:bCs/>
          <w:sz w:val="24"/>
          <w:szCs w:val="24"/>
          <w:lang w:val="en-US"/>
        </w:rPr>
      </w:pPr>
      <w:proofErr w:type="gramStart"/>
      <w:r>
        <w:rPr>
          <w:rFonts w:ascii="Times New Roman" w:hAnsi="Times New Roman" w:cs="Times New Roman"/>
          <w:bCs/>
          <w:szCs w:val="24"/>
          <w:lang w:val="en-US"/>
        </w:rPr>
        <w:t>www.</w:t>
      </w:r>
      <w:r>
        <w:rPr>
          <w:rFonts w:ascii="Times New Roman" w:hAnsi="Times New Roman" w:cs="Times New Roman"/>
          <w:bCs/>
          <w:szCs w:val="24"/>
        </w:rPr>
        <w:t>bps</w:t>
      </w:r>
      <w:r>
        <w:rPr>
          <w:rFonts w:ascii="Times New Roman" w:hAnsi="Times New Roman" w:cs="Times New Roman"/>
          <w:bCs/>
          <w:szCs w:val="24"/>
          <w:lang w:val="en-US"/>
        </w:rPr>
        <w:t>.go.id</w:t>
      </w:r>
      <w:r>
        <w:rPr>
          <w:rFonts w:ascii="Times New Roman" w:hAnsi="Times New Roman" w:cs="Times New Roman"/>
          <w:bCs/>
          <w:szCs w:val="24"/>
        </w:rPr>
        <w:t>. 2014</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p>
    <w:p w:rsidR="00D46649" w:rsidRDefault="00D46649" w:rsidP="000B4870">
      <w:pPr>
        <w:spacing w:line="240" w:lineRule="auto"/>
      </w:pPr>
    </w:p>
    <w:sectPr w:rsidR="00D46649" w:rsidSect="00D86813">
      <w:pgSz w:w="11906" w:h="16838"/>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00006"/>
    <w:multiLevelType w:val="multilevel"/>
    <w:tmpl w:val="22D0F96C"/>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Zero"/>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38A73DA"/>
    <w:multiLevelType w:val="hybridMultilevel"/>
    <w:tmpl w:val="B42EB5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nsid w:val="057B7079"/>
    <w:multiLevelType w:val="hybridMultilevel"/>
    <w:tmpl w:val="A80C4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795550D"/>
    <w:multiLevelType w:val="hybridMultilevel"/>
    <w:tmpl w:val="A80C4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FC03020"/>
    <w:multiLevelType w:val="multilevel"/>
    <w:tmpl w:val="E26CCE40"/>
    <w:lvl w:ilvl="0">
      <w:start w:val="1"/>
      <w:numFmt w:val="decimal"/>
      <w:lvlText w:val="%1."/>
      <w:lvlJc w:val="left"/>
      <w:pPr>
        <w:ind w:left="360" w:hanging="360"/>
      </w:pPr>
      <w:rPr>
        <w:rFonts w:eastAsia="Times New Roman"/>
        <w:b w:val="0"/>
      </w:rPr>
    </w:lvl>
    <w:lvl w:ilvl="1">
      <w:start w:val="3"/>
      <w:numFmt w:val="decimal"/>
      <w:lvlText w:val="%1.%2."/>
      <w:lvlJc w:val="left"/>
      <w:pPr>
        <w:ind w:left="360" w:hanging="360"/>
      </w:pPr>
      <w:rPr>
        <w:rFonts w:eastAsia="Times New Roman"/>
        <w:b w:val="0"/>
      </w:rPr>
    </w:lvl>
    <w:lvl w:ilvl="2">
      <w:start w:val="1"/>
      <w:numFmt w:val="decimalZero"/>
      <w:lvlText w:val="%1.%2.%3."/>
      <w:lvlJc w:val="left"/>
      <w:pPr>
        <w:ind w:left="720" w:hanging="720"/>
      </w:pPr>
      <w:rPr>
        <w:rFonts w:eastAsia="Times New Roman"/>
        <w:b w:val="0"/>
      </w:rPr>
    </w:lvl>
    <w:lvl w:ilvl="3">
      <w:start w:val="1"/>
      <w:numFmt w:val="decimal"/>
      <w:lvlText w:val="%1.%2.%3.%4."/>
      <w:lvlJc w:val="left"/>
      <w:pPr>
        <w:ind w:left="720" w:hanging="720"/>
      </w:pPr>
      <w:rPr>
        <w:rFonts w:eastAsia="Times New Roman"/>
        <w:b w:val="0"/>
      </w:rPr>
    </w:lvl>
    <w:lvl w:ilvl="4">
      <w:start w:val="1"/>
      <w:numFmt w:val="decimal"/>
      <w:lvlText w:val="%1.%2.%3.%4.%5."/>
      <w:lvlJc w:val="left"/>
      <w:pPr>
        <w:ind w:left="1080" w:hanging="1080"/>
      </w:pPr>
      <w:rPr>
        <w:rFonts w:eastAsia="Times New Roman"/>
        <w:b w:val="0"/>
      </w:rPr>
    </w:lvl>
    <w:lvl w:ilvl="5">
      <w:start w:val="1"/>
      <w:numFmt w:val="decimal"/>
      <w:lvlText w:val="%1.%2.%3.%4.%5.%6."/>
      <w:lvlJc w:val="left"/>
      <w:pPr>
        <w:ind w:left="1080" w:hanging="1080"/>
      </w:pPr>
      <w:rPr>
        <w:rFonts w:eastAsia="Times New Roman"/>
        <w:b w:val="0"/>
      </w:rPr>
    </w:lvl>
    <w:lvl w:ilvl="6">
      <w:start w:val="1"/>
      <w:numFmt w:val="decimal"/>
      <w:lvlText w:val="%1.%2.%3.%4.%5.%6.%7."/>
      <w:lvlJc w:val="left"/>
      <w:pPr>
        <w:ind w:left="1440" w:hanging="1440"/>
      </w:pPr>
      <w:rPr>
        <w:rFonts w:eastAsia="Times New Roman"/>
        <w:b w:val="0"/>
      </w:rPr>
    </w:lvl>
    <w:lvl w:ilvl="7">
      <w:start w:val="1"/>
      <w:numFmt w:val="decimal"/>
      <w:lvlText w:val="%1.%2.%3.%4.%5.%6.%7.%8."/>
      <w:lvlJc w:val="left"/>
      <w:pPr>
        <w:ind w:left="1440" w:hanging="1440"/>
      </w:pPr>
      <w:rPr>
        <w:rFonts w:eastAsia="Times New Roman"/>
        <w:b w:val="0"/>
      </w:rPr>
    </w:lvl>
    <w:lvl w:ilvl="8">
      <w:start w:val="1"/>
      <w:numFmt w:val="decimal"/>
      <w:lvlText w:val="%1.%2.%3.%4.%5.%6.%7.%8.%9."/>
      <w:lvlJc w:val="left"/>
      <w:pPr>
        <w:ind w:left="1800" w:hanging="1800"/>
      </w:pPr>
      <w:rPr>
        <w:rFonts w:eastAsia="Times New Roman"/>
        <w:b w:val="0"/>
      </w:rPr>
    </w:lvl>
  </w:abstractNum>
  <w:abstractNum w:abstractNumId="5">
    <w:nsid w:val="3018534C"/>
    <w:multiLevelType w:val="hybridMultilevel"/>
    <w:tmpl w:val="A80C4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0802AE5"/>
    <w:multiLevelType w:val="multilevel"/>
    <w:tmpl w:val="C30A1316"/>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nsid w:val="4300185A"/>
    <w:multiLevelType w:val="hybridMultilevel"/>
    <w:tmpl w:val="A80C4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43861DD8"/>
    <w:multiLevelType w:val="hybridMultilevel"/>
    <w:tmpl w:val="B42EB5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nsid w:val="55E73A9B"/>
    <w:multiLevelType w:val="hybridMultilevel"/>
    <w:tmpl w:val="A80C4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57157B72"/>
    <w:multiLevelType w:val="multilevel"/>
    <w:tmpl w:val="566E3D2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nsid w:val="5E7A3242"/>
    <w:multiLevelType w:val="hybridMultilevel"/>
    <w:tmpl w:val="A80C4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632D7277"/>
    <w:multiLevelType w:val="multilevel"/>
    <w:tmpl w:val="3642D480"/>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nsid w:val="66713CCC"/>
    <w:multiLevelType w:val="hybridMultilevel"/>
    <w:tmpl w:val="4522B5B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3"/>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6CD"/>
    <w:rsid w:val="0004181F"/>
    <w:rsid w:val="000A5096"/>
    <w:rsid w:val="000B4870"/>
    <w:rsid w:val="000F1F9B"/>
    <w:rsid w:val="00120C91"/>
    <w:rsid w:val="00152B40"/>
    <w:rsid w:val="001D732F"/>
    <w:rsid w:val="001F145E"/>
    <w:rsid w:val="001F542B"/>
    <w:rsid w:val="002034E9"/>
    <w:rsid w:val="002D23AE"/>
    <w:rsid w:val="002E7CF1"/>
    <w:rsid w:val="00324EEF"/>
    <w:rsid w:val="00332EBE"/>
    <w:rsid w:val="003370DF"/>
    <w:rsid w:val="003540B5"/>
    <w:rsid w:val="00356F38"/>
    <w:rsid w:val="00362133"/>
    <w:rsid w:val="003C249B"/>
    <w:rsid w:val="003D7729"/>
    <w:rsid w:val="0040012A"/>
    <w:rsid w:val="00434088"/>
    <w:rsid w:val="004C583F"/>
    <w:rsid w:val="004E1DCC"/>
    <w:rsid w:val="004F7CB2"/>
    <w:rsid w:val="00517F76"/>
    <w:rsid w:val="00694573"/>
    <w:rsid w:val="00696178"/>
    <w:rsid w:val="006B6B80"/>
    <w:rsid w:val="006C0F01"/>
    <w:rsid w:val="006C3D5B"/>
    <w:rsid w:val="006D22EE"/>
    <w:rsid w:val="006E6B86"/>
    <w:rsid w:val="006F0C17"/>
    <w:rsid w:val="00714A03"/>
    <w:rsid w:val="00745B06"/>
    <w:rsid w:val="00795737"/>
    <w:rsid w:val="007B56CD"/>
    <w:rsid w:val="008103DC"/>
    <w:rsid w:val="00820B7A"/>
    <w:rsid w:val="0088728B"/>
    <w:rsid w:val="008E12B3"/>
    <w:rsid w:val="008F41B2"/>
    <w:rsid w:val="009908A2"/>
    <w:rsid w:val="00A70AEC"/>
    <w:rsid w:val="00A70F13"/>
    <w:rsid w:val="00A7446B"/>
    <w:rsid w:val="00AB6BEF"/>
    <w:rsid w:val="00B021AE"/>
    <w:rsid w:val="00B24974"/>
    <w:rsid w:val="00BF4627"/>
    <w:rsid w:val="00C0123B"/>
    <w:rsid w:val="00C027D1"/>
    <w:rsid w:val="00C16E6F"/>
    <w:rsid w:val="00C4716B"/>
    <w:rsid w:val="00CC7303"/>
    <w:rsid w:val="00D41BBD"/>
    <w:rsid w:val="00D46649"/>
    <w:rsid w:val="00D86813"/>
    <w:rsid w:val="00DA5150"/>
    <w:rsid w:val="00DD6B5D"/>
    <w:rsid w:val="00EF7F86"/>
    <w:rsid w:val="00F06D4D"/>
    <w:rsid w:val="00F15F14"/>
    <w:rsid w:val="00F50C12"/>
    <w:rsid w:val="00F565A1"/>
    <w:rsid w:val="00F81C87"/>
    <w:rsid w:val="00F97E47"/>
    <w:rsid w:val="00FB7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6C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56CD"/>
    <w:pPr>
      <w:ind w:left="720"/>
      <w:contextualSpacing/>
    </w:pPr>
  </w:style>
  <w:style w:type="table" w:styleId="TableGrid">
    <w:name w:val="Table Grid"/>
    <w:basedOn w:val="TableNormal"/>
    <w:rsid w:val="007B56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s-rtefontsize-1">
    <w:name w:val="ms-rtefontsize-1"/>
    <w:basedOn w:val="Normal"/>
    <w:rsid w:val="00F15F1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BF4627"/>
    <w:rPr>
      <w:color w:val="0563C1" w:themeColor="hyperlink"/>
      <w:u w:val="single"/>
    </w:rPr>
  </w:style>
  <w:style w:type="paragraph" w:styleId="BalloonText">
    <w:name w:val="Balloon Text"/>
    <w:basedOn w:val="Normal"/>
    <w:link w:val="BalloonTextChar"/>
    <w:uiPriority w:val="99"/>
    <w:semiHidden/>
    <w:unhideWhenUsed/>
    <w:rsid w:val="00517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F76"/>
    <w:rPr>
      <w:rFonts w:ascii="Tahoma" w:hAnsi="Tahoma" w:cs="Tahoma"/>
      <w:sz w:val="16"/>
      <w:szCs w:val="16"/>
    </w:rPr>
  </w:style>
  <w:style w:type="paragraph" w:styleId="HTMLPreformatted">
    <w:name w:val="HTML Preformatted"/>
    <w:basedOn w:val="Normal"/>
    <w:link w:val="HTMLPreformattedChar"/>
    <w:uiPriority w:val="99"/>
    <w:unhideWhenUsed/>
    <w:rsid w:val="001D7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1D732F"/>
    <w:rPr>
      <w:rFonts w:ascii="Courier New" w:eastAsia="Times New Roman" w:hAnsi="Courier New" w:cs="Courier New"/>
      <w:sz w:val="20"/>
      <w:szCs w:val="20"/>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6C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56CD"/>
    <w:pPr>
      <w:ind w:left="720"/>
      <w:contextualSpacing/>
    </w:pPr>
  </w:style>
  <w:style w:type="table" w:styleId="TableGrid">
    <w:name w:val="Table Grid"/>
    <w:basedOn w:val="TableNormal"/>
    <w:rsid w:val="007B56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s-rtefontsize-1">
    <w:name w:val="ms-rtefontsize-1"/>
    <w:basedOn w:val="Normal"/>
    <w:rsid w:val="00F15F1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BF4627"/>
    <w:rPr>
      <w:color w:val="0563C1" w:themeColor="hyperlink"/>
      <w:u w:val="single"/>
    </w:rPr>
  </w:style>
  <w:style w:type="paragraph" w:styleId="BalloonText">
    <w:name w:val="Balloon Text"/>
    <w:basedOn w:val="Normal"/>
    <w:link w:val="BalloonTextChar"/>
    <w:uiPriority w:val="99"/>
    <w:semiHidden/>
    <w:unhideWhenUsed/>
    <w:rsid w:val="00517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F76"/>
    <w:rPr>
      <w:rFonts w:ascii="Tahoma" w:hAnsi="Tahoma" w:cs="Tahoma"/>
      <w:sz w:val="16"/>
      <w:szCs w:val="16"/>
    </w:rPr>
  </w:style>
  <w:style w:type="paragraph" w:styleId="HTMLPreformatted">
    <w:name w:val="HTML Preformatted"/>
    <w:basedOn w:val="Normal"/>
    <w:link w:val="HTMLPreformattedChar"/>
    <w:uiPriority w:val="99"/>
    <w:unhideWhenUsed/>
    <w:rsid w:val="001D7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1D732F"/>
    <w:rPr>
      <w:rFonts w:ascii="Courier New" w:eastAsia="Times New Roman" w:hAnsi="Courier New" w:cs="Courier New"/>
      <w:sz w:val="20"/>
      <w:szCs w:val="20"/>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2909">
      <w:bodyDiv w:val="1"/>
      <w:marLeft w:val="0"/>
      <w:marRight w:val="0"/>
      <w:marTop w:val="0"/>
      <w:marBottom w:val="0"/>
      <w:divBdr>
        <w:top w:val="none" w:sz="0" w:space="0" w:color="auto"/>
        <w:left w:val="none" w:sz="0" w:space="0" w:color="auto"/>
        <w:bottom w:val="none" w:sz="0" w:space="0" w:color="auto"/>
        <w:right w:val="none" w:sz="0" w:space="0" w:color="auto"/>
      </w:divBdr>
    </w:div>
    <w:div w:id="32965027">
      <w:bodyDiv w:val="1"/>
      <w:marLeft w:val="0"/>
      <w:marRight w:val="0"/>
      <w:marTop w:val="0"/>
      <w:marBottom w:val="0"/>
      <w:divBdr>
        <w:top w:val="none" w:sz="0" w:space="0" w:color="auto"/>
        <w:left w:val="none" w:sz="0" w:space="0" w:color="auto"/>
        <w:bottom w:val="none" w:sz="0" w:space="0" w:color="auto"/>
        <w:right w:val="none" w:sz="0" w:space="0" w:color="auto"/>
      </w:divBdr>
    </w:div>
    <w:div w:id="54207004">
      <w:bodyDiv w:val="1"/>
      <w:marLeft w:val="0"/>
      <w:marRight w:val="0"/>
      <w:marTop w:val="0"/>
      <w:marBottom w:val="0"/>
      <w:divBdr>
        <w:top w:val="none" w:sz="0" w:space="0" w:color="auto"/>
        <w:left w:val="none" w:sz="0" w:space="0" w:color="auto"/>
        <w:bottom w:val="none" w:sz="0" w:space="0" w:color="auto"/>
        <w:right w:val="none" w:sz="0" w:space="0" w:color="auto"/>
      </w:divBdr>
      <w:divsChild>
        <w:div w:id="1641887654">
          <w:marLeft w:val="0"/>
          <w:marRight w:val="0"/>
          <w:marTop w:val="0"/>
          <w:marBottom w:val="0"/>
          <w:divBdr>
            <w:top w:val="none" w:sz="0" w:space="0" w:color="auto"/>
            <w:left w:val="none" w:sz="0" w:space="0" w:color="auto"/>
            <w:bottom w:val="none" w:sz="0" w:space="0" w:color="auto"/>
            <w:right w:val="none" w:sz="0" w:space="0" w:color="auto"/>
          </w:divBdr>
          <w:divsChild>
            <w:div w:id="1402950207">
              <w:marLeft w:val="0"/>
              <w:marRight w:val="0"/>
              <w:marTop w:val="0"/>
              <w:marBottom w:val="0"/>
              <w:divBdr>
                <w:top w:val="none" w:sz="0" w:space="0" w:color="auto"/>
                <w:left w:val="none" w:sz="0" w:space="0" w:color="auto"/>
                <w:bottom w:val="none" w:sz="0" w:space="0" w:color="auto"/>
                <w:right w:val="none" w:sz="0" w:space="0" w:color="auto"/>
              </w:divBdr>
              <w:divsChild>
                <w:div w:id="204678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17157">
      <w:bodyDiv w:val="1"/>
      <w:marLeft w:val="0"/>
      <w:marRight w:val="0"/>
      <w:marTop w:val="0"/>
      <w:marBottom w:val="0"/>
      <w:divBdr>
        <w:top w:val="none" w:sz="0" w:space="0" w:color="auto"/>
        <w:left w:val="none" w:sz="0" w:space="0" w:color="auto"/>
        <w:bottom w:val="none" w:sz="0" w:space="0" w:color="auto"/>
        <w:right w:val="none" w:sz="0" w:space="0" w:color="auto"/>
      </w:divBdr>
    </w:div>
    <w:div w:id="225722628">
      <w:bodyDiv w:val="1"/>
      <w:marLeft w:val="0"/>
      <w:marRight w:val="0"/>
      <w:marTop w:val="0"/>
      <w:marBottom w:val="0"/>
      <w:divBdr>
        <w:top w:val="none" w:sz="0" w:space="0" w:color="auto"/>
        <w:left w:val="none" w:sz="0" w:space="0" w:color="auto"/>
        <w:bottom w:val="none" w:sz="0" w:space="0" w:color="auto"/>
        <w:right w:val="none" w:sz="0" w:space="0" w:color="auto"/>
      </w:divBdr>
      <w:divsChild>
        <w:div w:id="929433948">
          <w:marLeft w:val="0"/>
          <w:marRight w:val="0"/>
          <w:marTop w:val="0"/>
          <w:marBottom w:val="0"/>
          <w:divBdr>
            <w:top w:val="none" w:sz="0" w:space="0" w:color="auto"/>
            <w:left w:val="none" w:sz="0" w:space="0" w:color="auto"/>
            <w:bottom w:val="none" w:sz="0" w:space="0" w:color="auto"/>
            <w:right w:val="none" w:sz="0" w:space="0" w:color="auto"/>
          </w:divBdr>
          <w:divsChild>
            <w:div w:id="1235123740">
              <w:marLeft w:val="0"/>
              <w:marRight w:val="0"/>
              <w:marTop w:val="0"/>
              <w:marBottom w:val="0"/>
              <w:divBdr>
                <w:top w:val="none" w:sz="0" w:space="0" w:color="auto"/>
                <w:left w:val="none" w:sz="0" w:space="0" w:color="auto"/>
                <w:bottom w:val="none" w:sz="0" w:space="0" w:color="auto"/>
                <w:right w:val="none" w:sz="0" w:space="0" w:color="auto"/>
              </w:divBdr>
              <w:divsChild>
                <w:div w:id="160923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32115">
      <w:bodyDiv w:val="1"/>
      <w:marLeft w:val="0"/>
      <w:marRight w:val="0"/>
      <w:marTop w:val="0"/>
      <w:marBottom w:val="0"/>
      <w:divBdr>
        <w:top w:val="none" w:sz="0" w:space="0" w:color="auto"/>
        <w:left w:val="none" w:sz="0" w:space="0" w:color="auto"/>
        <w:bottom w:val="none" w:sz="0" w:space="0" w:color="auto"/>
        <w:right w:val="none" w:sz="0" w:space="0" w:color="auto"/>
      </w:divBdr>
      <w:divsChild>
        <w:div w:id="17003395">
          <w:marLeft w:val="0"/>
          <w:marRight w:val="0"/>
          <w:marTop w:val="0"/>
          <w:marBottom w:val="0"/>
          <w:divBdr>
            <w:top w:val="none" w:sz="0" w:space="0" w:color="auto"/>
            <w:left w:val="none" w:sz="0" w:space="0" w:color="auto"/>
            <w:bottom w:val="none" w:sz="0" w:space="0" w:color="auto"/>
            <w:right w:val="none" w:sz="0" w:space="0" w:color="auto"/>
          </w:divBdr>
          <w:divsChild>
            <w:div w:id="1662388535">
              <w:marLeft w:val="0"/>
              <w:marRight w:val="0"/>
              <w:marTop w:val="0"/>
              <w:marBottom w:val="0"/>
              <w:divBdr>
                <w:top w:val="none" w:sz="0" w:space="0" w:color="auto"/>
                <w:left w:val="none" w:sz="0" w:space="0" w:color="auto"/>
                <w:bottom w:val="none" w:sz="0" w:space="0" w:color="auto"/>
                <w:right w:val="none" w:sz="0" w:space="0" w:color="auto"/>
              </w:divBdr>
              <w:divsChild>
                <w:div w:id="38326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08240">
      <w:bodyDiv w:val="1"/>
      <w:marLeft w:val="0"/>
      <w:marRight w:val="0"/>
      <w:marTop w:val="0"/>
      <w:marBottom w:val="0"/>
      <w:divBdr>
        <w:top w:val="none" w:sz="0" w:space="0" w:color="auto"/>
        <w:left w:val="none" w:sz="0" w:space="0" w:color="auto"/>
        <w:bottom w:val="none" w:sz="0" w:space="0" w:color="auto"/>
        <w:right w:val="none" w:sz="0" w:space="0" w:color="auto"/>
      </w:divBdr>
      <w:divsChild>
        <w:div w:id="1014893">
          <w:marLeft w:val="0"/>
          <w:marRight w:val="0"/>
          <w:marTop w:val="0"/>
          <w:marBottom w:val="0"/>
          <w:divBdr>
            <w:top w:val="none" w:sz="0" w:space="0" w:color="auto"/>
            <w:left w:val="none" w:sz="0" w:space="0" w:color="auto"/>
            <w:bottom w:val="none" w:sz="0" w:space="0" w:color="auto"/>
            <w:right w:val="none" w:sz="0" w:space="0" w:color="auto"/>
          </w:divBdr>
          <w:divsChild>
            <w:div w:id="1478761464">
              <w:marLeft w:val="0"/>
              <w:marRight w:val="0"/>
              <w:marTop w:val="0"/>
              <w:marBottom w:val="0"/>
              <w:divBdr>
                <w:top w:val="none" w:sz="0" w:space="0" w:color="auto"/>
                <w:left w:val="none" w:sz="0" w:space="0" w:color="auto"/>
                <w:bottom w:val="none" w:sz="0" w:space="0" w:color="auto"/>
                <w:right w:val="none" w:sz="0" w:space="0" w:color="auto"/>
              </w:divBdr>
              <w:divsChild>
                <w:div w:id="56899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098575">
      <w:bodyDiv w:val="1"/>
      <w:marLeft w:val="0"/>
      <w:marRight w:val="0"/>
      <w:marTop w:val="0"/>
      <w:marBottom w:val="0"/>
      <w:divBdr>
        <w:top w:val="none" w:sz="0" w:space="0" w:color="auto"/>
        <w:left w:val="none" w:sz="0" w:space="0" w:color="auto"/>
        <w:bottom w:val="none" w:sz="0" w:space="0" w:color="auto"/>
        <w:right w:val="none" w:sz="0" w:space="0" w:color="auto"/>
      </w:divBdr>
      <w:divsChild>
        <w:div w:id="9650831">
          <w:marLeft w:val="0"/>
          <w:marRight w:val="0"/>
          <w:marTop w:val="0"/>
          <w:marBottom w:val="0"/>
          <w:divBdr>
            <w:top w:val="none" w:sz="0" w:space="0" w:color="auto"/>
            <w:left w:val="none" w:sz="0" w:space="0" w:color="auto"/>
            <w:bottom w:val="none" w:sz="0" w:space="0" w:color="auto"/>
            <w:right w:val="none" w:sz="0" w:space="0" w:color="auto"/>
          </w:divBdr>
          <w:divsChild>
            <w:div w:id="898707903">
              <w:marLeft w:val="0"/>
              <w:marRight w:val="0"/>
              <w:marTop w:val="0"/>
              <w:marBottom w:val="0"/>
              <w:divBdr>
                <w:top w:val="none" w:sz="0" w:space="0" w:color="auto"/>
                <w:left w:val="none" w:sz="0" w:space="0" w:color="auto"/>
                <w:bottom w:val="none" w:sz="0" w:space="0" w:color="auto"/>
                <w:right w:val="none" w:sz="0" w:space="0" w:color="auto"/>
              </w:divBdr>
              <w:divsChild>
                <w:div w:id="159628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99993">
      <w:bodyDiv w:val="1"/>
      <w:marLeft w:val="0"/>
      <w:marRight w:val="0"/>
      <w:marTop w:val="0"/>
      <w:marBottom w:val="0"/>
      <w:divBdr>
        <w:top w:val="none" w:sz="0" w:space="0" w:color="auto"/>
        <w:left w:val="none" w:sz="0" w:space="0" w:color="auto"/>
        <w:bottom w:val="none" w:sz="0" w:space="0" w:color="auto"/>
        <w:right w:val="none" w:sz="0" w:space="0" w:color="auto"/>
      </w:divBdr>
    </w:div>
    <w:div w:id="390008735">
      <w:bodyDiv w:val="1"/>
      <w:marLeft w:val="0"/>
      <w:marRight w:val="0"/>
      <w:marTop w:val="0"/>
      <w:marBottom w:val="0"/>
      <w:divBdr>
        <w:top w:val="none" w:sz="0" w:space="0" w:color="auto"/>
        <w:left w:val="none" w:sz="0" w:space="0" w:color="auto"/>
        <w:bottom w:val="none" w:sz="0" w:space="0" w:color="auto"/>
        <w:right w:val="none" w:sz="0" w:space="0" w:color="auto"/>
      </w:divBdr>
    </w:div>
    <w:div w:id="446048726">
      <w:bodyDiv w:val="1"/>
      <w:marLeft w:val="0"/>
      <w:marRight w:val="0"/>
      <w:marTop w:val="0"/>
      <w:marBottom w:val="0"/>
      <w:divBdr>
        <w:top w:val="none" w:sz="0" w:space="0" w:color="auto"/>
        <w:left w:val="none" w:sz="0" w:space="0" w:color="auto"/>
        <w:bottom w:val="none" w:sz="0" w:space="0" w:color="auto"/>
        <w:right w:val="none" w:sz="0" w:space="0" w:color="auto"/>
      </w:divBdr>
    </w:div>
    <w:div w:id="477890187">
      <w:bodyDiv w:val="1"/>
      <w:marLeft w:val="0"/>
      <w:marRight w:val="0"/>
      <w:marTop w:val="0"/>
      <w:marBottom w:val="0"/>
      <w:divBdr>
        <w:top w:val="none" w:sz="0" w:space="0" w:color="auto"/>
        <w:left w:val="none" w:sz="0" w:space="0" w:color="auto"/>
        <w:bottom w:val="none" w:sz="0" w:space="0" w:color="auto"/>
        <w:right w:val="none" w:sz="0" w:space="0" w:color="auto"/>
      </w:divBdr>
      <w:divsChild>
        <w:div w:id="776631942">
          <w:marLeft w:val="0"/>
          <w:marRight w:val="0"/>
          <w:marTop w:val="0"/>
          <w:marBottom w:val="0"/>
          <w:divBdr>
            <w:top w:val="none" w:sz="0" w:space="0" w:color="auto"/>
            <w:left w:val="none" w:sz="0" w:space="0" w:color="auto"/>
            <w:bottom w:val="none" w:sz="0" w:space="0" w:color="auto"/>
            <w:right w:val="none" w:sz="0" w:space="0" w:color="auto"/>
          </w:divBdr>
          <w:divsChild>
            <w:div w:id="1079015006">
              <w:marLeft w:val="0"/>
              <w:marRight w:val="0"/>
              <w:marTop w:val="0"/>
              <w:marBottom w:val="0"/>
              <w:divBdr>
                <w:top w:val="none" w:sz="0" w:space="0" w:color="auto"/>
                <w:left w:val="none" w:sz="0" w:space="0" w:color="auto"/>
                <w:bottom w:val="none" w:sz="0" w:space="0" w:color="auto"/>
                <w:right w:val="none" w:sz="0" w:space="0" w:color="auto"/>
              </w:divBdr>
              <w:divsChild>
                <w:div w:id="15082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17229">
      <w:bodyDiv w:val="1"/>
      <w:marLeft w:val="0"/>
      <w:marRight w:val="0"/>
      <w:marTop w:val="0"/>
      <w:marBottom w:val="0"/>
      <w:divBdr>
        <w:top w:val="none" w:sz="0" w:space="0" w:color="auto"/>
        <w:left w:val="none" w:sz="0" w:space="0" w:color="auto"/>
        <w:bottom w:val="none" w:sz="0" w:space="0" w:color="auto"/>
        <w:right w:val="none" w:sz="0" w:space="0" w:color="auto"/>
      </w:divBdr>
      <w:divsChild>
        <w:div w:id="1283535970">
          <w:marLeft w:val="0"/>
          <w:marRight w:val="0"/>
          <w:marTop w:val="0"/>
          <w:marBottom w:val="0"/>
          <w:divBdr>
            <w:top w:val="none" w:sz="0" w:space="0" w:color="auto"/>
            <w:left w:val="none" w:sz="0" w:space="0" w:color="auto"/>
            <w:bottom w:val="none" w:sz="0" w:space="0" w:color="auto"/>
            <w:right w:val="none" w:sz="0" w:space="0" w:color="auto"/>
          </w:divBdr>
          <w:divsChild>
            <w:div w:id="371075717">
              <w:marLeft w:val="0"/>
              <w:marRight w:val="0"/>
              <w:marTop w:val="0"/>
              <w:marBottom w:val="0"/>
              <w:divBdr>
                <w:top w:val="none" w:sz="0" w:space="0" w:color="auto"/>
                <w:left w:val="none" w:sz="0" w:space="0" w:color="auto"/>
                <w:bottom w:val="none" w:sz="0" w:space="0" w:color="auto"/>
                <w:right w:val="none" w:sz="0" w:space="0" w:color="auto"/>
              </w:divBdr>
              <w:divsChild>
                <w:div w:id="1850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653771">
      <w:bodyDiv w:val="1"/>
      <w:marLeft w:val="0"/>
      <w:marRight w:val="0"/>
      <w:marTop w:val="0"/>
      <w:marBottom w:val="0"/>
      <w:divBdr>
        <w:top w:val="none" w:sz="0" w:space="0" w:color="auto"/>
        <w:left w:val="none" w:sz="0" w:space="0" w:color="auto"/>
        <w:bottom w:val="none" w:sz="0" w:space="0" w:color="auto"/>
        <w:right w:val="none" w:sz="0" w:space="0" w:color="auto"/>
      </w:divBdr>
    </w:div>
    <w:div w:id="619531812">
      <w:bodyDiv w:val="1"/>
      <w:marLeft w:val="0"/>
      <w:marRight w:val="0"/>
      <w:marTop w:val="0"/>
      <w:marBottom w:val="0"/>
      <w:divBdr>
        <w:top w:val="none" w:sz="0" w:space="0" w:color="auto"/>
        <w:left w:val="none" w:sz="0" w:space="0" w:color="auto"/>
        <w:bottom w:val="none" w:sz="0" w:space="0" w:color="auto"/>
        <w:right w:val="none" w:sz="0" w:space="0" w:color="auto"/>
      </w:divBdr>
    </w:div>
    <w:div w:id="627469966">
      <w:bodyDiv w:val="1"/>
      <w:marLeft w:val="0"/>
      <w:marRight w:val="0"/>
      <w:marTop w:val="0"/>
      <w:marBottom w:val="0"/>
      <w:divBdr>
        <w:top w:val="none" w:sz="0" w:space="0" w:color="auto"/>
        <w:left w:val="none" w:sz="0" w:space="0" w:color="auto"/>
        <w:bottom w:val="none" w:sz="0" w:space="0" w:color="auto"/>
        <w:right w:val="none" w:sz="0" w:space="0" w:color="auto"/>
      </w:divBdr>
    </w:div>
    <w:div w:id="695888876">
      <w:bodyDiv w:val="1"/>
      <w:marLeft w:val="0"/>
      <w:marRight w:val="0"/>
      <w:marTop w:val="0"/>
      <w:marBottom w:val="0"/>
      <w:divBdr>
        <w:top w:val="none" w:sz="0" w:space="0" w:color="auto"/>
        <w:left w:val="none" w:sz="0" w:space="0" w:color="auto"/>
        <w:bottom w:val="none" w:sz="0" w:space="0" w:color="auto"/>
        <w:right w:val="none" w:sz="0" w:space="0" w:color="auto"/>
      </w:divBdr>
      <w:divsChild>
        <w:div w:id="1537542422">
          <w:marLeft w:val="0"/>
          <w:marRight w:val="0"/>
          <w:marTop w:val="0"/>
          <w:marBottom w:val="0"/>
          <w:divBdr>
            <w:top w:val="none" w:sz="0" w:space="0" w:color="auto"/>
            <w:left w:val="none" w:sz="0" w:space="0" w:color="auto"/>
            <w:bottom w:val="none" w:sz="0" w:space="0" w:color="auto"/>
            <w:right w:val="none" w:sz="0" w:space="0" w:color="auto"/>
          </w:divBdr>
          <w:divsChild>
            <w:div w:id="42563431">
              <w:marLeft w:val="0"/>
              <w:marRight w:val="0"/>
              <w:marTop w:val="0"/>
              <w:marBottom w:val="0"/>
              <w:divBdr>
                <w:top w:val="none" w:sz="0" w:space="0" w:color="auto"/>
                <w:left w:val="none" w:sz="0" w:space="0" w:color="auto"/>
                <w:bottom w:val="none" w:sz="0" w:space="0" w:color="auto"/>
                <w:right w:val="none" w:sz="0" w:space="0" w:color="auto"/>
              </w:divBdr>
              <w:divsChild>
                <w:div w:id="78199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23480">
      <w:bodyDiv w:val="1"/>
      <w:marLeft w:val="0"/>
      <w:marRight w:val="0"/>
      <w:marTop w:val="0"/>
      <w:marBottom w:val="0"/>
      <w:divBdr>
        <w:top w:val="none" w:sz="0" w:space="0" w:color="auto"/>
        <w:left w:val="none" w:sz="0" w:space="0" w:color="auto"/>
        <w:bottom w:val="none" w:sz="0" w:space="0" w:color="auto"/>
        <w:right w:val="none" w:sz="0" w:space="0" w:color="auto"/>
      </w:divBdr>
    </w:div>
    <w:div w:id="766270380">
      <w:bodyDiv w:val="1"/>
      <w:marLeft w:val="0"/>
      <w:marRight w:val="0"/>
      <w:marTop w:val="0"/>
      <w:marBottom w:val="0"/>
      <w:divBdr>
        <w:top w:val="none" w:sz="0" w:space="0" w:color="auto"/>
        <w:left w:val="none" w:sz="0" w:space="0" w:color="auto"/>
        <w:bottom w:val="none" w:sz="0" w:space="0" w:color="auto"/>
        <w:right w:val="none" w:sz="0" w:space="0" w:color="auto"/>
      </w:divBdr>
    </w:div>
    <w:div w:id="768237922">
      <w:bodyDiv w:val="1"/>
      <w:marLeft w:val="0"/>
      <w:marRight w:val="0"/>
      <w:marTop w:val="0"/>
      <w:marBottom w:val="0"/>
      <w:divBdr>
        <w:top w:val="none" w:sz="0" w:space="0" w:color="auto"/>
        <w:left w:val="none" w:sz="0" w:space="0" w:color="auto"/>
        <w:bottom w:val="none" w:sz="0" w:space="0" w:color="auto"/>
        <w:right w:val="none" w:sz="0" w:space="0" w:color="auto"/>
      </w:divBdr>
      <w:divsChild>
        <w:div w:id="1051154883">
          <w:marLeft w:val="0"/>
          <w:marRight w:val="0"/>
          <w:marTop w:val="0"/>
          <w:marBottom w:val="0"/>
          <w:divBdr>
            <w:top w:val="none" w:sz="0" w:space="0" w:color="auto"/>
            <w:left w:val="none" w:sz="0" w:space="0" w:color="auto"/>
            <w:bottom w:val="none" w:sz="0" w:space="0" w:color="auto"/>
            <w:right w:val="none" w:sz="0" w:space="0" w:color="auto"/>
          </w:divBdr>
          <w:divsChild>
            <w:div w:id="1273319778">
              <w:marLeft w:val="0"/>
              <w:marRight w:val="0"/>
              <w:marTop w:val="0"/>
              <w:marBottom w:val="0"/>
              <w:divBdr>
                <w:top w:val="none" w:sz="0" w:space="0" w:color="auto"/>
                <w:left w:val="none" w:sz="0" w:space="0" w:color="auto"/>
                <w:bottom w:val="none" w:sz="0" w:space="0" w:color="auto"/>
                <w:right w:val="none" w:sz="0" w:space="0" w:color="auto"/>
              </w:divBdr>
              <w:divsChild>
                <w:div w:id="171468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6139">
      <w:bodyDiv w:val="1"/>
      <w:marLeft w:val="0"/>
      <w:marRight w:val="0"/>
      <w:marTop w:val="0"/>
      <w:marBottom w:val="0"/>
      <w:divBdr>
        <w:top w:val="none" w:sz="0" w:space="0" w:color="auto"/>
        <w:left w:val="none" w:sz="0" w:space="0" w:color="auto"/>
        <w:bottom w:val="none" w:sz="0" w:space="0" w:color="auto"/>
        <w:right w:val="none" w:sz="0" w:space="0" w:color="auto"/>
      </w:divBdr>
      <w:divsChild>
        <w:div w:id="199637718">
          <w:marLeft w:val="0"/>
          <w:marRight w:val="0"/>
          <w:marTop w:val="0"/>
          <w:marBottom w:val="0"/>
          <w:divBdr>
            <w:top w:val="none" w:sz="0" w:space="0" w:color="auto"/>
            <w:left w:val="none" w:sz="0" w:space="0" w:color="auto"/>
            <w:bottom w:val="none" w:sz="0" w:space="0" w:color="auto"/>
            <w:right w:val="none" w:sz="0" w:space="0" w:color="auto"/>
          </w:divBdr>
          <w:divsChild>
            <w:div w:id="2061898713">
              <w:marLeft w:val="0"/>
              <w:marRight w:val="0"/>
              <w:marTop w:val="0"/>
              <w:marBottom w:val="0"/>
              <w:divBdr>
                <w:top w:val="none" w:sz="0" w:space="0" w:color="auto"/>
                <w:left w:val="none" w:sz="0" w:space="0" w:color="auto"/>
                <w:bottom w:val="none" w:sz="0" w:space="0" w:color="auto"/>
                <w:right w:val="none" w:sz="0" w:space="0" w:color="auto"/>
              </w:divBdr>
              <w:divsChild>
                <w:div w:id="687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417536">
      <w:bodyDiv w:val="1"/>
      <w:marLeft w:val="0"/>
      <w:marRight w:val="0"/>
      <w:marTop w:val="0"/>
      <w:marBottom w:val="0"/>
      <w:divBdr>
        <w:top w:val="none" w:sz="0" w:space="0" w:color="auto"/>
        <w:left w:val="none" w:sz="0" w:space="0" w:color="auto"/>
        <w:bottom w:val="none" w:sz="0" w:space="0" w:color="auto"/>
        <w:right w:val="none" w:sz="0" w:space="0" w:color="auto"/>
      </w:divBdr>
      <w:divsChild>
        <w:div w:id="964122094">
          <w:marLeft w:val="0"/>
          <w:marRight w:val="0"/>
          <w:marTop w:val="0"/>
          <w:marBottom w:val="0"/>
          <w:divBdr>
            <w:top w:val="none" w:sz="0" w:space="0" w:color="auto"/>
            <w:left w:val="none" w:sz="0" w:space="0" w:color="auto"/>
            <w:bottom w:val="none" w:sz="0" w:space="0" w:color="auto"/>
            <w:right w:val="none" w:sz="0" w:space="0" w:color="auto"/>
          </w:divBdr>
          <w:divsChild>
            <w:div w:id="1592348642">
              <w:marLeft w:val="0"/>
              <w:marRight w:val="0"/>
              <w:marTop w:val="0"/>
              <w:marBottom w:val="0"/>
              <w:divBdr>
                <w:top w:val="none" w:sz="0" w:space="0" w:color="auto"/>
                <w:left w:val="none" w:sz="0" w:space="0" w:color="auto"/>
                <w:bottom w:val="none" w:sz="0" w:space="0" w:color="auto"/>
                <w:right w:val="none" w:sz="0" w:space="0" w:color="auto"/>
              </w:divBdr>
              <w:divsChild>
                <w:div w:id="212349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62480">
      <w:bodyDiv w:val="1"/>
      <w:marLeft w:val="0"/>
      <w:marRight w:val="0"/>
      <w:marTop w:val="0"/>
      <w:marBottom w:val="0"/>
      <w:divBdr>
        <w:top w:val="none" w:sz="0" w:space="0" w:color="auto"/>
        <w:left w:val="none" w:sz="0" w:space="0" w:color="auto"/>
        <w:bottom w:val="none" w:sz="0" w:space="0" w:color="auto"/>
        <w:right w:val="none" w:sz="0" w:space="0" w:color="auto"/>
      </w:divBdr>
    </w:div>
    <w:div w:id="969552223">
      <w:bodyDiv w:val="1"/>
      <w:marLeft w:val="0"/>
      <w:marRight w:val="0"/>
      <w:marTop w:val="0"/>
      <w:marBottom w:val="0"/>
      <w:divBdr>
        <w:top w:val="none" w:sz="0" w:space="0" w:color="auto"/>
        <w:left w:val="none" w:sz="0" w:space="0" w:color="auto"/>
        <w:bottom w:val="none" w:sz="0" w:space="0" w:color="auto"/>
        <w:right w:val="none" w:sz="0" w:space="0" w:color="auto"/>
      </w:divBdr>
    </w:div>
    <w:div w:id="980428968">
      <w:bodyDiv w:val="1"/>
      <w:marLeft w:val="0"/>
      <w:marRight w:val="0"/>
      <w:marTop w:val="0"/>
      <w:marBottom w:val="0"/>
      <w:divBdr>
        <w:top w:val="none" w:sz="0" w:space="0" w:color="auto"/>
        <w:left w:val="none" w:sz="0" w:space="0" w:color="auto"/>
        <w:bottom w:val="none" w:sz="0" w:space="0" w:color="auto"/>
        <w:right w:val="none" w:sz="0" w:space="0" w:color="auto"/>
      </w:divBdr>
    </w:div>
    <w:div w:id="1091773977">
      <w:bodyDiv w:val="1"/>
      <w:marLeft w:val="0"/>
      <w:marRight w:val="0"/>
      <w:marTop w:val="0"/>
      <w:marBottom w:val="0"/>
      <w:divBdr>
        <w:top w:val="none" w:sz="0" w:space="0" w:color="auto"/>
        <w:left w:val="none" w:sz="0" w:space="0" w:color="auto"/>
        <w:bottom w:val="none" w:sz="0" w:space="0" w:color="auto"/>
        <w:right w:val="none" w:sz="0" w:space="0" w:color="auto"/>
      </w:divBdr>
    </w:div>
    <w:div w:id="1102460700">
      <w:bodyDiv w:val="1"/>
      <w:marLeft w:val="0"/>
      <w:marRight w:val="0"/>
      <w:marTop w:val="0"/>
      <w:marBottom w:val="0"/>
      <w:divBdr>
        <w:top w:val="none" w:sz="0" w:space="0" w:color="auto"/>
        <w:left w:val="none" w:sz="0" w:space="0" w:color="auto"/>
        <w:bottom w:val="none" w:sz="0" w:space="0" w:color="auto"/>
        <w:right w:val="none" w:sz="0" w:space="0" w:color="auto"/>
      </w:divBdr>
    </w:div>
    <w:div w:id="1112360385">
      <w:bodyDiv w:val="1"/>
      <w:marLeft w:val="0"/>
      <w:marRight w:val="0"/>
      <w:marTop w:val="0"/>
      <w:marBottom w:val="0"/>
      <w:divBdr>
        <w:top w:val="none" w:sz="0" w:space="0" w:color="auto"/>
        <w:left w:val="none" w:sz="0" w:space="0" w:color="auto"/>
        <w:bottom w:val="none" w:sz="0" w:space="0" w:color="auto"/>
        <w:right w:val="none" w:sz="0" w:space="0" w:color="auto"/>
      </w:divBdr>
      <w:divsChild>
        <w:div w:id="979264344">
          <w:marLeft w:val="0"/>
          <w:marRight w:val="0"/>
          <w:marTop w:val="0"/>
          <w:marBottom w:val="0"/>
          <w:divBdr>
            <w:top w:val="none" w:sz="0" w:space="0" w:color="auto"/>
            <w:left w:val="none" w:sz="0" w:space="0" w:color="auto"/>
            <w:bottom w:val="none" w:sz="0" w:space="0" w:color="auto"/>
            <w:right w:val="none" w:sz="0" w:space="0" w:color="auto"/>
          </w:divBdr>
          <w:divsChild>
            <w:div w:id="1558857784">
              <w:marLeft w:val="0"/>
              <w:marRight w:val="0"/>
              <w:marTop w:val="0"/>
              <w:marBottom w:val="0"/>
              <w:divBdr>
                <w:top w:val="none" w:sz="0" w:space="0" w:color="auto"/>
                <w:left w:val="none" w:sz="0" w:space="0" w:color="auto"/>
                <w:bottom w:val="none" w:sz="0" w:space="0" w:color="auto"/>
                <w:right w:val="none" w:sz="0" w:space="0" w:color="auto"/>
              </w:divBdr>
              <w:divsChild>
                <w:div w:id="184813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795298">
      <w:bodyDiv w:val="1"/>
      <w:marLeft w:val="0"/>
      <w:marRight w:val="0"/>
      <w:marTop w:val="0"/>
      <w:marBottom w:val="0"/>
      <w:divBdr>
        <w:top w:val="none" w:sz="0" w:space="0" w:color="auto"/>
        <w:left w:val="none" w:sz="0" w:space="0" w:color="auto"/>
        <w:bottom w:val="none" w:sz="0" w:space="0" w:color="auto"/>
        <w:right w:val="none" w:sz="0" w:space="0" w:color="auto"/>
      </w:divBdr>
      <w:divsChild>
        <w:div w:id="1363289616">
          <w:marLeft w:val="0"/>
          <w:marRight w:val="0"/>
          <w:marTop w:val="0"/>
          <w:marBottom w:val="0"/>
          <w:divBdr>
            <w:top w:val="none" w:sz="0" w:space="0" w:color="auto"/>
            <w:left w:val="none" w:sz="0" w:space="0" w:color="auto"/>
            <w:bottom w:val="none" w:sz="0" w:space="0" w:color="auto"/>
            <w:right w:val="none" w:sz="0" w:space="0" w:color="auto"/>
          </w:divBdr>
          <w:divsChild>
            <w:div w:id="143589948">
              <w:marLeft w:val="0"/>
              <w:marRight w:val="0"/>
              <w:marTop w:val="0"/>
              <w:marBottom w:val="0"/>
              <w:divBdr>
                <w:top w:val="none" w:sz="0" w:space="0" w:color="auto"/>
                <w:left w:val="none" w:sz="0" w:space="0" w:color="auto"/>
                <w:bottom w:val="none" w:sz="0" w:space="0" w:color="auto"/>
                <w:right w:val="none" w:sz="0" w:space="0" w:color="auto"/>
              </w:divBdr>
              <w:divsChild>
                <w:div w:id="14940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425658">
      <w:bodyDiv w:val="1"/>
      <w:marLeft w:val="0"/>
      <w:marRight w:val="0"/>
      <w:marTop w:val="0"/>
      <w:marBottom w:val="0"/>
      <w:divBdr>
        <w:top w:val="none" w:sz="0" w:space="0" w:color="auto"/>
        <w:left w:val="none" w:sz="0" w:space="0" w:color="auto"/>
        <w:bottom w:val="none" w:sz="0" w:space="0" w:color="auto"/>
        <w:right w:val="none" w:sz="0" w:space="0" w:color="auto"/>
      </w:divBdr>
      <w:divsChild>
        <w:div w:id="1204905766">
          <w:marLeft w:val="0"/>
          <w:marRight w:val="0"/>
          <w:marTop w:val="0"/>
          <w:marBottom w:val="0"/>
          <w:divBdr>
            <w:top w:val="none" w:sz="0" w:space="0" w:color="auto"/>
            <w:left w:val="none" w:sz="0" w:space="0" w:color="auto"/>
            <w:bottom w:val="none" w:sz="0" w:space="0" w:color="auto"/>
            <w:right w:val="none" w:sz="0" w:space="0" w:color="auto"/>
          </w:divBdr>
          <w:divsChild>
            <w:div w:id="1840609233">
              <w:marLeft w:val="0"/>
              <w:marRight w:val="0"/>
              <w:marTop w:val="0"/>
              <w:marBottom w:val="0"/>
              <w:divBdr>
                <w:top w:val="none" w:sz="0" w:space="0" w:color="auto"/>
                <w:left w:val="none" w:sz="0" w:space="0" w:color="auto"/>
                <w:bottom w:val="none" w:sz="0" w:space="0" w:color="auto"/>
                <w:right w:val="none" w:sz="0" w:space="0" w:color="auto"/>
              </w:divBdr>
              <w:divsChild>
                <w:div w:id="177716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575936">
      <w:bodyDiv w:val="1"/>
      <w:marLeft w:val="0"/>
      <w:marRight w:val="0"/>
      <w:marTop w:val="0"/>
      <w:marBottom w:val="0"/>
      <w:divBdr>
        <w:top w:val="none" w:sz="0" w:space="0" w:color="auto"/>
        <w:left w:val="none" w:sz="0" w:space="0" w:color="auto"/>
        <w:bottom w:val="none" w:sz="0" w:space="0" w:color="auto"/>
        <w:right w:val="none" w:sz="0" w:space="0" w:color="auto"/>
      </w:divBdr>
    </w:div>
    <w:div w:id="1244140775">
      <w:bodyDiv w:val="1"/>
      <w:marLeft w:val="0"/>
      <w:marRight w:val="0"/>
      <w:marTop w:val="0"/>
      <w:marBottom w:val="0"/>
      <w:divBdr>
        <w:top w:val="none" w:sz="0" w:space="0" w:color="auto"/>
        <w:left w:val="none" w:sz="0" w:space="0" w:color="auto"/>
        <w:bottom w:val="none" w:sz="0" w:space="0" w:color="auto"/>
        <w:right w:val="none" w:sz="0" w:space="0" w:color="auto"/>
      </w:divBdr>
      <w:divsChild>
        <w:div w:id="2108041538">
          <w:marLeft w:val="0"/>
          <w:marRight w:val="0"/>
          <w:marTop w:val="0"/>
          <w:marBottom w:val="0"/>
          <w:divBdr>
            <w:top w:val="none" w:sz="0" w:space="0" w:color="auto"/>
            <w:left w:val="none" w:sz="0" w:space="0" w:color="auto"/>
            <w:bottom w:val="none" w:sz="0" w:space="0" w:color="auto"/>
            <w:right w:val="none" w:sz="0" w:space="0" w:color="auto"/>
          </w:divBdr>
          <w:divsChild>
            <w:div w:id="374014722">
              <w:marLeft w:val="0"/>
              <w:marRight w:val="0"/>
              <w:marTop w:val="0"/>
              <w:marBottom w:val="0"/>
              <w:divBdr>
                <w:top w:val="none" w:sz="0" w:space="0" w:color="auto"/>
                <w:left w:val="none" w:sz="0" w:space="0" w:color="auto"/>
                <w:bottom w:val="none" w:sz="0" w:space="0" w:color="auto"/>
                <w:right w:val="none" w:sz="0" w:space="0" w:color="auto"/>
              </w:divBdr>
              <w:divsChild>
                <w:div w:id="16194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703085">
      <w:bodyDiv w:val="1"/>
      <w:marLeft w:val="0"/>
      <w:marRight w:val="0"/>
      <w:marTop w:val="0"/>
      <w:marBottom w:val="0"/>
      <w:divBdr>
        <w:top w:val="none" w:sz="0" w:space="0" w:color="auto"/>
        <w:left w:val="none" w:sz="0" w:space="0" w:color="auto"/>
        <w:bottom w:val="none" w:sz="0" w:space="0" w:color="auto"/>
        <w:right w:val="none" w:sz="0" w:space="0" w:color="auto"/>
      </w:divBdr>
      <w:divsChild>
        <w:div w:id="1674913073">
          <w:marLeft w:val="0"/>
          <w:marRight w:val="0"/>
          <w:marTop w:val="0"/>
          <w:marBottom w:val="0"/>
          <w:divBdr>
            <w:top w:val="none" w:sz="0" w:space="0" w:color="auto"/>
            <w:left w:val="none" w:sz="0" w:space="0" w:color="auto"/>
            <w:bottom w:val="none" w:sz="0" w:space="0" w:color="auto"/>
            <w:right w:val="none" w:sz="0" w:space="0" w:color="auto"/>
          </w:divBdr>
          <w:divsChild>
            <w:div w:id="1880894543">
              <w:marLeft w:val="0"/>
              <w:marRight w:val="0"/>
              <w:marTop w:val="0"/>
              <w:marBottom w:val="0"/>
              <w:divBdr>
                <w:top w:val="none" w:sz="0" w:space="0" w:color="auto"/>
                <w:left w:val="none" w:sz="0" w:space="0" w:color="auto"/>
                <w:bottom w:val="none" w:sz="0" w:space="0" w:color="auto"/>
                <w:right w:val="none" w:sz="0" w:space="0" w:color="auto"/>
              </w:divBdr>
              <w:divsChild>
                <w:div w:id="60210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100574">
      <w:bodyDiv w:val="1"/>
      <w:marLeft w:val="0"/>
      <w:marRight w:val="0"/>
      <w:marTop w:val="0"/>
      <w:marBottom w:val="0"/>
      <w:divBdr>
        <w:top w:val="none" w:sz="0" w:space="0" w:color="auto"/>
        <w:left w:val="none" w:sz="0" w:space="0" w:color="auto"/>
        <w:bottom w:val="none" w:sz="0" w:space="0" w:color="auto"/>
        <w:right w:val="none" w:sz="0" w:space="0" w:color="auto"/>
      </w:divBdr>
      <w:divsChild>
        <w:div w:id="1239025386">
          <w:marLeft w:val="0"/>
          <w:marRight w:val="0"/>
          <w:marTop w:val="0"/>
          <w:marBottom w:val="0"/>
          <w:divBdr>
            <w:top w:val="none" w:sz="0" w:space="0" w:color="auto"/>
            <w:left w:val="none" w:sz="0" w:space="0" w:color="auto"/>
            <w:bottom w:val="none" w:sz="0" w:space="0" w:color="auto"/>
            <w:right w:val="none" w:sz="0" w:space="0" w:color="auto"/>
          </w:divBdr>
          <w:divsChild>
            <w:div w:id="916472805">
              <w:marLeft w:val="0"/>
              <w:marRight w:val="0"/>
              <w:marTop w:val="0"/>
              <w:marBottom w:val="0"/>
              <w:divBdr>
                <w:top w:val="none" w:sz="0" w:space="0" w:color="auto"/>
                <w:left w:val="none" w:sz="0" w:space="0" w:color="auto"/>
                <w:bottom w:val="none" w:sz="0" w:space="0" w:color="auto"/>
                <w:right w:val="none" w:sz="0" w:space="0" w:color="auto"/>
              </w:divBdr>
              <w:divsChild>
                <w:div w:id="152354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970540">
      <w:bodyDiv w:val="1"/>
      <w:marLeft w:val="0"/>
      <w:marRight w:val="0"/>
      <w:marTop w:val="0"/>
      <w:marBottom w:val="0"/>
      <w:divBdr>
        <w:top w:val="none" w:sz="0" w:space="0" w:color="auto"/>
        <w:left w:val="none" w:sz="0" w:space="0" w:color="auto"/>
        <w:bottom w:val="none" w:sz="0" w:space="0" w:color="auto"/>
        <w:right w:val="none" w:sz="0" w:space="0" w:color="auto"/>
      </w:divBdr>
    </w:div>
    <w:div w:id="1308975455">
      <w:bodyDiv w:val="1"/>
      <w:marLeft w:val="0"/>
      <w:marRight w:val="0"/>
      <w:marTop w:val="0"/>
      <w:marBottom w:val="0"/>
      <w:divBdr>
        <w:top w:val="none" w:sz="0" w:space="0" w:color="auto"/>
        <w:left w:val="none" w:sz="0" w:space="0" w:color="auto"/>
        <w:bottom w:val="none" w:sz="0" w:space="0" w:color="auto"/>
        <w:right w:val="none" w:sz="0" w:space="0" w:color="auto"/>
      </w:divBdr>
      <w:divsChild>
        <w:div w:id="1819300825">
          <w:marLeft w:val="0"/>
          <w:marRight w:val="0"/>
          <w:marTop w:val="0"/>
          <w:marBottom w:val="0"/>
          <w:divBdr>
            <w:top w:val="none" w:sz="0" w:space="0" w:color="auto"/>
            <w:left w:val="none" w:sz="0" w:space="0" w:color="auto"/>
            <w:bottom w:val="none" w:sz="0" w:space="0" w:color="auto"/>
            <w:right w:val="none" w:sz="0" w:space="0" w:color="auto"/>
          </w:divBdr>
          <w:divsChild>
            <w:div w:id="1125657459">
              <w:marLeft w:val="0"/>
              <w:marRight w:val="0"/>
              <w:marTop w:val="0"/>
              <w:marBottom w:val="0"/>
              <w:divBdr>
                <w:top w:val="none" w:sz="0" w:space="0" w:color="auto"/>
                <w:left w:val="none" w:sz="0" w:space="0" w:color="auto"/>
                <w:bottom w:val="none" w:sz="0" w:space="0" w:color="auto"/>
                <w:right w:val="none" w:sz="0" w:space="0" w:color="auto"/>
              </w:divBdr>
              <w:divsChild>
                <w:div w:id="17004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49809">
      <w:bodyDiv w:val="1"/>
      <w:marLeft w:val="0"/>
      <w:marRight w:val="0"/>
      <w:marTop w:val="0"/>
      <w:marBottom w:val="0"/>
      <w:divBdr>
        <w:top w:val="none" w:sz="0" w:space="0" w:color="auto"/>
        <w:left w:val="none" w:sz="0" w:space="0" w:color="auto"/>
        <w:bottom w:val="none" w:sz="0" w:space="0" w:color="auto"/>
        <w:right w:val="none" w:sz="0" w:space="0" w:color="auto"/>
      </w:divBdr>
      <w:divsChild>
        <w:div w:id="2019774975">
          <w:marLeft w:val="0"/>
          <w:marRight w:val="0"/>
          <w:marTop w:val="0"/>
          <w:marBottom w:val="0"/>
          <w:divBdr>
            <w:top w:val="none" w:sz="0" w:space="0" w:color="auto"/>
            <w:left w:val="none" w:sz="0" w:space="0" w:color="auto"/>
            <w:bottom w:val="none" w:sz="0" w:space="0" w:color="auto"/>
            <w:right w:val="none" w:sz="0" w:space="0" w:color="auto"/>
          </w:divBdr>
          <w:divsChild>
            <w:div w:id="872037066">
              <w:marLeft w:val="0"/>
              <w:marRight w:val="0"/>
              <w:marTop w:val="0"/>
              <w:marBottom w:val="0"/>
              <w:divBdr>
                <w:top w:val="none" w:sz="0" w:space="0" w:color="auto"/>
                <w:left w:val="none" w:sz="0" w:space="0" w:color="auto"/>
                <w:bottom w:val="none" w:sz="0" w:space="0" w:color="auto"/>
                <w:right w:val="none" w:sz="0" w:space="0" w:color="auto"/>
              </w:divBdr>
              <w:divsChild>
                <w:div w:id="50301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46963">
      <w:bodyDiv w:val="1"/>
      <w:marLeft w:val="0"/>
      <w:marRight w:val="0"/>
      <w:marTop w:val="0"/>
      <w:marBottom w:val="0"/>
      <w:divBdr>
        <w:top w:val="none" w:sz="0" w:space="0" w:color="auto"/>
        <w:left w:val="none" w:sz="0" w:space="0" w:color="auto"/>
        <w:bottom w:val="none" w:sz="0" w:space="0" w:color="auto"/>
        <w:right w:val="none" w:sz="0" w:space="0" w:color="auto"/>
      </w:divBdr>
      <w:divsChild>
        <w:div w:id="1557232354">
          <w:marLeft w:val="0"/>
          <w:marRight w:val="0"/>
          <w:marTop w:val="0"/>
          <w:marBottom w:val="0"/>
          <w:divBdr>
            <w:top w:val="none" w:sz="0" w:space="0" w:color="auto"/>
            <w:left w:val="none" w:sz="0" w:space="0" w:color="auto"/>
            <w:bottom w:val="none" w:sz="0" w:space="0" w:color="auto"/>
            <w:right w:val="none" w:sz="0" w:space="0" w:color="auto"/>
          </w:divBdr>
          <w:divsChild>
            <w:div w:id="1111969666">
              <w:marLeft w:val="0"/>
              <w:marRight w:val="0"/>
              <w:marTop w:val="0"/>
              <w:marBottom w:val="0"/>
              <w:divBdr>
                <w:top w:val="none" w:sz="0" w:space="0" w:color="auto"/>
                <w:left w:val="none" w:sz="0" w:space="0" w:color="auto"/>
                <w:bottom w:val="none" w:sz="0" w:space="0" w:color="auto"/>
                <w:right w:val="none" w:sz="0" w:space="0" w:color="auto"/>
              </w:divBdr>
              <w:divsChild>
                <w:div w:id="140760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794383">
      <w:bodyDiv w:val="1"/>
      <w:marLeft w:val="0"/>
      <w:marRight w:val="0"/>
      <w:marTop w:val="0"/>
      <w:marBottom w:val="0"/>
      <w:divBdr>
        <w:top w:val="none" w:sz="0" w:space="0" w:color="auto"/>
        <w:left w:val="none" w:sz="0" w:space="0" w:color="auto"/>
        <w:bottom w:val="none" w:sz="0" w:space="0" w:color="auto"/>
        <w:right w:val="none" w:sz="0" w:space="0" w:color="auto"/>
      </w:divBdr>
    </w:div>
    <w:div w:id="1401710430">
      <w:bodyDiv w:val="1"/>
      <w:marLeft w:val="0"/>
      <w:marRight w:val="0"/>
      <w:marTop w:val="0"/>
      <w:marBottom w:val="0"/>
      <w:divBdr>
        <w:top w:val="none" w:sz="0" w:space="0" w:color="auto"/>
        <w:left w:val="none" w:sz="0" w:space="0" w:color="auto"/>
        <w:bottom w:val="none" w:sz="0" w:space="0" w:color="auto"/>
        <w:right w:val="none" w:sz="0" w:space="0" w:color="auto"/>
      </w:divBdr>
      <w:divsChild>
        <w:div w:id="730037479">
          <w:marLeft w:val="0"/>
          <w:marRight w:val="0"/>
          <w:marTop w:val="0"/>
          <w:marBottom w:val="0"/>
          <w:divBdr>
            <w:top w:val="none" w:sz="0" w:space="0" w:color="auto"/>
            <w:left w:val="none" w:sz="0" w:space="0" w:color="auto"/>
            <w:bottom w:val="none" w:sz="0" w:space="0" w:color="auto"/>
            <w:right w:val="none" w:sz="0" w:space="0" w:color="auto"/>
          </w:divBdr>
          <w:divsChild>
            <w:div w:id="823929316">
              <w:marLeft w:val="0"/>
              <w:marRight w:val="0"/>
              <w:marTop w:val="0"/>
              <w:marBottom w:val="0"/>
              <w:divBdr>
                <w:top w:val="none" w:sz="0" w:space="0" w:color="auto"/>
                <w:left w:val="none" w:sz="0" w:space="0" w:color="auto"/>
                <w:bottom w:val="none" w:sz="0" w:space="0" w:color="auto"/>
                <w:right w:val="none" w:sz="0" w:space="0" w:color="auto"/>
              </w:divBdr>
              <w:divsChild>
                <w:div w:id="142012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11610">
      <w:bodyDiv w:val="1"/>
      <w:marLeft w:val="0"/>
      <w:marRight w:val="0"/>
      <w:marTop w:val="0"/>
      <w:marBottom w:val="0"/>
      <w:divBdr>
        <w:top w:val="none" w:sz="0" w:space="0" w:color="auto"/>
        <w:left w:val="none" w:sz="0" w:space="0" w:color="auto"/>
        <w:bottom w:val="none" w:sz="0" w:space="0" w:color="auto"/>
        <w:right w:val="none" w:sz="0" w:space="0" w:color="auto"/>
      </w:divBdr>
    </w:div>
    <w:div w:id="1444613994">
      <w:bodyDiv w:val="1"/>
      <w:marLeft w:val="0"/>
      <w:marRight w:val="0"/>
      <w:marTop w:val="0"/>
      <w:marBottom w:val="0"/>
      <w:divBdr>
        <w:top w:val="none" w:sz="0" w:space="0" w:color="auto"/>
        <w:left w:val="none" w:sz="0" w:space="0" w:color="auto"/>
        <w:bottom w:val="none" w:sz="0" w:space="0" w:color="auto"/>
        <w:right w:val="none" w:sz="0" w:space="0" w:color="auto"/>
      </w:divBdr>
    </w:div>
    <w:div w:id="1488670633">
      <w:bodyDiv w:val="1"/>
      <w:marLeft w:val="0"/>
      <w:marRight w:val="0"/>
      <w:marTop w:val="0"/>
      <w:marBottom w:val="0"/>
      <w:divBdr>
        <w:top w:val="none" w:sz="0" w:space="0" w:color="auto"/>
        <w:left w:val="none" w:sz="0" w:space="0" w:color="auto"/>
        <w:bottom w:val="none" w:sz="0" w:space="0" w:color="auto"/>
        <w:right w:val="none" w:sz="0" w:space="0" w:color="auto"/>
      </w:divBdr>
      <w:divsChild>
        <w:div w:id="933321340">
          <w:marLeft w:val="0"/>
          <w:marRight w:val="0"/>
          <w:marTop w:val="0"/>
          <w:marBottom w:val="0"/>
          <w:divBdr>
            <w:top w:val="none" w:sz="0" w:space="0" w:color="auto"/>
            <w:left w:val="none" w:sz="0" w:space="0" w:color="auto"/>
            <w:bottom w:val="none" w:sz="0" w:space="0" w:color="auto"/>
            <w:right w:val="none" w:sz="0" w:space="0" w:color="auto"/>
          </w:divBdr>
          <w:divsChild>
            <w:div w:id="1552302042">
              <w:marLeft w:val="0"/>
              <w:marRight w:val="0"/>
              <w:marTop w:val="0"/>
              <w:marBottom w:val="0"/>
              <w:divBdr>
                <w:top w:val="none" w:sz="0" w:space="0" w:color="auto"/>
                <w:left w:val="none" w:sz="0" w:space="0" w:color="auto"/>
                <w:bottom w:val="none" w:sz="0" w:space="0" w:color="auto"/>
                <w:right w:val="none" w:sz="0" w:space="0" w:color="auto"/>
              </w:divBdr>
              <w:divsChild>
                <w:div w:id="100586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655119">
      <w:bodyDiv w:val="1"/>
      <w:marLeft w:val="0"/>
      <w:marRight w:val="0"/>
      <w:marTop w:val="0"/>
      <w:marBottom w:val="0"/>
      <w:divBdr>
        <w:top w:val="none" w:sz="0" w:space="0" w:color="auto"/>
        <w:left w:val="none" w:sz="0" w:space="0" w:color="auto"/>
        <w:bottom w:val="none" w:sz="0" w:space="0" w:color="auto"/>
        <w:right w:val="none" w:sz="0" w:space="0" w:color="auto"/>
      </w:divBdr>
      <w:divsChild>
        <w:div w:id="2043630357">
          <w:marLeft w:val="0"/>
          <w:marRight w:val="0"/>
          <w:marTop w:val="0"/>
          <w:marBottom w:val="0"/>
          <w:divBdr>
            <w:top w:val="none" w:sz="0" w:space="0" w:color="auto"/>
            <w:left w:val="none" w:sz="0" w:space="0" w:color="auto"/>
            <w:bottom w:val="none" w:sz="0" w:space="0" w:color="auto"/>
            <w:right w:val="none" w:sz="0" w:space="0" w:color="auto"/>
          </w:divBdr>
          <w:divsChild>
            <w:div w:id="1198855323">
              <w:marLeft w:val="0"/>
              <w:marRight w:val="0"/>
              <w:marTop w:val="0"/>
              <w:marBottom w:val="0"/>
              <w:divBdr>
                <w:top w:val="none" w:sz="0" w:space="0" w:color="auto"/>
                <w:left w:val="none" w:sz="0" w:space="0" w:color="auto"/>
                <w:bottom w:val="none" w:sz="0" w:space="0" w:color="auto"/>
                <w:right w:val="none" w:sz="0" w:space="0" w:color="auto"/>
              </w:divBdr>
              <w:divsChild>
                <w:div w:id="25999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898356">
      <w:bodyDiv w:val="1"/>
      <w:marLeft w:val="0"/>
      <w:marRight w:val="0"/>
      <w:marTop w:val="0"/>
      <w:marBottom w:val="0"/>
      <w:divBdr>
        <w:top w:val="none" w:sz="0" w:space="0" w:color="auto"/>
        <w:left w:val="none" w:sz="0" w:space="0" w:color="auto"/>
        <w:bottom w:val="none" w:sz="0" w:space="0" w:color="auto"/>
        <w:right w:val="none" w:sz="0" w:space="0" w:color="auto"/>
      </w:divBdr>
    </w:div>
    <w:div w:id="1649480788">
      <w:bodyDiv w:val="1"/>
      <w:marLeft w:val="0"/>
      <w:marRight w:val="0"/>
      <w:marTop w:val="0"/>
      <w:marBottom w:val="0"/>
      <w:divBdr>
        <w:top w:val="none" w:sz="0" w:space="0" w:color="auto"/>
        <w:left w:val="none" w:sz="0" w:space="0" w:color="auto"/>
        <w:bottom w:val="none" w:sz="0" w:space="0" w:color="auto"/>
        <w:right w:val="none" w:sz="0" w:space="0" w:color="auto"/>
      </w:divBdr>
      <w:divsChild>
        <w:div w:id="661783518">
          <w:marLeft w:val="0"/>
          <w:marRight w:val="0"/>
          <w:marTop w:val="0"/>
          <w:marBottom w:val="0"/>
          <w:divBdr>
            <w:top w:val="none" w:sz="0" w:space="0" w:color="auto"/>
            <w:left w:val="none" w:sz="0" w:space="0" w:color="auto"/>
            <w:bottom w:val="none" w:sz="0" w:space="0" w:color="auto"/>
            <w:right w:val="none" w:sz="0" w:space="0" w:color="auto"/>
          </w:divBdr>
          <w:divsChild>
            <w:div w:id="20278087">
              <w:marLeft w:val="0"/>
              <w:marRight w:val="0"/>
              <w:marTop w:val="0"/>
              <w:marBottom w:val="0"/>
              <w:divBdr>
                <w:top w:val="none" w:sz="0" w:space="0" w:color="auto"/>
                <w:left w:val="none" w:sz="0" w:space="0" w:color="auto"/>
                <w:bottom w:val="none" w:sz="0" w:space="0" w:color="auto"/>
                <w:right w:val="none" w:sz="0" w:space="0" w:color="auto"/>
              </w:divBdr>
              <w:divsChild>
                <w:div w:id="169981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888611">
      <w:bodyDiv w:val="1"/>
      <w:marLeft w:val="0"/>
      <w:marRight w:val="0"/>
      <w:marTop w:val="0"/>
      <w:marBottom w:val="0"/>
      <w:divBdr>
        <w:top w:val="none" w:sz="0" w:space="0" w:color="auto"/>
        <w:left w:val="none" w:sz="0" w:space="0" w:color="auto"/>
        <w:bottom w:val="none" w:sz="0" w:space="0" w:color="auto"/>
        <w:right w:val="none" w:sz="0" w:space="0" w:color="auto"/>
      </w:divBdr>
    </w:div>
    <w:div w:id="1854226839">
      <w:bodyDiv w:val="1"/>
      <w:marLeft w:val="0"/>
      <w:marRight w:val="0"/>
      <w:marTop w:val="0"/>
      <w:marBottom w:val="0"/>
      <w:divBdr>
        <w:top w:val="none" w:sz="0" w:space="0" w:color="auto"/>
        <w:left w:val="none" w:sz="0" w:space="0" w:color="auto"/>
        <w:bottom w:val="none" w:sz="0" w:space="0" w:color="auto"/>
        <w:right w:val="none" w:sz="0" w:space="0" w:color="auto"/>
      </w:divBdr>
      <w:divsChild>
        <w:div w:id="1544171356">
          <w:marLeft w:val="0"/>
          <w:marRight w:val="0"/>
          <w:marTop w:val="0"/>
          <w:marBottom w:val="0"/>
          <w:divBdr>
            <w:top w:val="none" w:sz="0" w:space="0" w:color="auto"/>
            <w:left w:val="none" w:sz="0" w:space="0" w:color="auto"/>
            <w:bottom w:val="none" w:sz="0" w:space="0" w:color="auto"/>
            <w:right w:val="none" w:sz="0" w:space="0" w:color="auto"/>
          </w:divBdr>
          <w:divsChild>
            <w:div w:id="1635479882">
              <w:marLeft w:val="0"/>
              <w:marRight w:val="0"/>
              <w:marTop w:val="0"/>
              <w:marBottom w:val="0"/>
              <w:divBdr>
                <w:top w:val="none" w:sz="0" w:space="0" w:color="auto"/>
                <w:left w:val="none" w:sz="0" w:space="0" w:color="auto"/>
                <w:bottom w:val="none" w:sz="0" w:space="0" w:color="auto"/>
                <w:right w:val="none" w:sz="0" w:space="0" w:color="auto"/>
              </w:divBdr>
              <w:divsChild>
                <w:div w:id="95456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90918">
      <w:bodyDiv w:val="1"/>
      <w:marLeft w:val="0"/>
      <w:marRight w:val="0"/>
      <w:marTop w:val="0"/>
      <w:marBottom w:val="0"/>
      <w:divBdr>
        <w:top w:val="none" w:sz="0" w:space="0" w:color="auto"/>
        <w:left w:val="none" w:sz="0" w:space="0" w:color="auto"/>
        <w:bottom w:val="none" w:sz="0" w:space="0" w:color="auto"/>
        <w:right w:val="none" w:sz="0" w:space="0" w:color="auto"/>
      </w:divBdr>
      <w:divsChild>
        <w:div w:id="232469140">
          <w:marLeft w:val="0"/>
          <w:marRight w:val="0"/>
          <w:marTop w:val="0"/>
          <w:marBottom w:val="0"/>
          <w:divBdr>
            <w:top w:val="none" w:sz="0" w:space="0" w:color="auto"/>
            <w:left w:val="none" w:sz="0" w:space="0" w:color="auto"/>
            <w:bottom w:val="none" w:sz="0" w:space="0" w:color="auto"/>
            <w:right w:val="none" w:sz="0" w:space="0" w:color="auto"/>
          </w:divBdr>
          <w:divsChild>
            <w:div w:id="1539390669">
              <w:marLeft w:val="0"/>
              <w:marRight w:val="0"/>
              <w:marTop w:val="0"/>
              <w:marBottom w:val="0"/>
              <w:divBdr>
                <w:top w:val="none" w:sz="0" w:space="0" w:color="auto"/>
                <w:left w:val="none" w:sz="0" w:space="0" w:color="auto"/>
                <w:bottom w:val="none" w:sz="0" w:space="0" w:color="auto"/>
                <w:right w:val="none" w:sz="0" w:space="0" w:color="auto"/>
              </w:divBdr>
              <w:divsChild>
                <w:div w:id="174132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776400">
      <w:bodyDiv w:val="1"/>
      <w:marLeft w:val="0"/>
      <w:marRight w:val="0"/>
      <w:marTop w:val="0"/>
      <w:marBottom w:val="0"/>
      <w:divBdr>
        <w:top w:val="none" w:sz="0" w:space="0" w:color="auto"/>
        <w:left w:val="none" w:sz="0" w:space="0" w:color="auto"/>
        <w:bottom w:val="none" w:sz="0" w:space="0" w:color="auto"/>
        <w:right w:val="none" w:sz="0" w:space="0" w:color="auto"/>
      </w:divBdr>
    </w:div>
    <w:div w:id="2058386734">
      <w:bodyDiv w:val="1"/>
      <w:marLeft w:val="0"/>
      <w:marRight w:val="0"/>
      <w:marTop w:val="0"/>
      <w:marBottom w:val="0"/>
      <w:divBdr>
        <w:top w:val="none" w:sz="0" w:space="0" w:color="auto"/>
        <w:left w:val="none" w:sz="0" w:space="0" w:color="auto"/>
        <w:bottom w:val="none" w:sz="0" w:space="0" w:color="auto"/>
        <w:right w:val="none" w:sz="0" w:space="0" w:color="auto"/>
      </w:divBdr>
    </w:div>
    <w:div w:id="2070372196">
      <w:bodyDiv w:val="1"/>
      <w:marLeft w:val="0"/>
      <w:marRight w:val="0"/>
      <w:marTop w:val="0"/>
      <w:marBottom w:val="0"/>
      <w:divBdr>
        <w:top w:val="none" w:sz="0" w:space="0" w:color="auto"/>
        <w:left w:val="none" w:sz="0" w:space="0" w:color="auto"/>
        <w:bottom w:val="none" w:sz="0" w:space="0" w:color="auto"/>
        <w:right w:val="none" w:sz="0" w:space="0" w:color="auto"/>
      </w:divBdr>
      <w:divsChild>
        <w:div w:id="348264489">
          <w:marLeft w:val="0"/>
          <w:marRight w:val="0"/>
          <w:marTop w:val="0"/>
          <w:marBottom w:val="0"/>
          <w:divBdr>
            <w:top w:val="none" w:sz="0" w:space="0" w:color="auto"/>
            <w:left w:val="none" w:sz="0" w:space="0" w:color="auto"/>
            <w:bottom w:val="none" w:sz="0" w:space="0" w:color="auto"/>
            <w:right w:val="none" w:sz="0" w:space="0" w:color="auto"/>
          </w:divBdr>
          <w:divsChild>
            <w:div w:id="139855332">
              <w:marLeft w:val="0"/>
              <w:marRight w:val="0"/>
              <w:marTop w:val="0"/>
              <w:marBottom w:val="0"/>
              <w:divBdr>
                <w:top w:val="none" w:sz="0" w:space="0" w:color="auto"/>
                <w:left w:val="none" w:sz="0" w:space="0" w:color="auto"/>
                <w:bottom w:val="none" w:sz="0" w:space="0" w:color="auto"/>
                <w:right w:val="none" w:sz="0" w:space="0" w:color="auto"/>
              </w:divBdr>
              <w:divsChild>
                <w:div w:id="205646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99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hennyseftarita@gmail.com" TargetMode="Externa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4.xml"/><Relationship Id="rId5" Type="http://schemas.openxmlformats.org/officeDocument/2006/relationships/settings" Target="settings.xml"/><Relationship Id="rId15" Type="http://schemas.openxmlformats.org/officeDocument/2006/relationships/chart" Target="charts/chart8.xml"/><Relationship Id="rId10"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E:\DISERTASI%20CHENNY%20UNSYIAH\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ISERTASI%20CHENNY%20UNSYIAH\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DISERTASI%20CHENNY%20UNSYIAH\grafik%20pergeseran%20kesejahteraa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DISERTASI%20CHENNY%20UNSYIAH\grafik%20pergeseran%20kesejahteraa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DISERTASI%20CHENNY%20UNSYIAH\grafik%20pergeseran%20kesejahteraa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DISERTASI%20CHENNY%20UNSYIAH\grafik%20pergeseran%20kesejahteraa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DISERTASI%20CHENNY%20UNSYIAH\grafik%20pergeseran%20kesejahteraa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DISERTASI%20CHENNY%20UNSYIAH\grafik%20pergeseran%20kesejahteraa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DISERTASI%20CHENNY%20UNSYIAH\grafik%20pergeseran%20kesejahtera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Sheet1!$B$2</c:f>
              <c:strCache>
                <c:ptCount val="1"/>
                <c:pt idx="0">
                  <c:v>Perkotaan</c:v>
                </c:pt>
              </c:strCache>
            </c:strRef>
          </c:tx>
          <c:cat>
            <c:strRef>
              <c:f>Sheet1!$A$3:$A$7</c:f>
              <c:strCache>
                <c:ptCount val="5"/>
                <c:pt idx="0">
                  <c:v>Tahun 2008</c:v>
                </c:pt>
                <c:pt idx="1">
                  <c:v>Tahun 2009</c:v>
                </c:pt>
                <c:pt idx="2">
                  <c:v>Tahun 2010</c:v>
                </c:pt>
                <c:pt idx="3">
                  <c:v>Tahun 2011</c:v>
                </c:pt>
                <c:pt idx="4">
                  <c:v>Tahun 2012</c:v>
                </c:pt>
              </c:strCache>
            </c:strRef>
          </c:cat>
          <c:val>
            <c:numRef>
              <c:f>Sheet1!$B$3:$B$7</c:f>
              <c:numCache>
                <c:formatCode>#,##0</c:formatCode>
                <c:ptCount val="5"/>
                <c:pt idx="0">
                  <c:v>227521</c:v>
                </c:pt>
                <c:pt idx="1">
                  <c:v>315245</c:v>
                </c:pt>
                <c:pt idx="2">
                  <c:v>341142</c:v>
                </c:pt>
                <c:pt idx="3">
                  <c:v>383579</c:v>
                </c:pt>
                <c:pt idx="4">
                  <c:v>432567</c:v>
                </c:pt>
              </c:numCache>
            </c:numRef>
          </c:val>
          <c:smooth val="0"/>
        </c:ser>
        <c:ser>
          <c:idx val="1"/>
          <c:order val="1"/>
          <c:tx>
            <c:strRef>
              <c:f>Sheet1!$C$2</c:f>
              <c:strCache>
                <c:ptCount val="1"/>
                <c:pt idx="0">
                  <c:v>Perdesaan</c:v>
                </c:pt>
              </c:strCache>
            </c:strRef>
          </c:tx>
          <c:cat>
            <c:strRef>
              <c:f>Sheet1!$A$3:$A$7</c:f>
              <c:strCache>
                <c:ptCount val="5"/>
                <c:pt idx="0">
                  <c:v>Tahun 2008</c:v>
                </c:pt>
                <c:pt idx="1">
                  <c:v>Tahun 2009</c:v>
                </c:pt>
                <c:pt idx="2">
                  <c:v>Tahun 2010</c:v>
                </c:pt>
                <c:pt idx="3">
                  <c:v>Tahun 2011</c:v>
                </c:pt>
                <c:pt idx="4">
                  <c:v>Tahun 2012</c:v>
                </c:pt>
              </c:strCache>
            </c:strRef>
          </c:cat>
          <c:val>
            <c:numRef>
              <c:f>Sheet1!$C$3:$C$7</c:f>
              <c:numCache>
                <c:formatCode>#,##0</c:formatCode>
                <c:ptCount val="5"/>
                <c:pt idx="0">
                  <c:v>193301</c:v>
                </c:pt>
                <c:pt idx="1">
                  <c:v>247427</c:v>
                </c:pt>
                <c:pt idx="2">
                  <c:v>257749</c:v>
                </c:pt>
                <c:pt idx="3">
                  <c:v>308000</c:v>
                </c:pt>
                <c:pt idx="4">
                  <c:v>326182</c:v>
                </c:pt>
              </c:numCache>
            </c:numRef>
          </c:val>
          <c:smooth val="0"/>
        </c:ser>
        <c:ser>
          <c:idx val="2"/>
          <c:order val="2"/>
          <c:tx>
            <c:strRef>
              <c:f>Sheet1!$D$2</c:f>
              <c:strCache>
                <c:ptCount val="1"/>
                <c:pt idx="0">
                  <c:v>Perdesaan+Perkotaan</c:v>
                </c:pt>
              </c:strCache>
            </c:strRef>
          </c:tx>
          <c:cat>
            <c:strRef>
              <c:f>Sheet1!$A$3:$A$7</c:f>
              <c:strCache>
                <c:ptCount val="5"/>
                <c:pt idx="0">
                  <c:v>Tahun 2008</c:v>
                </c:pt>
                <c:pt idx="1">
                  <c:v>Tahun 2009</c:v>
                </c:pt>
                <c:pt idx="2">
                  <c:v>Tahun 2010</c:v>
                </c:pt>
                <c:pt idx="3">
                  <c:v>Tahun 2011</c:v>
                </c:pt>
                <c:pt idx="4">
                  <c:v>Tahun 2012</c:v>
                </c:pt>
              </c:strCache>
            </c:strRef>
          </c:cat>
          <c:val>
            <c:numRef>
              <c:f>Sheet1!$D$3:$D$7</c:f>
              <c:numCache>
                <c:formatCode>#,##0</c:formatCode>
                <c:ptCount val="5"/>
                <c:pt idx="0">
                  <c:v>211733</c:v>
                </c:pt>
                <c:pt idx="1">
                  <c:v>266962</c:v>
                </c:pt>
                <c:pt idx="2">
                  <c:v>294585</c:v>
                </c:pt>
                <c:pt idx="3">
                  <c:v>329257</c:v>
                </c:pt>
                <c:pt idx="4">
                  <c:v>356132</c:v>
                </c:pt>
              </c:numCache>
            </c:numRef>
          </c:val>
          <c:smooth val="0"/>
        </c:ser>
        <c:dLbls>
          <c:showLegendKey val="0"/>
          <c:showVal val="0"/>
          <c:showCatName val="0"/>
          <c:showSerName val="0"/>
          <c:showPercent val="0"/>
          <c:showBubbleSize val="0"/>
        </c:dLbls>
        <c:marker val="1"/>
        <c:smooth val="0"/>
        <c:axId val="141895552"/>
        <c:axId val="141897088"/>
      </c:lineChart>
      <c:catAx>
        <c:axId val="141895552"/>
        <c:scaling>
          <c:orientation val="minMax"/>
        </c:scaling>
        <c:delete val="0"/>
        <c:axPos val="b"/>
        <c:numFmt formatCode="General" sourceLinked="0"/>
        <c:majorTickMark val="none"/>
        <c:minorTickMark val="none"/>
        <c:tickLblPos val="nextTo"/>
        <c:txPr>
          <a:bodyPr/>
          <a:lstStyle/>
          <a:p>
            <a:pPr>
              <a:defRPr lang="id-ID"/>
            </a:pPr>
            <a:endParaRPr lang="id-ID"/>
          </a:p>
        </c:txPr>
        <c:crossAx val="141897088"/>
        <c:crosses val="autoZero"/>
        <c:auto val="1"/>
        <c:lblAlgn val="ctr"/>
        <c:lblOffset val="100"/>
        <c:noMultiLvlLbl val="0"/>
      </c:catAx>
      <c:valAx>
        <c:axId val="141897088"/>
        <c:scaling>
          <c:orientation val="minMax"/>
        </c:scaling>
        <c:delete val="0"/>
        <c:axPos val="l"/>
        <c:majorGridlines/>
        <c:title>
          <c:tx>
            <c:rich>
              <a:bodyPr/>
              <a:lstStyle/>
              <a:p>
                <a:pPr>
                  <a:defRPr lang="id-ID"/>
                </a:pPr>
                <a:r>
                  <a:rPr lang="en-US"/>
                  <a:t>Rupiah</a:t>
                </a:r>
                <a:endParaRPr lang="id-ID"/>
              </a:p>
            </c:rich>
          </c:tx>
          <c:overlay val="0"/>
        </c:title>
        <c:numFmt formatCode="#,##0" sourceLinked="1"/>
        <c:majorTickMark val="none"/>
        <c:minorTickMark val="none"/>
        <c:tickLblPos val="nextTo"/>
        <c:txPr>
          <a:bodyPr/>
          <a:lstStyle/>
          <a:p>
            <a:pPr>
              <a:defRPr lang="id-ID"/>
            </a:pPr>
            <a:endParaRPr lang="id-ID"/>
          </a:p>
        </c:txPr>
        <c:crossAx val="141895552"/>
        <c:crosses val="autoZero"/>
        <c:crossBetween val="between"/>
      </c:valAx>
      <c:dTable>
        <c:showHorzBorder val="1"/>
        <c:showVertBorder val="1"/>
        <c:showOutline val="1"/>
        <c:showKeys val="1"/>
        <c:txPr>
          <a:bodyPr/>
          <a:lstStyle/>
          <a:p>
            <a:pPr rtl="0">
              <a:defRPr lang="id-ID"/>
            </a:pPr>
            <a:endParaRPr lang="id-ID"/>
          </a:p>
        </c:txPr>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Sheet1!$B$10</c:f>
              <c:strCache>
                <c:ptCount val="1"/>
                <c:pt idx="0">
                  <c:v>Perkotaan</c:v>
                </c:pt>
              </c:strCache>
            </c:strRef>
          </c:tx>
          <c:cat>
            <c:strRef>
              <c:f>Sheet1!$A$11:$A$15</c:f>
              <c:strCache>
                <c:ptCount val="5"/>
                <c:pt idx="0">
                  <c:v>Tahun 2008</c:v>
                </c:pt>
                <c:pt idx="1">
                  <c:v>Tahun 2009</c:v>
                </c:pt>
                <c:pt idx="2">
                  <c:v>Tahun 2010</c:v>
                </c:pt>
                <c:pt idx="3">
                  <c:v>Tahun 2011</c:v>
                </c:pt>
                <c:pt idx="4">
                  <c:v>Tahun 2012</c:v>
                </c:pt>
              </c:strCache>
            </c:strRef>
          </c:cat>
          <c:val>
            <c:numRef>
              <c:f>Sheet1!$B$11:$B$15</c:f>
              <c:numCache>
                <c:formatCode>#,##0</c:formatCode>
                <c:ptCount val="5"/>
                <c:pt idx="0">
                  <c:v>250148</c:v>
                </c:pt>
                <c:pt idx="1">
                  <c:v>256204</c:v>
                </c:pt>
                <c:pt idx="2">
                  <c:v>307607</c:v>
                </c:pt>
                <c:pt idx="3">
                  <c:v>373271</c:v>
                </c:pt>
                <c:pt idx="4">
                  <c:v>385949</c:v>
                </c:pt>
              </c:numCache>
            </c:numRef>
          </c:val>
          <c:smooth val="0"/>
        </c:ser>
        <c:ser>
          <c:idx val="1"/>
          <c:order val="1"/>
          <c:tx>
            <c:strRef>
              <c:f>Sheet1!$C$10</c:f>
              <c:strCache>
                <c:ptCount val="1"/>
                <c:pt idx="0">
                  <c:v>Perdesaan</c:v>
                </c:pt>
              </c:strCache>
            </c:strRef>
          </c:tx>
          <c:cat>
            <c:strRef>
              <c:f>Sheet1!$A$11:$A$15</c:f>
              <c:strCache>
                <c:ptCount val="5"/>
                <c:pt idx="0">
                  <c:v>Tahun 2008</c:v>
                </c:pt>
                <c:pt idx="1">
                  <c:v>Tahun 2009</c:v>
                </c:pt>
                <c:pt idx="2">
                  <c:v>Tahun 2010</c:v>
                </c:pt>
                <c:pt idx="3">
                  <c:v>Tahun 2011</c:v>
                </c:pt>
                <c:pt idx="4">
                  <c:v>Tahun 2012</c:v>
                </c:pt>
              </c:strCache>
            </c:strRef>
          </c:cat>
          <c:val>
            <c:numRef>
              <c:f>Sheet1!$C$11:$C$15</c:f>
              <c:numCache>
                <c:formatCode>#,##0</c:formatCode>
                <c:ptCount val="5"/>
                <c:pt idx="0">
                  <c:v>119975</c:v>
                </c:pt>
                <c:pt idx="1">
                  <c:v>121818</c:v>
                </c:pt>
                <c:pt idx="2">
                  <c:v>139779</c:v>
                </c:pt>
                <c:pt idx="3">
                  <c:v>166699</c:v>
                </c:pt>
                <c:pt idx="4">
                  <c:v>166064</c:v>
                </c:pt>
              </c:numCache>
            </c:numRef>
          </c:val>
          <c:smooth val="0"/>
        </c:ser>
        <c:ser>
          <c:idx val="2"/>
          <c:order val="2"/>
          <c:tx>
            <c:strRef>
              <c:f>Sheet1!$D$10</c:f>
              <c:strCache>
                <c:ptCount val="1"/>
                <c:pt idx="0">
                  <c:v>Perdesaan+Perkotaan</c:v>
                </c:pt>
              </c:strCache>
            </c:strRef>
          </c:tx>
          <c:cat>
            <c:strRef>
              <c:f>Sheet1!$A$11:$A$15</c:f>
              <c:strCache>
                <c:ptCount val="5"/>
                <c:pt idx="0">
                  <c:v>Tahun 2008</c:v>
                </c:pt>
                <c:pt idx="1">
                  <c:v>Tahun 2009</c:v>
                </c:pt>
                <c:pt idx="2">
                  <c:v>Tahun 2010</c:v>
                </c:pt>
                <c:pt idx="3">
                  <c:v>Tahun 2011</c:v>
                </c:pt>
                <c:pt idx="4">
                  <c:v>Tahun 2012</c:v>
                </c:pt>
              </c:strCache>
            </c:strRef>
          </c:cat>
          <c:val>
            <c:numRef>
              <c:f>Sheet1!$D$11:$D$15</c:f>
              <c:numCache>
                <c:formatCode>#,##0</c:formatCode>
                <c:ptCount val="5"/>
                <c:pt idx="0">
                  <c:v>179993</c:v>
                </c:pt>
                <c:pt idx="1">
                  <c:v>160526</c:v>
                </c:pt>
                <c:pt idx="2">
                  <c:v>188120</c:v>
                </c:pt>
                <c:pt idx="3">
                  <c:v>224798</c:v>
                </c:pt>
                <c:pt idx="4">
                  <c:v>227968</c:v>
                </c:pt>
              </c:numCache>
            </c:numRef>
          </c:val>
          <c:smooth val="0"/>
        </c:ser>
        <c:dLbls>
          <c:showLegendKey val="0"/>
          <c:showVal val="0"/>
          <c:showCatName val="0"/>
          <c:showSerName val="0"/>
          <c:showPercent val="0"/>
          <c:showBubbleSize val="0"/>
        </c:dLbls>
        <c:marker val="1"/>
        <c:smooth val="0"/>
        <c:axId val="141924608"/>
        <c:axId val="141926400"/>
      </c:lineChart>
      <c:catAx>
        <c:axId val="141924608"/>
        <c:scaling>
          <c:orientation val="minMax"/>
        </c:scaling>
        <c:delete val="0"/>
        <c:axPos val="b"/>
        <c:numFmt formatCode="General" sourceLinked="0"/>
        <c:majorTickMark val="none"/>
        <c:minorTickMark val="none"/>
        <c:tickLblPos val="nextTo"/>
        <c:txPr>
          <a:bodyPr/>
          <a:lstStyle/>
          <a:p>
            <a:pPr>
              <a:defRPr lang="id-ID"/>
            </a:pPr>
            <a:endParaRPr lang="id-ID"/>
          </a:p>
        </c:txPr>
        <c:crossAx val="141926400"/>
        <c:crosses val="autoZero"/>
        <c:auto val="1"/>
        <c:lblAlgn val="ctr"/>
        <c:lblOffset val="100"/>
        <c:noMultiLvlLbl val="0"/>
      </c:catAx>
      <c:valAx>
        <c:axId val="141926400"/>
        <c:scaling>
          <c:orientation val="minMax"/>
        </c:scaling>
        <c:delete val="0"/>
        <c:axPos val="l"/>
        <c:majorGridlines/>
        <c:title>
          <c:tx>
            <c:rich>
              <a:bodyPr/>
              <a:lstStyle/>
              <a:p>
                <a:pPr>
                  <a:defRPr lang="id-ID"/>
                </a:pPr>
                <a:r>
                  <a:rPr lang="en-US"/>
                  <a:t>Rupiah</a:t>
                </a:r>
              </a:p>
            </c:rich>
          </c:tx>
          <c:overlay val="0"/>
        </c:title>
        <c:numFmt formatCode="#,##0" sourceLinked="1"/>
        <c:majorTickMark val="none"/>
        <c:minorTickMark val="none"/>
        <c:tickLblPos val="nextTo"/>
        <c:txPr>
          <a:bodyPr/>
          <a:lstStyle/>
          <a:p>
            <a:pPr>
              <a:defRPr lang="id-ID"/>
            </a:pPr>
            <a:endParaRPr lang="id-ID"/>
          </a:p>
        </c:txPr>
        <c:crossAx val="141924608"/>
        <c:crosses val="autoZero"/>
        <c:crossBetween val="between"/>
      </c:valAx>
      <c:dTable>
        <c:showHorzBorder val="1"/>
        <c:showVertBorder val="1"/>
        <c:showOutline val="1"/>
        <c:showKeys val="1"/>
        <c:txPr>
          <a:bodyPr/>
          <a:lstStyle/>
          <a:p>
            <a:pPr rtl="0">
              <a:defRPr lang="id-ID"/>
            </a:pPr>
            <a:endParaRPr lang="id-ID"/>
          </a:p>
        </c:txPr>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Sheet2!$A$3</c:f>
              <c:strCache>
                <c:ptCount val="1"/>
                <c:pt idx="0">
                  <c:v>E.Pendapatan Beras-Desa</c:v>
                </c:pt>
              </c:strCache>
            </c:strRef>
          </c:tx>
          <c:cat>
            <c:strRef>
              <c:f>Sheet2!$B$1:$F$2</c:f>
              <c:strCache>
                <c:ptCount val="5"/>
                <c:pt idx="0">
                  <c:v>2009</c:v>
                </c:pt>
                <c:pt idx="1">
                  <c:v>2010</c:v>
                </c:pt>
                <c:pt idx="2">
                  <c:v>2011</c:v>
                </c:pt>
                <c:pt idx="3">
                  <c:v>2012</c:v>
                </c:pt>
                <c:pt idx="4">
                  <c:v>2013</c:v>
                </c:pt>
              </c:strCache>
            </c:strRef>
          </c:cat>
          <c:val>
            <c:numRef>
              <c:f>Sheet2!$B$3:$F$3</c:f>
              <c:numCache>
                <c:formatCode>General</c:formatCode>
                <c:ptCount val="5"/>
                <c:pt idx="0">
                  <c:v>0.63400000000000356</c:v>
                </c:pt>
                <c:pt idx="1">
                  <c:v>0.73900000000000265</c:v>
                </c:pt>
                <c:pt idx="2">
                  <c:v>0.52400000000000002</c:v>
                </c:pt>
                <c:pt idx="3">
                  <c:v>0.50800000000000001</c:v>
                </c:pt>
                <c:pt idx="4">
                  <c:v>0.67200000000000415</c:v>
                </c:pt>
              </c:numCache>
            </c:numRef>
          </c:val>
          <c:smooth val="0"/>
        </c:ser>
        <c:ser>
          <c:idx val="1"/>
          <c:order val="1"/>
          <c:tx>
            <c:strRef>
              <c:f>Sheet2!$A$4</c:f>
              <c:strCache>
                <c:ptCount val="1"/>
              </c:strCache>
            </c:strRef>
          </c:tx>
          <c:cat>
            <c:strRef>
              <c:f>Sheet2!$B$1:$F$2</c:f>
              <c:strCache>
                <c:ptCount val="5"/>
                <c:pt idx="0">
                  <c:v>2009</c:v>
                </c:pt>
                <c:pt idx="1">
                  <c:v>2010</c:v>
                </c:pt>
                <c:pt idx="2">
                  <c:v>2011</c:v>
                </c:pt>
                <c:pt idx="3">
                  <c:v>2012</c:v>
                </c:pt>
                <c:pt idx="4">
                  <c:v>2013</c:v>
                </c:pt>
              </c:strCache>
            </c:strRef>
          </c:cat>
          <c:val>
            <c:numRef>
              <c:f>Sheet2!$B$4:$F$4</c:f>
              <c:numCache>
                <c:formatCode>General</c:formatCode>
                <c:ptCount val="5"/>
              </c:numCache>
            </c:numRef>
          </c:val>
          <c:smooth val="0"/>
        </c:ser>
        <c:ser>
          <c:idx val="2"/>
          <c:order val="2"/>
          <c:tx>
            <c:strRef>
              <c:f>Sheet2!$A$5</c:f>
              <c:strCache>
                <c:ptCount val="1"/>
                <c:pt idx="0">
                  <c:v>E.Pendapatan Beras-Kota</c:v>
                </c:pt>
              </c:strCache>
            </c:strRef>
          </c:tx>
          <c:cat>
            <c:strRef>
              <c:f>Sheet2!$B$1:$F$2</c:f>
              <c:strCache>
                <c:ptCount val="5"/>
                <c:pt idx="0">
                  <c:v>2009</c:v>
                </c:pt>
                <c:pt idx="1">
                  <c:v>2010</c:v>
                </c:pt>
                <c:pt idx="2">
                  <c:v>2011</c:v>
                </c:pt>
                <c:pt idx="3">
                  <c:v>2012</c:v>
                </c:pt>
                <c:pt idx="4">
                  <c:v>2013</c:v>
                </c:pt>
              </c:strCache>
            </c:strRef>
          </c:cat>
          <c:val>
            <c:numRef>
              <c:f>Sheet2!$B$5:$F$5</c:f>
              <c:numCache>
                <c:formatCode>General</c:formatCode>
                <c:ptCount val="5"/>
                <c:pt idx="0">
                  <c:v>0.89</c:v>
                </c:pt>
                <c:pt idx="1">
                  <c:v>1.012</c:v>
                </c:pt>
                <c:pt idx="2">
                  <c:v>0.83300000000000063</c:v>
                </c:pt>
                <c:pt idx="3">
                  <c:v>0.82099999999999995</c:v>
                </c:pt>
                <c:pt idx="4">
                  <c:v>0.89700000000000002</c:v>
                </c:pt>
              </c:numCache>
            </c:numRef>
          </c:val>
          <c:smooth val="0"/>
        </c:ser>
        <c:ser>
          <c:idx val="3"/>
          <c:order val="3"/>
          <c:tx>
            <c:strRef>
              <c:f>Sheet2!$A$6</c:f>
              <c:strCache>
                <c:ptCount val="1"/>
              </c:strCache>
            </c:strRef>
          </c:tx>
          <c:cat>
            <c:strRef>
              <c:f>Sheet2!$B$1:$F$2</c:f>
              <c:strCache>
                <c:ptCount val="5"/>
                <c:pt idx="0">
                  <c:v>2009</c:v>
                </c:pt>
                <c:pt idx="1">
                  <c:v>2010</c:v>
                </c:pt>
                <c:pt idx="2">
                  <c:v>2011</c:v>
                </c:pt>
                <c:pt idx="3">
                  <c:v>2012</c:v>
                </c:pt>
                <c:pt idx="4">
                  <c:v>2013</c:v>
                </c:pt>
              </c:strCache>
            </c:strRef>
          </c:cat>
          <c:val>
            <c:numRef>
              <c:f>Sheet2!$B$6:$F$6</c:f>
              <c:numCache>
                <c:formatCode>General</c:formatCode>
                <c:ptCount val="5"/>
              </c:numCache>
            </c:numRef>
          </c:val>
          <c:smooth val="0"/>
        </c:ser>
        <c:dLbls>
          <c:showLegendKey val="0"/>
          <c:showVal val="0"/>
          <c:showCatName val="0"/>
          <c:showSerName val="0"/>
          <c:showPercent val="0"/>
          <c:showBubbleSize val="0"/>
        </c:dLbls>
        <c:marker val="1"/>
        <c:smooth val="0"/>
        <c:axId val="142544256"/>
        <c:axId val="142550144"/>
      </c:lineChart>
      <c:catAx>
        <c:axId val="142544256"/>
        <c:scaling>
          <c:orientation val="minMax"/>
        </c:scaling>
        <c:delete val="0"/>
        <c:axPos val="b"/>
        <c:numFmt formatCode="General" sourceLinked="0"/>
        <c:majorTickMark val="out"/>
        <c:minorTickMark val="none"/>
        <c:tickLblPos val="nextTo"/>
        <c:crossAx val="142550144"/>
        <c:crosses val="autoZero"/>
        <c:auto val="1"/>
        <c:lblAlgn val="ctr"/>
        <c:lblOffset val="100"/>
        <c:noMultiLvlLbl val="0"/>
      </c:catAx>
      <c:valAx>
        <c:axId val="142550144"/>
        <c:scaling>
          <c:orientation val="minMax"/>
        </c:scaling>
        <c:delete val="0"/>
        <c:axPos val="l"/>
        <c:majorGridlines/>
        <c:numFmt formatCode="General" sourceLinked="1"/>
        <c:majorTickMark val="out"/>
        <c:minorTickMark val="none"/>
        <c:tickLblPos val="nextTo"/>
        <c:crossAx val="142544256"/>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Sheet2!$A$11</c:f>
              <c:strCache>
                <c:ptCount val="1"/>
                <c:pt idx="0">
                  <c:v>E.Pendapatan Tongkol-Desa</c:v>
                </c:pt>
              </c:strCache>
            </c:strRef>
          </c:tx>
          <c:cat>
            <c:strRef>
              <c:f>Sheet2!$B$9:$F$10</c:f>
              <c:strCache>
                <c:ptCount val="5"/>
                <c:pt idx="0">
                  <c:v>2009</c:v>
                </c:pt>
                <c:pt idx="1">
                  <c:v>2010</c:v>
                </c:pt>
                <c:pt idx="2">
                  <c:v>2011</c:v>
                </c:pt>
                <c:pt idx="3">
                  <c:v>2012</c:v>
                </c:pt>
                <c:pt idx="4">
                  <c:v>2013</c:v>
                </c:pt>
              </c:strCache>
            </c:strRef>
          </c:cat>
          <c:val>
            <c:numRef>
              <c:f>Sheet2!$B$11:$F$11</c:f>
              <c:numCache>
                <c:formatCode>General</c:formatCode>
                <c:ptCount val="5"/>
                <c:pt idx="0">
                  <c:v>0.78900000000000003</c:v>
                </c:pt>
                <c:pt idx="1">
                  <c:v>1.0669999999999935</c:v>
                </c:pt>
                <c:pt idx="2">
                  <c:v>0.59899999999999998</c:v>
                </c:pt>
                <c:pt idx="3">
                  <c:v>0.52600000000000002</c:v>
                </c:pt>
                <c:pt idx="4">
                  <c:v>0.39300000000000207</c:v>
                </c:pt>
              </c:numCache>
            </c:numRef>
          </c:val>
          <c:smooth val="0"/>
        </c:ser>
        <c:ser>
          <c:idx val="1"/>
          <c:order val="1"/>
          <c:tx>
            <c:strRef>
              <c:f>Sheet2!$A$12</c:f>
              <c:strCache>
                <c:ptCount val="1"/>
              </c:strCache>
            </c:strRef>
          </c:tx>
          <c:cat>
            <c:strRef>
              <c:f>Sheet2!$B$9:$F$10</c:f>
              <c:strCache>
                <c:ptCount val="5"/>
                <c:pt idx="0">
                  <c:v>2009</c:v>
                </c:pt>
                <c:pt idx="1">
                  <c:v>2010</c:v>
                </c:pt>
                <c:pt idx="2">
                  <c:v>2011</c:v>
                </c:pt>
                <c:pt idx="3">
                  <c:v>2012</c:v>
                </c:pt>
                <c:pt idx="4">
                  <c:v>2013</c:v>
                </c:pt>
              </c:strCache>
            </c:strRef>
          </c:cat>
          <c:val>
            <c:numRef>
              <c:f>Sheet2!$B$12:$F$12</c:f>
              <c:numCache>
                <c:formatCode>General</c:formatCode>
                <c:ptCount val="5"/>
              </c:numCache>
            </c:numRef>
          </c:val>
          <c:smooth val="0"/>
        </c:ser>
        <c:ser>
          <c:idx val="2"/>
          <c:order val="2"/>
          <c:tx>
            <c:strRef>
              <c:f>Sheet2!$A$13</c:f>
              <c:strCache>
                <c:ptCount val="1"/>
                <c:pt idx="0">
                  <c:v>E.Pendapatan Tongkol-Kota</c:v>
                </c:pt>
              </c:strCache>
            </c:strRef>
          </c:tx>
          <c:cat>
            <c:strRef>
              <c:f>Sheet2!$B$9:$F$10</c:f>
              <c:strCache>
                <c:ptCount val="5"/>
                <c:pt idx="0">
                  <c:v>2009</c:v>
                </c:pt>
                <c:pt idx="1">
                  <c:v>2010</c:v>
                </c:pt>
                <c:pt idx="2">
                  <c:v>2011</c:v>
                </c:pt>
                <c:pt idx="3">
                  <c:v>2012</c:v>
                </c:pt>
                <c:pt idx="4">
                  <c:v>2013</c:v>
                </c:pt>
              </c:strCache>
            </c:strRef>
          </c:cat>
          <c:val>
            <c:numRef>
              <c:f>Sheet2!$B$13:$F$13</c:f>
              <c:numCache>
                <c:formatCode>General</c:formatCode>
                <c:ptCount val="5"/>
                <c:pt idx="0">
                  <c:v>1.018</c:v>
                </c:pt>
                <c:pt idx="1">
                  <c:v>1.109</c:v>
                </c:pt>
                <c:pt idx="2">
                  <c:v>0.99299999999999999</c:v>
                </c:pt>
                <c:pt idx="3">
                  <c:v>0.98799999999999999</c:v>
                </c:pt>
                <c:pt idx="4">
                  <c:v>0.94899999999999995</c:v>
                </c:pt>
              </c:numCache>
            </c:numRef>
          </c:val>
          <c:smooth val="0"/>
        </c:ser>
        <c:ser>
          <c:idx val="3"/>
          <c:order val="3"/>
          <c:tx>
            <c:strRef>
              <c:f>Sheet2!$A$14</c:f>
              <c:strCache>
                <c:ptCount val="1"/>
              </c:strCache>
            </c:strRef>
          </c:tx>
          <c:cat>
            <c:strRef>
              <c:f>Sheet2!$B$9:$F$10</c:f>
              <c:strCache>
                <c:ptCount val="5"/>
                <c:pt idx="0">
                  <c:v>2009</c:v>
                </c:pt>
                <c:pt idx="1">
                  <c:v>2010</c:v>
                </c:pt>
                <c:pt idx="2">
                  <c:v>2011</c:v>
                </c:pt>
                <c:pt idx="3">
                  <c:v>2012</c:v>
                </c:pt>
                <c:pt idx="4">
                  <c:v>2013</c:v>
                </c:pt>
              </c:strCache>
            </c:strRef>
          </c:cat>
          <c:val>
            <c:numRef>
              <c:f>Sheet2!$B$14:$F$14</c:f>
              <c:numCache>
                <c:formatCode>General</c:formatCode>
                <c:ptCount val="5"/>
              </c:numCache>
            </c:numRef>
          </c:val>
          <c:smooth val="0"/>
        </c:ser>
        <c:dLbls>
          <c:showLegendKey val="0"/>
          <c:showVal val="0"/>
          <c:showCatName val="0"/>
          <c:showSerName val="0"/>
          <c:showPercent val="0"/>
          <c:showBubbleSize val="0"/>
        </c:dLbls>
        <c:marker val="1"/>
        <c:smooth val="0"/>
        <c:axId val="142576640"/>
        <c:axId val="142582528"/>
      </c:lineChart>
      <c:catAx>
        <c:axId val="142576640"/>
        <c:scaling>
          <c:orientation val="minMax"/>
        </c:scaling>
        <c:delete val="0"/>
        <c:axPos val="b"/>
        <c:numFmt formatCode="General" sourceLinked="0"/>
        <c:majorTickMark val="out"/>
        <c:minorTickMark val="none"/>
        <c:tickLblPos val="nextTo"/>
        <c:crossAx val="142582528"/>
        <c:crosses val="autoZero"/>
        <c:auto val="1"/>
        <c:lblAlgn val="ctr"/>
        <c:lblOffset val="100"/>
        <c:noMultiLvlLbl val="0"/>
      </c:catAx>
      <c:valAx>
        <c:axId val="142582528"/>
        <c:scaling>
          <c:orientation val="minMax"/>
        </c:scaling>
        <c:delete val="0"/>
        <c:axPos val="l"/>
        <c:majorGridlines/>
        <c:numFmt formatCode="General" sourceLinked="1"/>
        <c:majorTickMark val="out"/>
        <c:minorTickMark val="none"/>
        <c:tickLblPos val="nextTo"/>
        <c:crossAx val="142576640"/>
        <c:crosses val="autoZero"/>
        <c:crossBetween val="between"/>
      </c:valAx>
    </c:plotArea>
    <c:legend>
      <c:legendPos val="r"/>
      <c:layout>
        <c:manualLayout>
          <c:xMode val="edge"/>
          <c:yMode val="edge"/>
          <c:x val="0.64168511698559361"/>
          <c:y val="0.15753738444533755"/>
          <c:w val="0.34166041942146502"/>
          <c:h val="0.42948992138506442"/>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Sheet2!$A$19</c:f>
              <c:strCache>
                <c:ptCount val="1"/>
                <c:pt idx="0">
                  <c:v>E.Pendapatan Rokok-Desa</c:v>
                </c:pt>
              </c:strCache>
            </c:strRef>
          </c:tx>
          <c:cat>
            <c:strRef>
              <c:f>Sheet2!$B$17:$F$18</c:f>
              <c:strCache>
                <c:ptCount val="5"/>
                <c:pt idx="0">
                  <c:v>2009</c:v>
                </c:pt>
                <c:pt idx="1">
                  <c:v>2010</c:v>
                </c:pt>
                <c:pt idx="2">
                  <c:v>2011</c:v>
                </c:pt>
                <c:pt idx="3">
                  <c:v>2012</c:v>
                </c:pt>
                <c:pt idx="4">
                  <c:v>2013</c:v>
                </c:pt>
              </c:strCache>
            </c:strRef>
          </c:cat>
          <c:val>
            <c:numRef>
              <c:f>Sheet2!$B$19:$F$19</c:f>
              <c:numCache>
                <c:formatCode>General</c:formatCode>
                <c:ptCount val="5"/>
                <c:pt idx="0">
                  <c:v>0.10199999999999998</c:v>
                </c:pt>
                <c:pt idx="1">
                  <c:v>1.0569999999999935</c:v>
                </c:pt>
                <c:pt idx="2">
                  <c:v>-0.25800000000000001</c:v>
                </c:pt>
                <c:pt idx="3">
                  <c:v>-0.10700000000000012</c:v>
                </c:pt>
                <c:pt idx="4">
                  <c:v>3.9000000000000014E-2</c:v>
                </c:pt>
              </c:numCache>
            </c:numRef>
          </c:val>
          <c:smooth val="0"/>
        </c:ser>
        <c:ser>
          <c:idx val="1"/>
          <c:order val="1"/>
          <c:tx>
            <c:strRef>
              <c:f>Sheet2!$A$20</c:f>
              <c:strCache>
                <c:ptCount val="1"/>
              </c:strCache>
            </c:strRef>
          </c:tx>
          <c:cat>
            <c:strRef>
              <c:f>Sheet2!$B$17:$F$18</c:f>
              <c:strCache>
                <c:ptCount val="5"/>
                <c:pt idx="0">
                  <c:v>2009</c:v>
                </c:pt>
                <c:pt idx="1">
                  <c:v>2010</c:v>
                </c:pt>
                <c:pt idx="2">
                  <c:v>2011</c:v>
                </c:pt>
                <c:pt idx="3">
                  <c:v>2012</c:v>
                </c:pt>
                <c:pt idx="4">
                  <c:v>2013</c:v>
                </c:pt>
              </c:strCache>
            </c:strRef>
          </c:cat>
          <c:val>
            <c:numRef>
              <c:f>Sheet2!$B$20:$F$20</c:f>
              <c:numCache>
                <c:formatCode>General</c:formatCode>
                <c:ptCount val="5"/>
              </c:numCache>
            </c:numRef>
          </c:val>
          <c:smooth val="0"/>
        </c:ser>
        <c:ser>
          <c:idx val="2"/>
          <c:order val="2"/>
          <c:tx>
            <c:strRef>
              <c:f>Sheet2!$A$21</c:f>
              <c:strCache>
                <c:ptCount val="1"/>
                <c:pt idx="0">
                  <c:v>E.Pendapatan Rokok-Kota</c:v>
                </c:pt>
              </c:strCache>
            </c:strRef>
          </c:tx>
          <c:cat>
            <c:strRef>
              <c:f>Sheet2!$B$17:$F$18</c:f>
              <c:strCache>
                <c:ptCount val="5"/>
                <c:pt idx="0">
                  <c:v>2009</c:v>
                </c:pt>
                <c:pt idx="1">
                  <c:v>2010</c:v>
                </c:pt>
                <c:pt idx="2">
                  <c:v>2011</c:v>
                </c:pt>
                <c:pt idx="3">
                  <c:v>2012</c:v>
                </c:pt>
                <c:pt idx="4">
                  <c:v>2013</c:v>
                </c:pt>
              </c:strCache>
            </c:strRef>
          </c:cat>
          <c:val>
            <c:numRef>
              <c:f>Sheet2!$B$21:$F$21</c:f>
              <c:numCache>
                <c:formatCode>General</c:formatCode>
                <c:ptCount val="5"/>
                <c:pt idx="0">
                  <c:v>0.88500000000000001</c:v>
                </c:pt>
                <c:pt idx="1">
                  <c:v>1.2069999999999919</c:v>
                </c:pt>
                <c:pt idx="2">
                  <c:v>0.76200000000000356</c:v>
                </c:pt>
                <c:pt idx="3">
                  <c:v>3.0000000000000092E-3</c:v>
                </c:pt>
                <c:pt idx="4">
                  <c:v>0.15600000000000044</c:v>
                </c:pt>
              </c:numCache>
            </c:numRef>
          </c:val>
          <c:smooth val="0"/>
        </c:ser>
        <c:ser>
          <c:idx val="3"/>
          <c:order val="3"/>
          <c:tx>
            <c:strRef>
              <c:f>Sheet2!$A$22</c:f>
              <c:strCache>
                <c:ptCount val="1"/>
              </c:strCache>
            </c:strRef>
          </c:tx>
          <c:cat>
            <c:strRef>
              <c:f>Sheet2!$B$17:$F$18</c:f>
              <c:strCache>
                <c:ptCount val="5"/>
                <c:pt idx="0">
                  <c:v>2009</c:v>
                </c:pt>
                <c:pt idx="1">
                  <c:v>2010</c:v>
                </c:pt>
                <c:pt idx="2">
                  <c:v>2011</c:v>
                </c:pt>
                <c:pt idx="3">
                  <c:v>2012</c:v>
                </c:pt>
                <c:pt idx="4">
                  <c:v>2013</c:v>
                </c:pt>
              </c:strCache>
            </c:strRef>
          </c:cat>
          <c:val>
            <c:numRef>
              <c:f>Sheet2!$B$22:$F$22</c:f>
              <c:numCache>
                <c:formatCode>General</c:formatCode>
                <c:ptCount val="5"/>
              </c:numCache>
            </c:numRef>
          </c:val>
          <c:smooth val="0"/>
        </c:ser>
        <c:dLbls>
          <c:showLegendKey val="0"/>
          <c:showVal val="0"/>
          <c:showCatName val="0"/>
          <c:showSerName val="0"/>
          <c:showPercent val="0"/>
          <c:showBubbleSize val="0"/>
        </c:dLbls>
        <c:marker val="1"/>
        <c:smooth val="0"/>
        <c:axId val="142600832"/>
        <c:axId val="168956288"/>
      </c:lineChart>
      <c:catAx>
        <c:axId val="142600832"/>
        <c:scaling>
          <c:orientation val="minMax"/>
        </c:scaling>
        <c:delete val="0"/>
        <c:axPos val="b"/>
        <c:numFmt formatCode="General" sourceLinked="0"/>
        <c:majorTickMark val="out"/>
        <c:minorTickMark val="none"/>
        <c:tickLblPos val="nextTo"/>
        <c:crossAx val="168956288"/>
        <c:crosses val="autoZero"/>
        <c:auto val="1"/>
        <c:lblAlgn val="ctr"/>
        <c:lblOffset val="100"/>
        <c:noMultiLvlLbl val="0"/>
      </c:catAx>
      <c:valAx>
        <c:axId val="168956288"/>
        <c:scaling>
          <c:orientation val="minMax"/>
        </c:scaling>
        <c:delete val="0"/>
        <c:axPos val="l"/>
        <c:majorGridlines/>
        <c:numFmt formatCode="General" sourceLinked="1"/>
        <c:majorTickMark val="out"/>
        <c:minorTickMark val="none"/>
        <c:tickLblPos val="nextTo"/>
        <c:crossAx val="14260083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Sheet2!$A$29</c:f>
              <c:strCache>
                <c:ptCount val="1"/>
                <c:pt idx="0">
                  <c:v>E.PendapatanListrik-Desa</c:v>
                </c:pt>
              </c:strCache>
            </c:strRef>
          </c:tx>
          <c:cat>
            <c:strRef>
              <c:f>Sheet2!$B$27:$F$28</c:f>
              <c:strCache>
                <c:ptCount val="5"/>
                <c:pt idx="0">
                  <c:v>2009</c:v>
                </c:pt>
                <c:pt idx="1">
                  <c:v>2010</c:v>
                </c:pt>
                <c:pt idx="2">
                  <c:v>2011</c:v>
                </c:pt>
                <c:pt idx="3">
                  <c:v>2012</c:v>
                </c:pt>
                <c:pt idx="4">
                  <c:v>2013</c:v>
                </c:pt>
              </c:strCache>
            </c:strRef>
          </c:cat>
          <c:val>
            <c:numRef>
              <c:f>Sheet2!$B$29:$F$29</c:f>
              <c:numCache>
                <c:formatCode>General</c:formatCode>
                <c:ptCount val="5"/>
                <c:pt idx="0">
                  <c:v>0.56499999999999995</c:v>
                </c:pt>
                <c:pt idx="1">
                  <c:v>0.45600000000000002</c:v>
                </c:pt>
                <c:pt idx="2">
                  <c:v>0.56200000000000061</c:v>
                </c:pt>
                <c:pt idx="3">
                  <c:v>0.42900000000000038</c:v>
                </c:pt>
                <c:pt idx="4">
                  <c:v>0.36400000000000032</c:v>
                </c:pt>
              </c:numCache>
            </c:numRef>
          </c:val>
          <c:smooth val="0"/>
        </c:ser>
        <c:ser>
          <c:idx val="1"/>
          <c:order val="1"/>
          <c:tx>
            <c:strRef>
              <c:f>Sheet2!$A$30</c:f>
              <c:strCache>
                <c:ptCount val="1"/>
              </c:strCache>
            </c:strRef>
          </c:tx>
          <c:cat>
            <c:strRef>
              <c:f>Sheet2!$B$27:$F$28</c:f>
              <c:strCache>
                <c:ptCount val="5"/>
                <c:pt idx="0">
                  <c:v>2009</c:v>
                </c:pt>
                <c:pt idx="1">
                  <c:v>2010</c:v>
                </c:pt>
                <c:pt idx="2">
                  <c:v>2011</c:v>
                </c:pt>
                <c:pt idx="3">
                  <c:v>2012</c:v>
                </c:pt>
                <c:pt idx="4">
                  <c:v>2013</c:v>
                </c:pt>
              </c:strCache>
            </c:strRef>
          </c:cat>
          <c:val>
            <c:numRef>
              <c:f>Sheet2!$B$30:$F$30</c:f>
              <c:numCache>
                <c:formatCode>General</c:formatCode>
                <c:ptCount val="5"/>
              </c:numCache>
            </c:numRef>
          </c:val>
          <c:smooth val="0"/>
        </c:ser>
        <c:ser>
          <c:idx val="2"/>
          <c:order val="2"/>
          <c:tx>
            <c:strRef>
              <c:f>Sheet2!$A$31</c:f>
              <c:strCache>
                <c:ptCount val="1"/>
                <c:pt idx="0">
                  <c:v>E.PendapatanListrik-Kota</c:v>
                </c:pt>
              </c:strCache>
            </c:strRef>
          </c:tx>
          <c:cat>
            <c:strRef>
              <c:f>Sheet2!$B$27:$F$28</c:f>
              <c:strCache>
                <c:ptCount val="5"/>
                <c:pt idx="0">
                  <c:v>2009</c:v>
                </c:pt>
                <c:pt idx="1">
                  <c:v>2010</c:v>
                </c:pt>
                <c:pt idx="2">
                  <c:v>2011</c:v>
                </c:pt>
                <c:pt idx="3">
                  <c:v>2012</c:v>
                </c:pt>
                <c:pt idx="4">
                  <c:v>2013</c:v>
                </c:pt>
              </c:strCache>
            </c:strRef>
          </c:cat>
          <c:val>
            <c:numRef>
              <c:f>Sheet2!$B$31:$F$31</c:f>
              <c:numCache>
                <c:formatCode>General</c:formatCode>
                <c:ptCount val="5"/>
                <c:pt idx="0">
                  <c:v>0.60100000000000064</c:v>
                </c:pt>
                <c:pt idx="1">
                  <c:v>0.31300000000000161</c:v>
                </c:pt>
                <c:pt idx="2">
                  <c:v>0.25900000000000001</c:v>
                </c:pt>
                <c:pt idx="3">
                  <c:v>0.11600000000000002</c:v>
                </c:pt>
                <c:pt idx="4">
                  <c:v>0.24500000000000041</c:v>
                </c:pt>
              </c:numCache>
            </c:numRef>
          </c:val>
          <c:smooth val="0"/>
        </c:ser>
        <c:ser>
          <c:idx val="3"/>
          <c:order val="3"/>
          <c:tx>
            <c:strRef>
              <c:f>Sheet2!$A$32</c:f>
              <c:strCache>
                <c:ptCount val="1"/>
              </c:strCache>
            </c:strRef>
          </c:tx>
          <c:cat>
            <c:strRef>
              <c:f>Sheet2!$B$27:$F$28</c:f>
              <c:strCache>
                <c:ptCount val="5"/>
                <c:pt idx="0">
                  <c:v>2009</c:v>
                </c:pt>
                <c:pt idx="1">
                  <c:v>2010</c:v>
                </c:pt>
                <c:pt idx="2">
                  <c:v>2011</c:v>
                </c:pt>
                <c:pt idx="3">
                  <c:v>2012</c:v>
                </c:pt>
                <c:pt idx="4">
                  <c:v>2013</c:v>
                </c:pt>
              </c:strCache>
            </c:strRef>
          </c:cat>
          <c:val>
            <c:numRef>
              <c:f>Sheet2!$B$32:$F$32</c:f>
              <c:numCache>
                <c:formatCode>General</c:formatCode>
                <c:ptCount val="5"/>
              </c:numCache>
            </c:numRef>
          </c:val>
          <c:smooth val="0"/>
        </c:ser>
        <c:dLbls>
          <c:showLegendKey val="0"/>
          <c:showVal val="0"/>
          <c:showCatName val="0"/>
          <c:showSerName val="0"/>
          <c:showPercent val="0"/>
          <c:showBubbleSize val="0"/>
        </c:dLbls>
        <c:marker val="1"/>
        <c:smooth val="0"/>
        <c:axId val="168978688"/>
        <c:axId val="168984576"/>
      </c:lineChart>
      <c:catAx>
        <c:axId val="168978688"/>
        <c:scaling>
          <c:orientation val="minMax"/>
        </c:scaling>
        <c:delete val="0"/>
        <c:axPos val="b"/>
        <c:numFmt formatCode="General" sourceLinked="0"/>
        <c:majorTickMark val="out"/>
        <c:minorTickMark val="none"/>
        <c:tickLblPos val="nextTo"/>
        <c:crossAx val="168984576"/>
        <c:crosses val="autoZero"/>
        <c:auto val="1"/>
        <c:lblAlgn val="ctr"/>
        <c:lblOffset val="100"/>
        <c:noMultiLvlLbl val="0"/>
      </c:catAx>
      <c:valAx>
        <c:axId val="168984576"/>
        <c:scaling>
          <c:orientation val="minMax"/>
        </c:scaling>
        <c:delete val="0"/>
        <c:axPos val="l"/>
        <c:majorGridlines/>
        <c:numFmt formatCode="General" sourceLinked="1"/>
        <c:majorTickMark val="out"/>
        <c:minorTickMark val="none"/>
        <c:tickLblPos val="nextTo"/>
        <c:crossAx val="168978688"/>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321072132095786E-2"/>
          <c:y val="9.4166781783855999E-2"/>
          <c:w val="0.57514561199600589"/>
          <c:h val="0.87014596859603099"/>
        </c:manualLayout>
      </c:layout>
      <c:lineChart>
        <c:grouping val="standard"/>
        <c:varyColors val="0"/>
        <c:ser>
          <c:idx val="0"/>
          <c:order val="0"/>
          <c:tx>
            <c:strRef>
              <c:f>Sheet2!$A$39</c:f>
              <c:strCache>
                <c:ptCount val="1"/>
                <c:pt idx="0">
                  <c:v>E.Pendapatan LPG-Desa</c:v>
                </c:pt>
              </c:strCache>
            </c:strRef>
          </c:tx>
          <c:cat>
            <c:strRef>
              <c:f>Sheet2!$B$37:$F$38</c:f>
              <c:strCache>
                <c:ptCount val="5"/>
                <c:pt idx="0">
                  <c:v>2009</c:v>
                </c:pt>
                <c:pt idx="1">
                  <c:v>2010</c:v>
                </c:pt>
                <c:pt idx="2">
                  <c:v>2011</c:v>
                </c:pt>
                <c:pt idx="3">
                  <c:v>2012</c:v>
                </c:pt>
                <c:pt idx="4">
                  <c:v>2013</c:v>
                </c:pt>
              </c:strCache>
            </c:strRef>
          </c:cat>
          <c:val>
            <c:numRef>
              <c:f>Sheet2!$B$39:$F$39</c:f>
              <c:numCache>
                <c:formatCode>General</c:formatCode>
                <c:ptCount val="5"/>
                <c:pt idx="0">
                  <c:v>-11.860000000000024</c:v>
                </c:pt>
                <c:pt idx="1">
                  <c:v>-7.1229999999999745</c:v>
                </c:pt>
                <c:pt idx="2">
                  <c:v>0.70900000000000063</c:v>
                </c:pt>
                <c:pt idx="3">
                  <c:v>1.0149999999999928</c:v>
                </c:pt>
                <c:pt idx="4">
                  <c:v>2.5000000000000001E-2</c:v>
                </c:pt>
              </c:numCache>
            </c:numRef>
          </c:val>
          <c:smooth val="0"/>
        </c:ser>
        <c:ser>
          <c:idx val="1"/>
          <c:order val="1"/>
          <c:tx>
            <c:strRef>
              <c:f>Sheet2!$A$40</c:f>
              <c:strCache>
                <c:ptCount val="1"/>
              </c:strCache>
            </c:strRef>
          </c:tx>
          <c:cat>
            <c:strRef>
              <c:f>Sheet2!$B$37:$F$38</c:f>
              <c:strCache>
                <c:ptCount val="5"/>
                <c:pt idx="0">
                  <c:v>2009</c:v>
                </c:pt>
                <c:pt idx="1">
                  <c:v>2010</c:v>
                </c:pt>
                <c:pt idx="2">
                  <c:v>2011</c:v>
                </c:pt>
                <c:pt idx="3">
                  <c:v>2012</c:v>
                </c:pt>
                <c:pt idx="4">
                  <c:v>2013</c:v>
                </c:pt>
              </c:strCache>
            </c:strRef>
          </c:cat>
          <c:val>
            <c:numRef>
              <c:f>Sheet2!$B$40:$F$40</c:f>
              <c:numCache>
                <c:formatCode>General</c:formatCode>
                <c:ptCount val="5"/>
              </c:numCache>
            </c:numRef>
          </c:val>
          <c:smooth val="0"/>
        </c:ser>
        <c:ser>
          <c:idx val="2"/>
          <c:order val="2"/>
          <c:tx>
            <c:strRef>
              <c:f>Sheet2!$A$41</c:f>
              <c:strCache>
                <c:ptCount val="1"/>
                <c:pt idx="0">
                  <c:v>E.Pendapatan LPG-Kota</c:v>
                </c:pt>
              </c:strCache>
            </c:strRef>
          </c:tx>
          <c:cat>
            <c:strRef>
              <c:f>Sheet2!$B$37:$F$38</c:f>
              <c:strCache>
                <c:ptCount val="5"/>
                <c:pt idx="0">
                  <c:v>2009</c:v>
                </c:pt>
                <c:pt idx="1">
                  <c:v>2010</c:v>
                </c:pt>
                <c:pt idx="2">
                  <c:v>2011</c:v>
                </c:pt>
                <c:pt idx="3">
                  <c:v>2012</c:v>
                </c:pt>
                <c:pt idx="4">
                  <c:v>2013</c:v>
                </c:pt>
              </c:strCache>
            </c:strRef>
          </c:cat>
          <c:val>
            <c:numRef>
              <c:f>Sheet2!$B$41:$F$41</c:f>
              <c:numCache>
                <c:formatCode>General</c:formatCode>
                <c:ptCount val="5"/>
                <c:pt idx="0">
                  <c:v>-1.4239999999999871</c:v>
                </c:pt>
                <c:pt idx="1">
                  <c:v>-1.038</c:v>
                </c:pt>
                <c:pt idx="2">
                  <c:v>0.98499999999999999</c:v>
                </c:pt>
                <c:pt idx="3">
                  <c:v>1.0680000000000001</c:v>
                </c:pt>
                <c:pt idx="4">
                  <c:v>0.73000000000000065</c:v>
                </c:pt>
              </c:numCache>
            </c:numRef>
          </c:val>
          <c:smooth val="0"/>
        </c:ser>
        <c:ser>
          <c:idx val="3"/>
          <c:order val="3"/>
          <c:tx>
            <c:strRef>
              <c:f>Sheet2!$A$42</c:f>
              <c:strCache>
                <c:ptCount val="1"/>
              </c:strCache>
            </c:strRef>
          </c:tx>
          <c:cat>
            <c:strRef>
              <c:f>Sheet2!$B$37:$F$38</c:f>
              <c:strCache>
                <c:ptCount val="5"/>
                <c:pt idx="0">
                  <c:v>2009</c:v>
                </c:pt>
                <c:pt idx="1">
                  <c:v>2010</c:v>
                </c:pt>
                <c:pt idx="2">
                  <c:v>2011</c:v>
                </c:pt>
                <c:pt idx="3">
                  <c:v>2012</c:v>
                </c:pt>
                <c:pt idx="4">
                  <c:v>2013</c:v>
                </c:pt>
              </c:strCache>
            </c:strRef>
          </c:cat>
          <c:val>
            <c:numRef>
              <c:f>Sheet2!$B$42:$F$42</c:f>
              <c:numCache>
                <c:formatCode>General</c:formatCode>
                <c:ptCount val="5"/>
              </c:numCache>
            </c:numRef>
          </c:val>
          <c:smooth val="0"/>
        </c:ser>
        <c:dLbls>
          <c:showLegendKey val="0"/>
          <c:showVal val="0"/>
          <c:showCatName val="0"/>
          <c:showSerName val="0"/>
          <c:showPercent val="0"/>
          <c:showBubbleSize val="0"/>
        </c:dLbls>
        <c:marker val="1"/>
        <c:smooth val="0"/>
        <c:axId val="169002880"/>
        <c:axId val="169004416"/>
      </c:lineChart>
      <c:catAx>
        <c:axId val="169002880"/>
        <c:scaling>
          <c:orientation val="minMax"/>
        </c:scaling>
        <c:delete val="0"/>
        <c:axPos val="b"/>
        <c:numFmt formatCode="General" sourceLinked="0"/>
        <c:majorTickMark val="out"/>
        <c:minorTickMark val="none"/>
        <c:tickLblPos val="nextTo"/>
        <c:crossAx val="169004416"/>
        <c:crosses val="autoZero"/>
        <c:auto val="1"/>
        <c:lblAlgn val="ctr"/>
        <c:lblOffset val="100"/>
        <c:noMultiLvlLbl val="0"/>
      </c:catAx>
      <c:valAx>
        <c:axId val="169004416"/>
        <c:scaling>
          <c:orientation val="minMax"/>
        </c:scaling>
        <c:delete val="0"/>
        <c:axPos val="l"/>
        <c:majorGridlines/>
        <c:numFmt formatCode="General" sourceLinked="1"/>
        <c:majorTickMark val="out"/>
        <c:minorTickMark val="none"/>
        <c:tickLblPos val="nextTo"/>
        <c:crossAx val="169002880"/>
        <c:crosses val="autoZero"/>
        <c:crossBetween val="between"/>
      </c:valAx>
    </c:plotArea>
    <c:legend>
      <c:legendPos val="r"/>
      <c:layout>
        <c:manualLayout>
          <c:xMode val="edge"/>
          <c:yMode val="edge"/>
          <c:x val="0.68530555555555561"/>
          <c:y val="0.14562882282886438"/>
          <c:w val="0.298027777777781"/>
          <c:h val="0.42092985072901307"/>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Sheet2!$A$49</c:f>
              <c:strCache>
                <c:ptCount val="1"/>
                <c:pt idx="0">
                  <c:v>E.Pendapatan Pendidikan-Desa</c:v>
                </c:pt>
              </c:strCache>
            </c:strRef>
          </c:tx>
          <c:cat>
            <c:strRef>
              <c:f>Sheet2!$B$47:$F$48</c:f>
              <c:strCache>
                <c:ptCount val="5"/>
                <c:pt idx="0">
                  <c:v>2009</c:v>
                </c:pt>
                <c:pt idx="1">
                  <c:v>2010</c:v>
                </c:pt>
                <c:pt idx="2">
                  <c:v>2011</c:v>
                </c:pt>
                <c:pt idx="3">
                  <c:v>2012</c:v>
                </c:pt>
                <c:pt idx="4">
                  <c:v>2013</c:v>
                </c:pt>
              </c:strCache>
            </c:strRef>
          </c:cat>
          <c:val>
            <c:numRef>
              <c:f>Sheet2!$B$49:$F$49</c:f>
              <c:numCache>
                <c:formatCode>General</c:formatCode>
                <c:ptCount val="5"/>
                <c:pt idx="0">
                  <c:v>0.64300000000000368</c:v>
                </c:pt>
                <c:pt idx="1">
                  <c:v>0.441</c:v>
                </c:pt>
                <c:pt idx="2">
                  <c:v>0.64200000000000368</c:v>
                </c:pt>
                <c:pt idx="3">
                  <c:v>0.42900000000000038</c:v>
                </c:pt>
                <c:pt idx="4">
                  <c:v>0.72400000000000064</c:v>
                </c:pt>
              </c:numCache>
            </c:numRef>
          </c:val>
          <c:smooth val="0"/>
        </c:ser>
        <c:ser>
          <c:idx val="1"/>
          <c:order val="1"/>
          <c:tx>
            <c:strRef>
              <c:f>Sheet2!$A$50</c:f>
              <c:strCache>
                <c:ptCount val="1"/>
              </c:strCache>
            </c:strRef>
          </c:tx>
          <c:cat>
            <c:strRef>
              <c:f>Sheet2!$B$47:$F$48</c:f>
              <c:strCache>
                <c:ptCount val="5"/>
                <c:pt idx="0">
                  <c:v>2009</c:v>
                </c:pt>
                <c:pt idx="1">
                  <c:v>2010</c:v>
                </c:pt>
                <c:pt idx="2">
                  <c:v>2011</c:v>
                </c:pt>
                <c:pt idx="3">
                  <c:v>2012</c:v>
                </c:pt>
                <c:pt idx="4">
                  <c:v>2013</c:v>
                </c:pt>
              </c:strCache>
            </c:strRef>
          </c:cat>
          <c:val>
            <c:numRef>
              <c:f>Sheet2!$B$50:$F$50</c:f>
              <c:numCache>
                <c:formatCode>General</c:formatCode>
                <c:ptCount val="5"/>
              </c:numCache>
            </c:numRef>
          </c:val>
          <c:smooth val="0"/>
        </c:ser>
        <c:ser>
          <c:idx val="2"/>
          <c:order val="2"/>
          <c:tx>
            <c:strRef>
              <c:f>Sheet2!$A$51</c:f>
              <c:strCache>
                <c:ptCount val="1"/>
                <c:pt idx="0">
                  <c:v>E.Pendapatan Pendidikan-Kota</c:v>
                </c:pt>
              </c:strCache>
            </c:strRef>
          </c:tx>
          <c:cat>
            <c:strRef>
              <c:f>Sheet2!$B$47:$F$48</c:f>
              <c:strCache>
                <c:ptCount val="5"/>
                <c:pt idx="0">
                  <c:v>2009</c:v>
                </c:pt>
                <c:pt idx="1">
                  <c:v>2010</c:v>
                </c:pt>
                <c:pt idx="2">
                  <c:v>2011</c:v>
                </c:pt>
                <c:pt idx="3">
                  <c:v>2012</c:v>
                </c:pt>
                <c:pt idx="4">
                  <c:v>2013</c:v>
                </c:pt>
              </c:strCache>
            </c:strRef>
          </c:cat>
          <c:val>
            <c:numRef>
              <c:f>Sheet2!$B$51:$F$51</c:f>
              <c:numCache>
                <c:formatCode>General</c:formatCode>
                <c:ptCount val="5"/>
                <c:pt idx="0">
                  <c:v>0.81100000000000005</c:v>
                </c:pt>
                <c:pt idx="1">
                  <c:v>0.72300000000000064</c:v>
                </c:pt>
                <c:pt idx="2">
                  <c:v>0.34700000000000031</c:v>
                </c:pt>
                <c:pt idx="3">
                  <c:v>0.65500000000000413</c:v>
                </c:pt>
                <c:pt idx="4">
                  <c:v>0.63200000000000356</c:v>
                </c:pt>
              </c:numCache>
            </c:numRef>
          </c:val>
          <c:smooth val="0"/>
        </c:ser>
        <c:ser>
          <c:idx val="3"/>
          <c:order val="3"/>
          <c:tx>
            <c:strRef>
              <c:f>Sheet2!$A$52</c:f>
              <c:strCache>
                <c:ptCount val="1"/>
              </c:strCache>
            </c:strRef>
          </c:tx>
          <c:cat>
            <c:strRef>
              <c:f>Sheet2!$B$47:$F$48</c:f>
              <c:strCache>
                <c:ptCount val="5"/>
                <c:pt idx="0">
                  <c:v>2009</c:v>
                </c:pt>
                <c:pt idx="1">
                  <c:v>2010</c:v>
                </c:pt>
                <c:pt idx="2">
                  <c:v>2011</c:v>
                </c:pt>
                <c:pt idx="3">
                  <c:v>2012</c:v>
                </c:pt>
                <c:pt idx="4">
                  <c:v>2013</c:v>
                </c:pt>
              </c:strCache>
            </c:strRef>
          </c:cat>
          <c:val>
            <c:numRef>
              <c:f>Sheet2!$B$52:$F$52</c:f>
              <c:numCache>
                <c:formatCode>General</c:formatCode>
                <c:ptCount val="5"/>
              </c:numCache>
            </c:numRef>
          </c:val>
          <c:smooth val="0"/>
        </c:ser>
        <c:dLbls>
          <c:showLegendKey val="0"/>
          <c:showVal val="0"/>
          <c:showCatName val="0"/>
          <c:showSerName val="0"/>
          <c:showPercent val="0"/>
          <c:showBubbleSize val="0"/>
        </c:dLbls>
        <c:marker val="1"/>
        <c:smooth val="0"/>
        <c:axId val="169035264"/>
        <c:axId val="169036800"/>
      </c:lineChart>
      <c:catAx>
        <c:axId val="169035264"/>
        <c:scaling>
          <c:orientation val="minMax"/>
        </c:scaling>
        <c:delete val="0"/>
        <c:axPos val="b"/>
        <c:numFmt formatCode="General" sourceLinked="0"/>
        <c:majorTickMark val="out"/>
        <c:minorTickMark val="none"/>
        <c:tickLblPos val="nextTo"/>
        <c:crossAx val="169036800"/>
        <c:crosses val="autoZero"/>
        <c:auto val="1"/>
        <c:lblAlgn val="ctr"/>
        <c:lblOffset val="100"/>
        <c:noMultiLvlLbl val="0"/>
      </c:catAx>
      <c:valAx>
        <c:axId val="169036800"/>
        <c:scaling>
          <c:orientation val="minMax"/>
        </c:scaling>
        <c:delete val="0"/>
        <c:axPos val="l"/>
        <c:majorGridlines/>
        <c:numFmt formatCode="General" sourceLinked="1"/>
        <c:majorTickMark val="out"/>
        <c:minorTickMark val="none"/>
        <c:tickLblPos val="nextTo"/>
        <c:crossAx val="169035264"/>
        <c:crosses val="autoZero"/>
        <c:crossBetween val="between"/>
      </c:valAx>
    </c:plotArea>
    <c:legend>
      <c:legendPos val="r"/>
      <c:layout>
        <c:manualLayout>
          <c:xMode val="edge"/>
          <c:yMode val="edge"/>
          <c:x val="0.71124560171973061"/>
          <c:y val="0.14033650682185811"/>
          <c:w val="0.27209068384647678"/>
          <c:h val="0.50471516993857368"/>
        </c:manualLayout>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Sheet2!$A$58</c:f>
              <c:strCache>
                <c:ptCount val="1"/>
                <c:pt idx="0">
                  <c:v>E.Pendapatan Kesehatan-Desa</c:v>
                </c:pt>
              </c:strCache>
            </c:strRef>
          </c:tx>
          <c:cat>
            <c:strRef>
              <c:f>Sheet2!$B$56:$F$57</c:f>
              <c:strCache>
                <c:ptCount val="5"/>
                <c:pt idx="0">
                  <c:v>2009</c:v>
                </c:pt>
                <c:pt idx="1">
                  <c:v>2010</c:v>
                </c:pt>
                <c:pt idx="2">
                  <c:v>2011</c:v>
                </c:pt>
                <c:pt idx="3">
                  <c:v>2012</c:v>
                </c:pt>
                <c:pt idx="4">
                  <c:v>2013</c:v>
                </c:pt>
              </c:strCache>
            </c:strRef>
          </c:cat>
          <c:val>
            <c:numRef>
              <c:f>Sheet2!$B$58:$F$58</c:f>
              <c:numCache>
                <c:formatCode>General</c:formatCode>
                <c:ptCount val="5"/>
                <c:pt idx="0">
                  <c:v>-4.3249999999999691</c:v>
                </c:pt>
                <c:pt idx="1">
                  <c:v>-1.7349999999999914</c:v>
                </c:pt>
                <c:pt idx="2">
                  <c:v>-0.39000000000000196</c:v>
                </c:pt>
                <c:pt idx="3">
                  <c:v>0.54700000000000004</c:v>
                </c:pt>
                <c:pt idx="4">
                  <c:v>-0.46400000000000002</c:v>
                </c:pt>
              </c:numCache>
            </c:numRef>
          </c:val>
          <c:smooth val="0"/>
        </c:ser>
        <c:ser>
          <c:idx val="1"/>
          <c:order val="1"/>
          <c:tx>
            <c:strRef>
              <c:f>Sheet2!$A$59</c:f>
              <c:strCache>
                <c:ptCount val="1"/>
              </c:strCache>
            </c:strRef>
          </c:tx>
          <c:cat>
            <c:strRef>
              <c:f>Sheet2!$B$56:$F$57</c:f>
              <c:strCache>
                <c:ptCount val="5"/>
                <c:pt idx="0">
                  <c:v>2009</c:v>
                </c:pt>
                <c:pt idx="1">
                  <c:v>2010</c:v>
                </c:pt>
                <c:pt idx="2">
                  <c:v>2011</c:v>
                </c:pt>
                <c:pt idx="3">
                  <c:v>2012</c:v>
                </c:pt>
                <c:pt idx="4">
                  <c:v>2013</c:v>
                </c:pt>
              </c:strCache>
            </c:strRef>
          </c:cat>
          <c:val>
            <c:numRef>
              <c:f>Sheet2!$B$59:$F$59</c:f>
              <c:numCache>
                <c:formatCode>General</c:formatCode>
                <c:ptCount val="5"/>
              </c:numCache>
            </c:numRef>
          </c:val>
          <c:smooth val="0"/>
        </c:ser>
        <c:ser>
          <c:idx val="2"/>
          <c:order val="2"/>
          <c:tx>
            <c:strRef>
              <c:f>Sheet2!$A$60</c:f>
              <c:strCache>
                <c:ptCount val="1"/>
                <c:pt idx="0">
                  <c:v>E.Pendapatan Kesehatan-Kota</c:v>
                </c:pt>
              </c:strCache>
            </c:strRef>
          </c:tx>
          <c:cat>
            <c:strRef>
              <c:f>Sheet2!$B$56:$F$57</c:f>
              <c:strCache>
                <c:ptCount val="5"/>
                <c:pt idx="0">
                  <c:v>2009</c:v>
                </c:pt>
                <c:pt idx="1">
                  <c:v>2010</c:v>
                </c:pt>
                <c:pt idx="2">
                  <c:v>2011</c:v>
                </c:pt>
                <c:pt idx="3">
                  <c:v>2012</c:v>
                </c:pt>
                <c:pt idx="4">
                  <c:v>2013</c:v>
                </c:pt>
              </c:strCache>
            </c:strRef>
          </c:cat>
          <c:val>
            <c:numRef>
              <c:f>Sheet2!$B$60:$F$60</c:f>
              <c:numCache>
                <c:formatCode>General</c:formatCode>
                <c:ptCount val="5"/>
                <c:pt idx="0">
                  <c:v>-5.1509999999999945</c:v>
                </c:pt>
                <c:pt idx="1">
                  <c:v>0.48200000000000032</c:v>
                </c:pt>
                <c:pt idx="2">
                  <c:v>1.3460000000000001</c:v>
                </c:pt>
                <c:pt idx="3">
                  <c:v>0.68300000000000005</c:v>
                </c:pt>
                <c:pt idx="4">
                  <c:v>6.0000000000000114E-3</c:v>
                </c:pt>
              </c:numCache>
            </c:numRef>
          </c:val>
          <c:smooth val="0"/>
        </c:ser>
        <c:dLbls>
          <c:showLegendKey val="0"/>
          <c:showVal val="0"/>
          <c:showCatName val="0"/>
          <c:showSerName val="0"/>
          <c:showPercent val="0"/>
          <c:showBubbleSize val="0"/>
        </c:dLbls>
        <c:marker val="1"/>
        <c:smooth val="0"/>
        <c:axId val="169071360"/>
        <c:axId val="169072896"/>
      </c:lineChart>
      <c:catAx>
        <c:axId val="169071360"/>
        <c:scaling>
          <c:orientation val="minMax"/>
        </c:scaling>
        <c:delete val="0"/>
        <c:axPos val="b"/>
        <c:numFmt formatCode="General" sourceLinked="0"/>
        <c:majorTickMark val="out"/>
        <c:minorTickMark val="none"/>
        <c:tickLblPos val="nextTo"/>
        <c:crossAx val="169072896"/>
        <c:crosses val="autoZero"/>
        <c:auto val="1"/>
        <c:lblAlgn val="ctr"/>
        <c:lblOffset val="100"/>
        <c:noMultiLvlLbl val="0"/>
      </c:catAx>
      <c:valAx>
        <c:axId val="169072896"/>
        <c:scaling>
          <c:orientation val="minMax"/>
        </c:scaling>
        <c:delete val="0"/>
        <c:axPos val="l"/>
        <c:majorGridlines/>
        <c:numFmt formatCode="General" sourceLinked="1"/>
        <c:majorTickMark val="out"/>
        <c:minorTickMark val="none"/>
        <c:tickLblPos val="nextTo"/>
        <c:crossAx val="16907136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B4DC4-3DD0-4E5D-9959-10277D5FA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7027</Words>
  <Characters>40058</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ASUS A46C</cp:lastModifiedBy>
  <cp:revision>2</cp:revision>
  <dcterms:created xsi:type="dcterms:W3CDTF">2017-05-21T11:17:00Z</dcterms:created>
  <dcterms:modified xsi:type="dcterms:W3CDTF">2017-05-21T11:17:00Z</dcterms:modified>
</cp:coreProperties>
</file>